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F4B42" w14:textId="77777777" w:rsidR="00486F8A" w:rsidRPr="00386913" w:rsidRDefault="00486F8A" w:rsidP="00486F8A">
      <w:pPr>
        <w:spacing w:after="0" w:line="360" w:lineRule="auto"/>
        <w:jc w:val="center"/>
        <w:rPr>
          <w:rFonts w:ascii="Arial" w:hAnsi="Arial" w:cs="Arial"/>
          <w:b/>
          <w:kern w:val="0"/>
          <w:sz w:val="28"/>
          <w:szCs w:val="28"/>
          <w14:ligatures w14:val="none"/>
        </w:rPr>
      </w:pPr>
      <w:r w:rsidRPr="00386913">
        <w:rPr>
          <w:rFonts w:ascii="Arial" w:hAnsi="Arial" w:cs="Arial"/>
          <w:b/>
          <w:kern w:val="0"/>
          <w:sz w:val="28"/>
          <w:szCs w:val="28"/>
          <w14:ligatures w14:val="none"/>
        </w:rPr>
        <w:t>ECONOMIA CIRCULAR E COMPARTILHADA: CONVERGINDO PARA MODELOS SUSTENTÁVEIS</w:t>
      </w:r>
    </w:p>
    <w:p w14:paraId="7E4FCA5B" w14:textId="77777777" w:rsidR="00486F8A" w:rsidRPr="00386913" w:rsidRDefault="00486F8A" w:rsidP="00EF35AF">
      <w:pPr>
        <w:jc w:val="both"/>
        <w:rPr>
          <w:rFonts w:ascii="Arial" w:hAnsi="Arial" w:cs="Arial"/>
        </w:rPr>
      </w:pPr>
    </w:p>
    <w:p w14:paraId="300CD599" w14:textId="50A8FF1D" w:rsidR="00E668C4" w:rsidRPr="00386913" w:rsidRDefault="00E668C4" w:rsidP="00EF35AF">
      <w:pPr>
        <w:jc w:val="both"/>
        <w:rPr>
          <w:rFonts w:ascii="Arial" w:hAnsi="Arial" w:cs="Arial"/>
        </w:rPr>
      </w:pPr>
      <w:r w:rsidRPr="00386913">
        <w:rPr>
          <w:rFonts w:ascii="Arial" w:hAnsi="Arial" w:cs="Arial"/>
          <w:b/>
          <w:bCs/>
        </w:rPr>
        <w:t xml:space="preserve">Objetivo </w:t>
      </w:r>
      <w:r w:rsidRPr="00386913">
        <w:rPr>
          <w:rFonts w:ascii="Arial" w:hAnsi="Arial" w:cs="Arial"/>
        </w:rPr>
        <w:t xml:space="preserve">– </w:t>
      </w:r>
      <w:r w:rsidR="008914B7" w:rsidRPr="00386913">
        <w:rPr>
          <w:rFonts w:ascii="Arial" w:hAnsi="Arial" w:cs="Arial"/>
        </w:rPr>
        <w:t>E</w:t>
      </w:r>
      <w:r w:rsidRPr="00386913">
        <w:rPr>
          <w:rFonts w:ascii="Arial" w:hAnsi="Arial" w:cs="Arial"/>
        </w:rPr>
        <w:t>xplorar as intersecções entre a economia circular e a economia compartilhada como estratégias para a construção de modelos mais sustentáveis.</w:t>
      </w:r>
    </w:p>
    <w:p w14:paraId="3CB87A32" w14:textId="0C3FF601" w:rsidR="00C6702A" w:rsidRPr="00386913" w:rsidRDefault="00E668C4" w:rsidP="00EF35AF">
      <w:pPr>
        <w:jc w:val="both"/>
        <w:rPr>
          <w:rFonts w:ascii="Segoe UI" w:hAnsi="Segoe UI" w:cs="Segoe UI"/>
        </w:rPr>
      </w:pPr>
      <w:r w:rsidRPr="00386913">
        <w:rPr>
          <w:rFonts w:ascii="Arial" w:hAnsi="Arial" w:cs="Arial"/>
          <w:b/>
          <w:bCs/>
        </w:rPr>
        <w:t>Referencial teórico</w:t>
      </w:r>
      <w:r w:rsidRPr="00386913">
        <w:rPr>
          <w:rFonts w:ascii="Arial" w:hAnsi="Arial" w:cs="Arial"/>
        </w:rPr>
        <w:t xml:space="preserve"> – A </w:t>
      </w:r>
      <w:r w:rsidR="00DB54D7" w:rsidRPr="00386913">
        <w:rPr>
          <w:rFonts w:ascii="Arial" w:hAnsi="Arial" w:cs="Arial"/>
        </w:rPr>
        <w:t>pesquisa se fundamenta n</w:t>
      </w:r>
      <w:r w:rsidRPr="00386913">
        <w:rPr>
          <w:rFonts w:ascii="Arial" w:hAnsi="Arial" w:cs="Arial"/>
        </w:rPr>
        <w:t>a combinação d</w:t>
      </w:r>
      <w:r w:rsidR="00C6702A" w:rsidRPr="00386913">
        <w:rPr>
          <w:rFonts w:ascii="Arial" w:hAnsi="Arial" w:cs="Arial"/>
        </w:rPr>
        <w:t>as premissas da</w:t>
      </w:r>
      <w:r w:rsidRPr="00386913">
        <w:rPr>
          <w:rFonts w:ascii="Arial" w:hAnsi="Arial" w:cs="Arial"/>
        </w:rPr>
        <w:t xml:space="preserve"> economia circular e compartilhada, </w:t>
      </w:r>
      <w:r w:rsidR="00C6702A" w:rsidRPr="00386913">
        <w:rPr>
          <w:rFonts w:ascii="Arial" w:hAnsi="Arial" w:cs="Arial"/>
        </w:rPr>
        <w:t>proporcion</w:t>
      </w:r>
      <w:r w:rsidR="00EF35AF" w:rsidRPr="00386913">
        <w:rPr>
          <w:rFonts w:ascii="Arial" w:hAnsi="Arial" w:cs="Arial"/>
        </w:rPr>
        <w:t>ando</w:t>
      </w:r>
      <w:r w:rsidR="00C6702A" w:rsidRPr="00386913">
        <w:rPr>
          <w:rFonts w:ascii="Arial" w:hAnsi="Arial" w:cs="Arial"/>
        </w:rPr>
        <w:t xml:space="preserve"> uma visão de longo prazo para atingir as metas dos ODS </w:t>
      </w:r>
      <w:r w:rsidR="008F470E" w:rsidRPr="00386913">
        <w:rPr>
          <w:rFonts w:ascii="Arial" w:hAnsi="Arial" w:cs="Arial"/>
        </w:rPr>
        <w:fldChar w:fldCharType="begin" w:fldLock="1"/>
      </w:r>
      <w:r w:rsidR="008F470E" w:rsidRPr="00386913">
        <w:rPr>
          <w:rFonts w:ascii="Arial" w:hAnsi="Arial" w:cs="Arial"/>
          <w:shd w:val="clear" w:color="auto" w:fill="FFFFFF"/>
        </w:rPr>
        <w:instrText>ADDIN CSL_CITATION {"citationItems":[{"id":"ITEM-1","itemData":{"author":[{"dropping-particle":"","family":"United Nations","given":"","non-dropping-particle":"","parse-names":false,"suffix":""}],"id":"ITEM-1","issued":{"date-parts":[["2015"]]},"number-of-pages":"1-35","title":"Transforming our world: the 2030 Agenda for Sustainable Development","type":"report"},"uris":["http://www.mendeley.com/documents/?uuid=9d79b6ee-a9b7-4cba-b0f9-38ec7b22e50b"]}],"mendeley":{"formattedCitation":"(UNITED NATIONS, 2015)","manualFormatting":"(UNITED NATIONS, 2015","plainTextFormattedCitation":"(UNITED NATIONS, 2015)","previouslyFormattedCitation":"(UNITED NATIONS, 2015)"},"properties":{"noteIndex":0},"schema":"https://github.com/citation-style-language/schema/raw/master/csl-citation.json"}</w:instrText>
      </w:r>
      <w:r w:rsidR="008F470E" w:rsidRPr="00386913">
        <w:rPr>
          <w:rFonts w:ascii="Arial" w:hAnsi="Arial" w:cs="Arial"/>
          <w:shd w:val="clear" w:color="auto" w:fill="FFFFFF"/>
        </w:rPr>
        <w:fldChar w:fldCharType="separate"/>
      </w:r>
      <w:r w:rsidR="008F470E" w:rsidRPr="00386913">
        <w:rPr>
          <w:rFonts w:ascii="Arial" w:hAnsi="Arial" w:cs="Arial"/>
          <w:noProof/>
          <w:shd w:val="clear" w:color="auto" w:fill="FFFFFF"/>
        </w:rPr>
        <w:t>(UNITED NATIONS, 2015</w:t>
      </w:r>
      <w:r w:rsidR="008F470E" w:rsidRPr="00386913">
        <w:rPr>
          <w:rFonts w:ascii="Arial" w:hAnsi="Arial" w:cs="Arial"/>
          <w:shd w:val="clear" w:color="auto" w:fill="FFFFFF"/>
        </w:rPr>
        <w:fldChar w:fldCharType="end"/>
      </w:r>
      <w:r w:rsidR="008F470E" w:rsidRPr="00386913">
        <w:rPr>
          <w:rFonts w:ascii="Arial" w:hAnsi="Arial" w:cs="Arial"/>
          <w:shd w:val="clear" w:color="auto" w:fill="FFFFFF"/>
        </w:rPr>
        <w:t xml:space="preserve">; </w:t>
      </w:r>
      <w:r w:rsidR="00C6702A" w:rsidRPr="00386913">
        <w:rPr>
          <w:rFonts w:ascii="Arial" w:hAnsi="Arial" w:cs="Arial"/>
        </w:rPr>
        <w:t>HSIAO et al., 2018; LIU; CHEN, 2020).</w:t>
      </w:r>
      <w:r w:rsidR="00DB54D7" w:rsidRPr="00386913">
        <w:rPr>
          <w:rFonts w:ascii="Arial" w:hAnsi="Arial" w:cs="Arial"/>
        </w:rPr>
        <w:t xml:space="preserve"> D</w:t>
      </w:r>
      <w:r w:rsidR="00C6702A" w:rsidRPr="00386913">
        <w:rPr>
          <w:rFonts w:ascii="Arial" w:hAnsi="Arial" w:cs="Arial"/>
        </w:rPr>
        <w:t>estaca-se a importância das instituições na promoção desses modelos em prol da sustentabilidade (BOCKEN et al., 2014).</w:t>
      </w:r>
    </w:p>
    <w:p w14:paraId="19693D14" w14:textId="24AA0CDA" w:rsidR="00BB6279" w:rsidRPr="00386913" w:rsidRDefault="00E668C4" w:rsidP="00EF35AF">
      <w:pPr>
        <w:jc w:val="both"/>
        <w:rPr>
          <w:rFonts w:ascii="Arial" w:hAnsi="Arial" w:cs="Arial"/>
        </w:rPr>
      </w:pPr>
      <w:r w:rsidRPr="00386913">
        <w:rPr>
          <w:rFonts w:ascii="Arial" w:hAnsi="Arial" w:cs="Arial"/>
          <w:b/>
          <w:bCs/>
        </w:rPr>
        <w:t>Desenho/metodologia/abordagem</w:t>
      </w:r>
      <w:r w:rsidRPr="00386913">
        <w:rPr>
          <w:rFonts w:ascii="Arial" w:hAnsi="Arial" w:cs="Arial"/>
        </w:rPr>
        <w:t xml:space="preserve"> – </w:t>
      </w:r>
      <w:r w:rsidR="00DB54D7" w:rsidRPr="00386913">
        <w:rPr>
          <w:rFonts w:ascii="Arial" w:hAnsi="Arial" w:cs="Arial"/>
        </w:rPr>
        <w:t>Foi realizada uma</w:t>
      </w:r>
      <w:r w:rsidR="00C6702A" w:rsidRPr="00386913">
        <w:rPr>
          <w:rFonts w:ascii="Arial" w:hAnsi="Arial" w:cs="Arial"/>
        </w:rPr>
        <w:t xml:space="preserve"> revisão sistemática da literatura, seguindo as diretrizes </w:t>
      </w:r>
      <w:r w:rsidR="008F470E" w:rsidRPr="00386913">
        <w:rPr>
          <w:rFonts w:ascii="Arial" w:hAnsi="Arial" w:cs="Arial"/>
        </w:rPr>
        <w:t>de</w:t>
      </w:r>
      <w:r w:rsidR="00C6702A" w:rsidRPr="00386913">
        <w:rPr>
          <w:rFonts w:ascii="Arial" w:hAnsi="Arial" w:cs="Arial"/>
        </w:rPr>
        <w:t xml:space="preserve"> </w:t>
      </w:r>
      <w:proofErr w:type="spellStart"/>
      <w:r w:rsidR="00C6702A" w:rsidRPr="00386913">
        <w:rPr>
          <w:rFonts w:ascii="Arial" w:hAnsi="Arial" w:cs="Arial"/>
        </w:rPr>
        <w:t>Tranfield</w:t>
      </w:r>
      <w:proofErr w:type="spellEnd"/>
      <w:r w:rsidR="00C6702A" w:rsidRPr="00386913">
        <w:rPr>
          <w:rFonts w:ascii="Arial" w:hAnsi="Arial" w:cs="Arial"/>
        </w:rPr>
        <w:t xml:space="preserve"> et al. (2003).</w:t>
      </w:r>
      <w:r w:rsidR="00CC3282" w:rsidRPr="00386913">
        <w:rPr>
          <w:rFonts w:ascii="Arial" w:hAnsi="Arial" w:cs="Arial"/>
        </w:rPr>
        <w:t xml:space="preserve"> </w:t>
      </w:r>
      <w:r w:rsidR="008F470E" w:rsidRPr="00386913">
        <w:rPr>
          <w:rFonts w:ascii="Arial" w:hAnsi="Arial" w:cs="Arial"/>
        </w:rPr>
        <w:t>A</w:t>
      </w:r>
      <w:r w:rsidR="00CC3282" w:rsidRPr="00386913">
        <w:rPr>
          <w:rFonts w:ascii="Arial" w:hAnsi="Arial" w:cs="Arial"/>
          <w:shd w:val="clear" w:color="auto" w:fill="FFFFFF"/>
        </w:rPr>
        <w:t xml:space="preserve"> amostra </w:t>
      </w:r>
      <w:r w:rsidR="00C6702A" w:rsidRPr="00386913">
        <w:rPr>
          <w:rFonts w:ascii="Arial" w:hAnsi="Arial" w:cs="Arial"/>
          <w:shd w:val="clear" w:color="auto" w:fill="FFFFFF"/>
        </w:rPr>
        <w:t>final co</w:t>
      </w:r>
      <w:r w:rsidR="00DB54D7" w:rsidRPr="00386913">
        <w:rPr>
          <w:rFonts w:ascii="Arial" w:hAnsi="Arial" w:cs="Arial"/>
          <w:shd w:val="clear" w:color="auto" w:fill="FFFFFF"/>
        </w:rPr>
        <w:t>ntou com</w:t>
      </w:r>
      <w:r w:rsidR="00C6702A" w:rsidRPr="00386913">
        <w:rPr>
          <w:rFonts w:ascii="Arial" w:hAnsi="Arial" w:cs="Arial"/>
          <w:shd w:val="clear" w:color="auto" w:fill="FFFFFF"/>
        </w:rPr>
        <w:t xml:space="preserve"> 103 artigos</w:t>
      </w:r>
      <w:r w:rsidR="00DB54D7" w:rsidRPr="00386913">
        <w:rPr>
          <w:rFonts w:ascii="Arial" w:hAnsi="Arial" w:cs="Arial"/>
          <w:shd w:val="clear" w:color="auto" w:fill="FFFFFF"/>
        </w:rPr>
        <w:t xml:space="preserve">, </w:t>
      </w:r>
      <w:r w:rsidR="00BB6279" w:rsidRPr="00386913">
        <w:rPr>
          <w:rFonts w:ascii="Arial" w:hAnsi="Arial" w:cs="Arial"/>
          <w:shd w:val="clear" w:color="auto" w:fill="FFFFFF"/>
        </w:rPr>
        <w:t xml:space="preserve">mapeados usando </w:t>
      </w:r>
      <w:r w:rsidR="00BB6279" w:rsidRPr="00386913">
        <w:rPr>
          <w:rFonts w:ascii="Arial" w:hAnsi="Arial" w:cs="Arial"/>
          <w:i/>
          <w:iCs/>
          <w:shd w:val="clear" w:color="auto" w:fill="FFFFFF"/>
        </w:rPr>
        <w:t>software</w:t>
      </w:r>
      <w:r w:rsidR="00BB6279" w:rsidRPr="0038691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BB6279" w:rsidRPr="00386913">
        <w:rPr>
          <w:rFonts w:ascii="Arial" w:hAnsi="Arial" w:cs="Arial"/>
          <w:shd w:val="clear" w:color="auto" w:fill="FFFFFF"/>
        </w:rPr>
        <w:t>VOSviewe</w:t>
      </w:r>
      <w:r w:rsidR="00CC3282" w:rsidRPr="00386913">
        <w:rPr>
          <w:rFonts w:ascii="Arial" w:hAnsi="Arial" w:cs="Arial"/>
          <w:shd w:val="clear" w:color="auto" w:fill="FFFFFF"/>
        </w:rPr>
        <w:t>r</w:t>
      </w:r>
      <w:proofErr w:type="spellEnd"/>
      <w:r w:rsidR="00CC3282" w:rsidRPr="00386913">
        <w:rPr>
          <w:rFonts w:ascii="Arial" w:hAnsi="Arial" w:cs="Arial"/>
          <w:shd w:val="clear" w:color="auto" w:fill="FFFFFF"/>
        </w:rPr>
        <w:t>, seguido</w:t>
      </w:r>
      <w:r w:rsidR="00DB54D7" w:rsidRPr="00386913">
        <w:rPr>
          <w:rFonts w:ascii="Arial" w:hAnsi="Arial" w:cs="Arial"/>
          <w:shd w:val="clear" w:color="auto" w:fill="FFFFFF"/>
        </w:rPr>
        <w:t>s</w:t>
      </w:r>
      <w:r w:rsidR="00CC3282" w:rsidRPr="00386913">
        <w:rPr>
          <w:rFonts w:ascii="Arial" w:hAnsi="Arial" w:cs="Arial"/>
          <w:shd w:val="clear" w:color="auto" w:fill="FFFFFF"/>
        </w:rPr>
        <w:t xml:space="preserve"> </w:t>
      </w:r>
      <w:r w:rsidR="008F470E" w:rsidRPr="00386913">
        <w:rPr>
          <w:rFonts w:ascii="Arial" w:hAnsi="Arial" w:cs="Arial"/>
          <w:shd w:val="clear" w:color="auto" w:fill="FFFFFF"/>
        </w:rPr>
        <w:t xml:space="preserve">da classificação dos corpus textuais pelo </w:t>
      </w:r>
      <w:proofErr w:type="spellStart"/>
      <w:r w:rsidR="008F470E" w:rsidRPr="00386913">
        <w:rPr>
          <w:rFonts w:ascii="Arial" w:hAnsi="Arial" w:cs="Arial"/>
          <w:shd w:val="clear" w:color="auto" w:fill="FFFFFF"/>
        </w:rPr>
        <w:t>IRaMuTeQ</w:t>
      </w:r>
      <w:proofErr w:type="spellEnd"/>
      <w:r w:rsidR="008F470E" w:rsidRPr="00386913">
        <w:rPr>
          <w:rFonts w:ascii="Arial" w:hAnsi="Arial" w:cs="Arial"/>
          <w:shd w:val="clear" w:color="auto" w:fill="FFFFFF"/>
        </w:rPr>
        <w:t xml:space="preserve"> 0.7 alpha 2 e da</w:t>
      </w:r>
      <w:r w:rsidR="00BB6279" w:rsidRPr="00386913">
        <w:rPr>
          <w:rFonts w:ascii="Arial" w:hAnsi="Arial" w:cs="Arial"/>
          <w:shd w:val="clear" w:color="auto" w:fill="FFFFFF"/>
        </w:rPr>
        <w:t xml:space="preserve"> análise de conteúdo </w:t>
      </w:r>
      <w:r w:rsidR="00DB54D7" w:rsidRPr="00386913">
        <w:rPr>
          <w:rFonts w:ascii="Arial" w:hAnsi="Arial" w:cs="Arial"/>
          <w:shd w:val="clear" w:color="auto" w:fill="FFFFFF"/>
        </w:rPr>
        <w:t xml:space="preserve">baseada em </w:t>
      </w:r>
      <w:r w:rsidR="00BB6279" w:rsidRPr="00386913">
        <w:rPr>
          <w:rFonts w:ascii="Arial" w:hAnsi="Arial" w:cs="Arial"/>
        </w:rPr>
        <w:fldChar w:fldCharType="begin" w:fldLock="1"/>
      </w:r>
      <w:r w:rsidR="00DB54D7" w:rsidRPr="00386913">
        <w:rPr>
          <w:rFonts w:ascii="Arial" w:hAnsi="Arial" w:cs="Arial"/>
          <w:shd w:val="clear" w:color="auto" w:fill="FFFFFF"/>
        </w:rPr>
        <w:instrText>ADDIN CSL_CITATION {"citationItems":[{"id":"ITEM-1","itemData":{"author":[{"dropping-particle":"","family":"Bardin","given":"Laurence","non-dropping-particle":"","parse-names":false,"suffix":""}],"id":"ITEM-1","issued":{"date-parts":[["2011"]]},"publisher":"Edições 70","publisher-place":"Lisboa, Portugal.","title":"Análise de conteúdo","type":"book"},"uris":["http://www.mendeley.com/documents/?uuid=aa84feb9-ab33-4dc8-9e7c-20639af66883"]}],"mendeley":{"formattedCitation":"(BARDIN, 2011)","manualFormatting":"Bardin (2011)","plainTextFormattedCitation":"(BARDIN, 2011)","previouslyFormattedCitation":"(Bardin, 2011)"},"properties":{"noteIndex":0},"schema":"https://github.com/citation-style-language/schema/raw/master/csl-citation.json"}</w:instrText>
      </w:r>
      <w:r w:rsidR="00BB6279" w:rsidRPr="00386913">
        <w:rPr>
          <w:rFonts w:ascii="Arial" w:hAnsi="Arial" w:cs="Arial"/>
          <w:shd w:val="clear" w:color="auto" w:fill="FFFFFF"/>
        </w:rPr>
        <w:fldChar w:fldCharType="separate"/>
      </w:r>
      <w:r w:rsidR="00BB6279" w:rsidRPr="00386913">
        <w:rPr>
          <w:rFonts w:ascii="Arial" w:hAnsi="Arial" w:cs="Arial"/>
          <w:noProof/>
          <w:shd w:val="clear" w:color="auto" w:fill="FFFFFF"/>
        </w:rPr>
        <w:t>B</w:t>
      </w:r>
      <w:r w:rsidR="00DB54D7" w:rsidRPr="00386913">
        <w:rPr>
          <w:rFonts w:ascii="Arial" w:hAnsi="Arial" w:cs="Arial"/>
          <w:noProof/>
          <w:shd w:val="clear" w:color="auto" w:fill="FFFFFF"/>
        </w:rPr>
        <w:t>ardin</w:t>
      </w:r>
      <w:r w:rsidR="00BB6279" w:rsidRPr="00386913">
        <w:rPr>
          <w:rFonts w:ascii="Arial" w:hAnsi="Arial" w:cs="Arial"/>
          <w:noProof/>
          <w:shd w:val="clear" w:color="auto" w:fill="FFFFFF"/>
        </w:rPr>
        <w:t xml:space="preserve"> </w:t>
      </w:r>
      <w:r w:rsidR="00DB54D7" w:rsidRPr="00386913">
        <w:rPr>
          <w:rFonts w:ascii="Arial" w:hAnsi="Arial" w:cs="Arial"/>
          <w:noProof/>
          <w:shd w:val="clear" w:color="auto" w:fill="FFFFFF"/>
        </w:rPr>
        <w:t>(</w:t>
      </w:r>
      <w:r w:rsidR="00BB6279" w:rsidRPr="00386913">
        <w:rPr>
          <w:rFonts w:ascii="Arial" w:hAnsi="Arial" w:cs="Arial"/>
          <w:noProof/>
          <w:shd w:val="clear" w:color="auto" w:fill="FFFFFF"/>
        </w:rPr>
        <w:t>2011)</w:t>
      </w:r>
      <w:r w:rsidR="00BB6279" w:rsidRPr="00386913">
        <w:rPr>
          <w:rFonts w:ascii="Arial" w:hAnsi="Arial" w:cs="Arial"/>
          <w:shd w:val="clear" w:color="auto" w:fill="FFFFFF"/>
        </w:rPr>
        <w:fldChar w:fldCharType="end"/>
      </w:r>
      <w:r w:rsidR="008F470E" w:rsidRPr="00386913">
        <w:rPr>
          <w:rFonts w:ascii="Arial" w:hAnsi="Arial" w:cs="Arial"/>
          <w:shd w:val="clear" w:color="auto" w:fill="FFFFFF"/>
        </w:rPr>
        <w:t>.</w:t>
      </w:r>
    </w:p>
    <w:p w14:paraId="0484CFAC" w14:textId="22B0BBE3" w:rsidR="00CC3282" w:rsidRPr="00386913" w:rsidRDefault="00E668C4" w:rsidP="00EF35AF">
      <w:pPr>
        <w:jc w:val="both"/>
        <w:rPr>
          <w:rFonts w:ascii="Arial" w:hAnsi="Arial" w:cs="Arial"/>
        </w:rPr>
      </w:pPr>
      <w:r w:rsidRPr="00386913">
        <w:rPr>
          <w:rFonts w:ascii="Arial" w:hAnsi="Arial" w:cs="Arial"/>
          <w:b/>
          <w:bCs/>
        </w:rPr>
        <w:t>Achados</w:t>
      </w:r>
      <w:r w:rsidRPr="00386913">
        <w:rPr>
          <w:rFonts w:ascii="Arial" w:hAnsi="Arial" w:cs="Arial"/>
        </w:rPr>
        <w:t xml:space="preserve"> –</w:t>
      </w:r>
      <w:r w:rsidR="0081135C" w:rsidRPr="00386913">
        <w:rPr>
          <w:rFonts w:ascii="Arial" w:hAnsi="Arial" w:cs="Arial"/>
        </w:rPr>
        <w:t xml:space="preserve"> </w:t>
      </w:r>
      <w:r w:rsidR="004D64E8" w:rsidRPr="00386913">
        <w:rPr>
          <w:rFonts w:ascii="Arial" w:hAnsi="Arial" w:cs="Arial"/>
          <w:shd w:val="clear" w:color="auto" w:fill="FFFFFF"/>
        </w:rPr>
        <w:t>I</w:t>
      </w:r>
      <w:r w:rsidR="00CC3282" w:rsidRPr="00386913">
        <w:rPr>
          <w:rFonts w:ascii="Arial" w:hAnsi="Arial" w:cs="Arial"/>
          <w:shd w:val="clear" w:color="auto" w:fill="FFFFFF"/>
        </w:rPr>
        <w:t>dentifica</w:t>
      </w:r>
      <w:r w:rsidR="004D64E8" w:rsidRPr="00386913">
        <w:rPr>
          <w:rFonts w:ascii="Arial" w:hAnsi="Arial" w:cs="Arial"/>
          <w:shd w:val="clear" w:color="auto" w:fill="FFFFFF"/>
        </w:rPr>
        <w:t>ram-se</w:t>
      </w:r>
      <w:r w:rsidR="00CC3282" w:rsidRPr="00386913">
        <w:rPr>
          <w:rFonts w:ascii="Arial" w:hAnsi="Arial" w:cs="Arial"/>
          <w:shd w:val="clear" w:color="auto" w:fill="FFFFFF"/>
        </w:rPr>
        <w:t xml:space="preserve"> cinco classes </w:t>
      </w:r>
      <w:r w:rsidR="00EF35AF" w:rsidRPr="00386913">
        <w:rPr>
          <w:rFonts w:ascii="Arial" w:hAnsi="Arial" w:cs="Arial"/>
          <w:shd w:val="clear" w:color="auto" w:fill="FFFFFF"/>
        </w:rPr>
        <w:t>para</w:t>
      </w:r>
      <w:r w:rsidR="00CC3282" w:rsidRPr="00386913">
        <w:rPr>
          <w:rFonts w:ascii="Arial" w:hAnsi="Arial" w:cs="Arial"/>
          <w:shd w:val="clear" w:color="auto" w:fill="FFFFFF"/>
        </w:rPr>
        <w:t xml:space="preserve"> futuros passos </w:t>
      </w:r>
      <w:r w:rsidR="00CC3282" w:rsidRPr="00386913">
        <w:rPr>
          <w:rFonts w:ascii="Arial" w:hAnsi="Arial" w:cs="Arial"/>
        </w:rPr>
        <w:t>na convergência entre a</w:t>
      </w:r>
      <w:r w:rsidR="00EF35AF" w:rsidRPr="00386913">
        <w:rPr>
          <w:rFonts w:ascii="Arial" w:hAnsi="Arial" w:cs="Arial"/>
        </w:rPr>
        <w:t>s novas formas de</w:t>
      </w:r>
      <w:r w:rsidR="00CC3282" w:rsidRPr="00386913">
        <w:rPr>
          <w:rFonts w:ascii="Arial" w:hAnsi="Arial" w:cs="Arial"/>
        </w:rPr>
        <w:t xml:space="preserve"> economia: i) consumo sustentável; </w:t>
      </w:r>
      <w:proofErr w:type="spellStart"/>
      <w:r w:rsidR="00CC3282" w:rsidRPr="00386913">
        <w:rPr>
          <w:rFonts w:ascii="Arial" w:hAnsi="Arial" w:cs="Arial"/>
        </w:rPr>
        <w:t>ii</w:t>
      </w:r>
      <w:proofErr w:type="spellEnd"/>
      <w:r w:rsidR="00CC3282" w:rsidRPr="00386913">
        <w:rPr>
          <w:rFonts w:ascii="Arial" w:hAnsi="Arial" w:cs="Arial"/>
        </w:rPr>
        <w:t xml:space="preserve">) digitalização; </w:t>
      </w:r>
      <w:proofErr w:type="spellStart"/>
      <w:r w:rsidR="00CC3282" w:rsidRPr="00386913">
        <w:rPr>
          <w:rFonts w:ascii="Arial" w:hAnsi="Arial" w:cs="Arial"/>
        </w:rPr>
        <w:t>iii</w:t>
      </w:r>
      <w:proofErr w:type="spellEnd"/>
      <w:r w:rsidR="00CC3282" w:rsidRPr="00386913">
        <w:rPr>
          <w:rFonts w:ascii="Arial" w:hAnsi="Arial" w:cs="Arial"/>
        </w:rPr>
        <w:t xml:space="preserve">) novos modelos de negócios; </w:t>
      </w:r>
      <w:proofErr w:type="spellStart"/>
      <w:r w:rsidR="00CC3282" w:rsidRPr="00386913">
        <w:rPr>
          <w:rFonts w:ascii="Arial" w:hAnsi="Arial" w:cs="Arial"/>
        </w:rPr>
        <w:t>iv</w:t>
      </w:r>
      <w:proofErr w:type="spellEnd"/>
      <w:r w:rsidR="00CC3282" w:rsidRPr="00386913">
        <w:rPr>
          <w:rFonts w:ascii="Arial" w:hAnsi="Arial" w:cs="Arial"/>
        </w:rPr>
        <w:t>) cooperação entre os setores público, privado e sociedade civil; e v)</w:t>
      </w:r>
      <w:r w:rsidR="004D64E8" w:rsidRPr="00386913">
        <w:rPr>
          <w:rFonts w:ascii="Arial" w:hAnsi="Arial" w:cs="Arial"/>
        </w:rPr>
        <w:t xml:space="preserve"> </w:t>
      </w:r>
      <w:r w:rsidR="00CC3282" w:rsidRPr="00386913">
        <w:rPr>
          <w:rFonts w:ascii="Arial" w:hAnsi="Arial" w:cs="Arial"/>
        </w:rPr>
        <w:t xml:space="preserve">enfrentamento dos desafios </w:t>
      </w:r>
      <w:r w:rsidR="00EF35AF" w:rsidRPr="00386913">
        <w:rPr>
          <w:rFonts w:ascii="Arial" w:hAnsi="Arial" w:cs="Arial"/>
        </w:rPr>
        <w:t>n</w:t>
      </w:r>
      <w:r w:rsidR="00CC3282" w:rsidRPr="00386913">
        <w:rPr>
          <w:rFonts w:ascii="Arial" w:hAnsi="Arial" w:cs="Arial"/>
        </w:rPr>
        <w:t>o alcance da sustentabilidade.</w:t>
      </w:r>
    </w:p>
    <w:p w14:paraId="10842461" w14:textId="69D0407D" w:rsidR="0081135C" w:rsidRPr="00386913" w:rsidRDefault="00E668C4" w:rsidP="00EF35AF">
      <w:pPr>
        <w:jc w:val="both"/>
        <w:rPr>
          <w:rFonts w:ascii="Arial" w:hAnsi="Arial" w:cs="Arial"/>
        </w:rPr>
      </w:pPr>
      <w:r w:rsidRPr="00386913">
        <w:rPr>
          <w:rFonts w:ascii="Arial" w:hAnsi="Arial" w:cs="Arial"/>
          <w:b/>
          <w:bCs/>
        </w:rPr>
        <w:t>Pesquisa, Implicações Práticas e Sociais</w:t>
      </w:r>
      <w:r w:rsidRPr="00386913">
        <w:rPr>
          <w:rFonts w:ascii="Arial" w:hAnsi="Arial" w:cs="Arial"/>
        </w:rPr>
        <w:t xml:space="preserve"> – </w:t>
      </w:r>
      <w:r w:rsidR="008F470E" w:rsidRPr="00386913">
        <w:rPr>
          <w:rFonts w:ascii="Arial" w:hAnsi="Arial" w:cs="Arial"/>
        </w:rPr>
        <w:t xml:space="preserve">Existem </w:t>
      </w:r>
      <w:r w:rsidR="0081135C" w:rsidRPr="00386913">
        <w:rPr>
          <w:rFonts w:ascii="Arial" w:hAnsi="Arial" w:cs="Arial"/>
        </w:rPr>
        <w:t>limitações como o viés de seleção dos parâmetros na busca</w:t>
      </w:r>
      <w:r w:rsidR="008F470E" w:rsidRPr="00386913">
        <w:rPr>
          <w:rFonts w:ascii="Arial" w:hAnsi="Arial" w:cs="Arial"/>
        </w:rPr>
        <w:t>,</w:t>
      </w:r>
      <w:r w:rsidR="0081135C" w:rsidRPr="00386913">
        <w:rPr>
          <w:rFonts w:ascii="Arial" w:hAnsi="Arial" w:cs="Arial"/>
        </w:rPr>
        <w:t xml:space="preserve"> na seleção dos estudos</w:t>
      </w:r>
      <w:r w:rsidR="008914B7" w:rsidRPr="00386913">
        <w:rPr>
          <w:rFonts w:ascii="Arial" w:hAnsi="Arial" w:cs="Arial"/>
        </w:rPr>
        <w:t xml:space="preserve">, </w:t>
      </w:r>
      <w:r w:rsidR="008F470E" w:rsidRPr="00386913">
        <w:rPr>
          <w:rFonts w:ascii="Arial" w:hAnsi="Arial" w:cs="Arial"/>
        </w:rPr>
        <w:t xml:space="preserve">e </w:t>
      </w:r>
      <w:r w:rsidR="008914B7" w:rsidRPr="00386913">
        <w:rPr>
          <w:rFonts w:ascii="Arial" w:hAnsi="Arial" w:cs="Arial"/>
        </w:rPr>
        <w:t>n</w:t>
      </w:r>
      <w:r w:rsidR="0081135C" w:rsidRPr="00386913">
        <w:rPr>
          <w:rFonts w:ascii="Arial" w:hAnsi="Arial" w:cs="Arial"/>
        </w:rPr>
        <w:t xml:space="preserve">a análise do </w:t>
      </w:r>
      <w:r w:rsidR="0081135C" w:rsidRPr="00386913">
        <w:rPr>
          <w:rFonts w:ascii="Arial" w:hAnsi="Arial" w:cs="Arial"/>
          <w:i/>
          <w:iCs/>
        </w:rPr>
        <w:t>corpus</w:t>
      </w:r>
      <w:r w:rsidR="0081135C" w:rsidRPr="00386913">
        <w:rPr>
          <w:rFonts w:ascii="Arial" w:hAnsi="Arial" w:cs="Arial"/>
        </w:rPr>
        <w:t xml:space="preserve"> textual.</w:t>
      </w:r>
      <w:r w:rsidR="004D64E8" w:rsidRPr="00386913">
        <w:rPr>
          <w:rFonts w:ascii="Arial" w:hAnsi="Arial" w:cs="Arial"/>
        </w:rPr>
        <w:t xml:space="preserve"> Contudo</w:t>
      </w:r>
      <w:r w:rsidR="008914B7" w:rsidRPr="00386913">
        <w:rPr>
          <w:rFonts w:ascii="Arial" w:hAnsi="Arial" w:cs="Arial"/>
        </w:rPr>
        <w:t>, as conclusões têm implicações importantes para as políticas públicas, práticas empresariais e decisões de consumo.</w:t>
      </w:r>
    </w:p>
    <w:p w14:paraId="0FBC8D44" w14:textId="41A3D880" w:rsidR="0081135C" w:rsidRPr="00386913" w:rsidRDefault="00E668C4" w:rsidP="00EF35AF">
      <w:pPr>
        <w:jc w:val="both"/>
        <w:rPr>
          <w:rFonts w:ascii="Arial" w:hAnsi="Arial" w:cs="Arial"/>
        </w:rPr>
      </w:pPr>
      <w:r w:rsidRPr="00386913">
        <w:rPr>
          <w:rFonts w:ascii="Arial" w:hAnsi="Arial" w:cs="Arial"/>
          <w:b/>
          <w:bCs/>
        </w:rPr>
        <w:t xml:space="preserve">Originalidade/valor </w:t>
      </w:r>
      <w:r w:rsidRPr="00386913">
        <w:rPr>
          <w:rFonts w:ascii="Arial" w:hAnsi="Arial" w:cs="Arial"/>
        </w:rPr>
        <w:t>–</w:t>
      </w:r>
      <w:r w:rsidR="008914B7" w:rsidRPr="00386913">
        <w:rPr>
          <w:rFonts w:ascii="Arial" w:hAnsi="Arial" w:cs="Arial"/>
        </w:rPr>
        <w:t xml:space="preserve"> </w:t>
      </w:r>
      <w:r w:rsidR="0081135C" w:rsidRPr="00386913">
        <w:rPr>
          <w:rFonts w:ascii="Arial" w:hAnsi="Arial" w:cs="Arial"/>
          <w:shd w:val="clear" w:color="auto" w:fill="FFFFFF"/>
        </w:rPr>
        <w:t>A integração da economia circular e compartilhada pode gerar sinergias significativas, otimizando o uso de recursos, reduzindo resíduos e impulsionando a transição para uma economia mais sustentável e inclusiva.</w:t>
      </w:r>
    </w:p>
    <w:p w14:paraId="642EBD14" w14:textId="33219032" w:rsidR="00CC3282" w:rsidRPr="00386913" w:rsidRDefault="00E668C4" w:rsidP="00EF35AF">
      <w:pPr>
        <w:spacing w:after="0" w:line="240" w:lineRule="auto"/>
        <w:jc w:val="both"/>
        <w:rPr>
          <w:rFonts w:ascii="Arial" w:hAnsi="Arial" w:cs="Arial"/>
          <w:b/>
          <w:bCs/>
          <w:shd w:val="clear" w:color="auto" w:fill="FFFFFF"/>
        </w:rPr>
      </w:pPr>
      <w:r w:rsidRPr="00386913">
        <w:rPr>
          <w:rFonts w:ascii="Arial" w:hAnsi="Arial" w:cs="Arial"/>
          <w:b/>
          <w:bCs/>
        </w:rPr>
        <w:t>Palavras-chave</w:t>
      </w:r>
      <w:r w:rsidR="008914B7" w:rsidRPr="00386913">
        <w:rPr>
          <w:rFonts w:ascii="Arial" w:hAnsi="Arial" w:cs="Arial"/>
        </w:rPr>
        <w:t xml:space="preserve"> – </w:t>
      </w:r>
      <w:r w:rsidR="00CC3282" w:rsidRPr="00386913">
        <w:rPr>
          <w:rFonts w:ascii="Arial" w:hAnsi="Arial" w:cs="Arial"/>
          <w:shd w:val="clear" w:color="auto" w:fill="FFFFFF"/>
        </w:rPr>
        <w:t>Economia Circular, Economia Compartilhada, Sustentabilidade, Modelos de Negócios, Desenvolvimento Sustentável.</w:t>
      </w:r>
    </w:p>
    <w:p w14:paraId="6A222A9D" w14:textId="701886AC" w:rsidR="00E2260D" w:rsidRPr="00386913" w:rsidRDefault="00E2260D" w:rsidP="00EF35AF">
      <w:pPr>
        <w:jc w:val="both"/>
        <w:rPr>
          <w:rFonts w:ascii="Arial" w:hAnsi="Arial" w:cs="Arial"/>
        </w:rPr>
      </w:pPr>
    </w:p>
    <w:p w14:paraId="5AECC43B" w14:textId="77777777" w:rsidR="00386913" w:rsidRPr="00386913" w:rsidRDefault="00386913" w:rsidP="00386913">
      <w:pPr>
        <w:spacing w:after="0" w:line="360" w:lineRule="auto"/>
        <w:jc w:val="center"/>
        <w:rPr>
          <w:rFonts w:ascii="Arial" w:hAnsi="Arial" w:cs="Arial"/>
          <w:b/>
          <w:kern w:val="0"/>
          <w:sz w:val="28"/>
          <w:szCs w:val="28"/>
          <w14:ligatures w14:val="none"/>
        </w:rPr>
      </w:pPr>
      <w:r w:rsidRPr="00386913">
        <w:rPr>
          <w:rFonts w:ascii="Arial" w:hAnsi="Arial" w:cs="Arial"/>
          <w:b/>
          <w:kern w:val="0"/>
          <w:sz w:val="28"/>
          <w:szCs w:val="28"/>
          <w14:ligatures w14:val="none"/>
        </w:rPr>
        <w:t>CIRCULAR AND SHARING ECONOMY: CONVERGING TOWARDS SUSTAINABLE MODELS</w:t>
      </w:r>
    </w:p>
    <w:p w14:paraId="4830E2BA" w14:textId="77777777" w:rsidR="00386913" w:rsidRPr="00386913" w:rsidRDefault="00386913" w:rsidP="00386913">
      <w:pPr>
        <w:jc w:val="both"/>
        <w:rPr>
          <w:rFonts w:ascii="Arial" w:hAnsi="Arial" w:cs="Arial"/>
        </w:rPr>
      </w:pPr>
    </w:p>
    <w:p w14:paraId="1676C480" w14:textId="77777777" w:rsidR="00386913" w:rsidRPr="00386913" w:rsidRDefault="00386913" w:rsidP="00386913">
      <w:pPr>
        <w:jc w:val="both"/>
        <w:rPr>
          <w:rFonts w:ascii="Arial" w:hAnsi="Arial" w:cs="Arial"/>
        </w:rPr>
      </w:pPr>
      <w:proofErr w:type="spellStart"/>
      <w:r w:rsidRPr="00386913">
        <w:rPr>
          <w:rFonts w:ascii="Arial" w:hAnsi="Arial" w:cs="Arial"/>
          <w:b/>
          <w:bCs/>
        </w:rPr>
        <w:t>Purpose</w:t>
      </w:r>
      <w:proofErr w:type="spellEnd"/>
      <w:r w:rsidRPr="00386913">
        <w:rPr>
          <w:rFonts w:ascii="Arial" w:hAnsi="Arial" w:cs="Arial"/>
        </w:rPr>
        <w:t xml:space="preserve"> – </w:t>
      </w:r>
      <w:proofErr w:type="spellStart"/>
      <w:r w:rsidRPr="00386913">
        <w:rPr>
          <w:rFonts w:ascii="Arial" w:hAnsi="Arial" w:cs="Arial"/>
        </w:rPr>
        <w:t>To</w:t>
      </w:r>
      <w:proofErr w:type="spellEnd"/>
      <w:r w:rsidRPr="00386913">
        <w:rPr>
          <w:rFonts w:ascii="Arial" w:hAnsi="Arial" w:cs="Arial"/>
        </w:rPr>
        <w:t xml:space="preserve"> explore </w:t>
      </w:r>
      <w:proofErr w:type="spellStart"/>
      <w:r w:rsidRPr="00386913">
        <w:rPr>
          <w:rFonts w:ascii="Arial" w:hAnsi="Arial" w:cs="Arial"/>
        </w:rPr>
        <w:t>the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intersections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between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the</w:t>
      </w:r>
      <w:proofErr w:type="spellEnd"/>
      <w:r w:rsidRPr="00386913">
        <w:rPr>
          <w:rFonts w:ascii="Arial" w:hAnsi="Arial" w:cs="Arial"/>
        </w:rPr>
        <w:t xml:space="preserve"> circular </w:t>
      </w:r>
      <w:proofErr w:type="spellStart"/>
      <w:r w:rsidRPr="00386913">
        <w:rPr>
          <w:rFonts w:ascii="Arial" w:hAnsi="Arial" w:cs="Arial"/>
        </w:rPr>
        <w:t>economy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and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the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sharing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economy</w:t>
      </w:r>
      <w:proofErr w:type="spellEnd"/>
      <w:r w:rsidRPr="00386913">
        <w:rPr>
          <w:rFonts w:ascii="Arial" w:hAnsi="Arial" w:cs="Arial"/>
        </w:rPr>
        <w:t xml:space="preserve"> as </w:t>
      </w:r>
      <w:proofErr w:type="spellStart"/>
      <w:r w:rsidRPr="00386913">
        <w:rPr>
          <w:rFonts w:ascii="Arial" w:hAnsi="Arial" w:cs="Arial"/>
        </w:rPr>
        <w:t>strategies</w:t>
      </w:r>
      <w:proofErr w:type="spellEnd"/>
      <w:r w:rsidRPr="00386913">
        <w:rPr>
          <w:rFonts w:ascii="Arial" w:hAnsi="Arial" w:cs="Arial"/>
        </w:rPr>
        <w:t xml:space="preserve"> for </w:t>
      </w:r>
      <w:proofErr w:type="spellStart"/>
      <w:r w:rsidRPr="00386913">
        <w:rPr>
          <w:rFonts w:ascii="Arial" w:hAnsi="Arial" w:cs="Arial"/>
        </w:rPr>
        <w:t>building</w:t>
      </w:r>
      <w:proofErr w:type="spellEnd"/>
      <w:r w:rsidRPr="00386913">
        <w:rPr>
          <w:rFonts w:ascii="Arial" w:hAnsi="Arial" w:cs="Arial"/>
        </w:rPr>
        <w:t xml:space="preserve"> more </w:t>
      </w:r>
      <w:proofErr w:type="spellStart"/>
      <w:r w:rsidRPr="00386913">
        <w:rPr>
          <w:rFonts w:ascii="Arial" w:hAnsi="Arial" w:cs="Arial"/>
        </w:rPr>
        <w:t>sustainable</w:t>
      </w:r>
      <w:proofErr w:type="spellEnd"/>
      <w:r w:rsidRPr="00386913">
        <w:rPr>
          <w:rFonts w:ascii="Arial" w:hAnsi="Arial" w:cs="Arial"/>
        </w:rPr>
        <w:t xml:space="preserve"> models.</w:t>
      </w:r>
    </w:p>
    <w:p w14:paraId="42CFBF13" w14:textId="77777777" w:rsidR="00386913" w:rsidRPr="00386913" w:rsidRDefault="00386913" w:rsidP="00386913">
      <w:pPr>
        <w:jc w:val="both"/>
        <w:rPr>
          <w:rFonts w:ascii="Arial" w:hAnsi="Arial" w:cs="Arial"/>
        </w:rPr>
      </w:pPr>
      <w:proofErr w:type="spellStart"/>
      <w:r w:rsidRPr="00386913">
        <w:rPr>
          <w:rFonts w:ascii="Arial" w:hAnsi="Arial" w:cs="Arial"/>
          <w:b/>
          <w:bCs/>
        </w:rPr>
        <w:t>Theoretical</w:t>
      </w:r>
      <w:proofErr w:type="spellEnd"/>
      <w:r w:rsidRPr="00386913">
        <w:rPr>
          <w:rFonts w:ascii="Arial" w:hAnsi="Arial" w:cs="Arial"/>
          <w:b/>
          <w:bCs/>
        </w:rPr>
        <w:t xml:space="preserve"> Framework</w:t>
      </w:r>
      <w:r w:rsidRPr="00386913">
        <w:rPr>
          <w:rFonts w:ascii="Arial" w:hAnsi="Arial" w:cs="Arial"/>
        </w:rPr>
        <w:t xml:space="preserve"> – The </w:t>
      </w:r>
      <w:proofErr w:type="spellStart"/>
      <w:r w:rsidRPr="00386913">
        <w:rPr>
          <w:rFonts w:ascii="Arial" w:hAnsi="Arial" w:cs="Arial"/>
        </w:rPr>
        <w:t>research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is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grounded</w:t>
      </w:r>
      <w:proofErr w:type="spellEnd"/>
      <w:r w:rsidRPr="00386913">
        <w:rPr>
          <w:rFonts w:ascii="Arial" w:hAnsi="Arial" w:cs="Arial"/>
        </w:rPr>
        <w:t xml:space="preserve"> in </w:t>
      </w:r>
      <w:proofErr w:type="spellStart"/>
      <w:r w:rsidRPr="00386913">
        <w:rPr>
          <w:rFonts w:ascii="Arial" w:hAnsi="Arial" w:cs="Arial"/>
        </w:rPr>
        <w:t>the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combination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of</w:t>
      </w:r>
      <w:proofErr w:type="spellEnd"/>
      <w:r w:rsidRPr="00386913">
        <w:rPr>
          <w:rFonts w:ascii="Arial" w:hAnsi="Arial" w:cs="Arial"/>
        </w:rPr>
        <w:t xml:space="preserve"> circular </w:t>
      </w:r>
      <w:proofErr w:type="spellStart"/>
      <w:r w:rsidRPr="00386913">
        <w:rPr>
          <w:rFonts w:ascii="Arial" w:hAnsi="Arial" w:cs="Arial"/>
        </w:rPr>
        <w:t>and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sharing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economy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principles</w:t>
      </w:r>
      <w:proofErr w:type="spellEnd"/>
      <w:r w:rsidRPr="00386913">
        <w:rPr>
          <w:rFonts w:ascii="Arial" w:hAnsi="Arial" w:cs="Arial"/>
        </w:rPr>
        <w:t xml:space="preserve">, </w:t>
      </w:r>
      <w:proofErr w:type="spellStart"/>
      <w:r w:rsidRPr="00386913">
        <w:rPr>
          <w:rFonts w:ascii="Arial" w:hAnsi="Arial" w:cs="Arial"/>
        </w:rPr>
        <w:t>providing</w:t>
      </w:r>
      <w:proofErr w:type="spellEnd"/>
      <w:r w:rsidRPr="00386913">
        <w:rPr>
          <w:rFonts w:ascii="Arial" w:hAnsi="Arial" w:cs="Arial"/>
        </w:rPr>
        <w:t xml:space="preserve"> a </w:t>
      </w:r>
      <w:proofErr w:type="spellStart"/>
      <w:r w:rsidRPr="00386913">
        <w:rPr>
          <w:rFonts w:ascii="Arial" w:hAnsi="Arial" w:cs="Arial"/>
        </w:rPr>
        <w:t>long-term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vision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to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achieve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the</w:t>
      </w:r>
      <w:proofErr w:type="spellEnd"/>
      <w:r w:rsidRPr="00386913">
        <w:rPr>
          <w:rFonts w:ascii="Arial" w:hAnsi="Arial" w:cs="Arial"/>
        </w:rPr>
        <w:t xml:space="preserve"> SDG </w:t>
      </w:r>
      <w:proofErr w:type="spellStart"/>
      <w:r w:rsidRPr="00386913">
        <w:rPr>
          <w:rFonts w:ascii="Arial" w:hAnsi="Arial" w:cs="Arial"/>
        </w:rPr>
        <w:t>goals</w:t>
      </w:r>
      <w:proofErr w:type="spellEnd"/>
      <w:r w:rsidRPr="00386913">
        <w:rPr>
          <w:rFonts w:ascii="Arial" w:hAnsi="Arial" w:cs="Arial"/>
        </w:rPr>
        <w:t xml:space="preserve"> (UNITED NATIONS, 2015; HSIAO et al., 2018; LIU; CHEN, 2020). The </w:t>
      </w:r>
      <w:proofErr w:type="spellStart"/>
      <w:r w:rsidRPr="00386913">
        <w:rPr>
          <w:rFonts w:ascii="Arial" w:hAnsi="Arial" w:cs="Arial"/>
        </w:rPr>
        <w:t>importance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of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institutions</w:t>
      </w:r>
      <w:proofErr w:type="spellEnd"/>
      <w:r w:rsidRPr="00386913">
        <w:rPr>
          <w:rFonts w:ascii="Arial" w:hAnsi="Arial" w:cs="Arial"/>
        </w:rPr>
        <w:t xml:space="preserve"> in </w:t>
      </w:r>
      <w:proofErr w:type="spellStart"/>
      <w:r w:rsidRPr="00386913">
        <w:rPr>
          <w:rFonts w:ascii="Arial" w:hAnsi="Arial" w:cs="Arial"/>
        </w:rPr>
        <w:t>promoting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these</w:t>
      </w:r>
      <w:proofErr w:type="spellEnd"/>
      <w:r w:rsidRPr="00386913">
        <w:rPr>
          <w:rFonts w:ascii="Arial" w:hAnsi="Arial" w:cs="Arial"/>
        </w:rPr>
        <w:t xml:space="preserve"> models for </w:t>
      </w:r>
      <w:proofErr w:type="spellStart"/>
      <w:r w:rsidRPr="00386913">
        <w:rPr>
          <w:rFonts w:ascii="Arial" w:hAnsi="Arial" w:cs="Arial"/>
        </w:rPr>
        <w:t>sustainability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is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highlighted</w:t>
      </w:r>
      <w:proofErr w:type="spellEnd"/>
      <w:r w:rsidRPr="00386913">
        <w:rPr>
          <w:rFonts w:ascii="Arial" w:hAnsi="Arial" w:cs="Arial"/>
        </w:rPr>
        <w:t xml:space="preserve"> (BOCKEN et al., 2014).</w:t>
      </w:r>
    </w:p>
    <w:p w14:paraId="18FEBBFE" w14:textId="77777777" w:rsidR="00386913" w:rsidRPr="00386913" w:rsidRDefault="00386913" w:rsidP="00386913">
      <w:pPr>
        <w:jc w:val="both"/>
        <w:rPr>
          <w:rFonts w:ascii="Arial" w:hAnsi="Arial" w:cs="Arial"/>
        </w:rPr>
      </w:pPr>
      <w:r w:rsidRPr="00386913">
        <w:rPr>
          <w:rFonts w:ascii="Arial" w:hAnsi="Arial" w:cs="Arial"/>
          <w:b/>
          <w:bCs/>
        </w:rPr>
        <w:t>Design/</w:t>
      </w:r>
      <w:proofErr w:type="spellStart"/>
      <w:r w:rsidRPr="00386913">
        <w:rPr>
          <w:rFonts w:ascii="Arial" w:hAnsi="Arial" w:cs="Arial"/>
          <w:b/>
          <w:bCs/>
        </w:rPr>
        <w:t>methodology</w:t>
      </w:r>
      <w:proofErr w:type="spellEnd"/>
      <w:r w:rsidRPr="00386913">
        <w:rPr>
          <w:rFonts w:ascii="Arial" w:hAnsi="Arial" w:cs="Arial"/>
          <w:b/>
          <w:bCs/>
        </w:rPr>
        <w:t>/approach</w:t>
      </w:r>
      <w:r w:rsidRPr="00386913">
        <w:rPr>
          <w:rFonts w:ascii="Arial" w:hAnsi="Arial" w:cs="Arial"/>
        </w:rPr>
        <w:t xml:space="preserve"> – A </w:t>
      </w:r>
      <w:proofErr w:type="spellStart"/>
      <w:r w:rsidRPr="00386913">
        <w:rPr>
          <w:rFonts w:ascii="Arial" w:hAnsi="Arial" w:cs="Arial"/>
        </w:rPr>
        <w:t>systematic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literature</w:t>
      </w:r>
      <w:proofErr w:type="spellEnd"/>
      <w:r w:rsidRPr="00386913">
        <w:rPr>
          <w:rFonts w:ascii="Arial" w:hAnsi="Arial" w:cs="Arial"/>
        </w:rPr>
        <w:t xml:space="preserve"> review </w:t>
      </w:r>
      <w:proofErr w:type="spellStart"/>
      <w:r w:rsidRPr="00386913">
        <w:rPr>
          <w:rFonts w:ascii="Arial" w:hAnsi="Arial" w:cs="Arial"/>
        </w:rPr>
        <w:t>was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conducted</w:t>
      </w:r>
      <w:proofErr w:type="spellEnd"/>
      <w:r w:rsidRPr="00386913">
        <w:rPr>
          <w:rFonts w:ascii="Arial" w:hAnsi="Arial" w:cs="Arial"/>
        </w:rPr>
        <w:t xml:space="preserve">, </w:t>
      </w:r>
      <w:proofErr w:type="spellStart"/>
      <w:r w:rsidRPr="00386913">
        <w:rPr>
          <w:rFonts w:ascii="Arial" w:hAnsi="Arial" w:cs="Arial"/>
        </w:rPr>
        <w:t>following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the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guidelines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of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Tranfield</w:t>
      </w:r>
      <w:proofErr w:type="spellEnd"/>
      <w:r w:rsidRPr="00386913">
        <w:rPr>
          <w:rFonts w:ascii="Arial" w:hAnsi="Arial" w:cs="Arial"/>
        </w:rPr>
        <w:t xml:space="preserve"> et al. (2003). The final sample </w:t>
      </w:r>
      <w:proofErr w:type="spellStart"/>
      <w:r w:rsidRPr="00386913">
        <w:rPr>
          <w:rFonts w:ascii="Arial" w:hAnsi="Arial" w:cs="Arial"/>
        </w:rPr>
        <w:t>included</w:t>
      </w:r>
      <w:proofErr w:type="spellEnd"/>
      <w:r w:rsidRPr="00386913">
        <w:rPr>
          <w:rFonts w:ascii="Arial" w:hAnsi="Arial" w:cs="Arial"/>
        </w:rPr>
        <w:t xml:space="preserve"> 103 </w:t>
      </w:r>
      <w:proofErr w:type="spellStart"/>
      <w:r w:rsidRPr="00386913">
        <w:rPr>
          <w:rFonts w:ascii="Arial" w:hAnsi="Arial" w:cs="Arial"/>
        </w:rPr>
        <w:t>articles</w:t>
      </w:r>
      <w:proofErr w:type="spellEnd"/>
      <w:r w:rsidRPr="00386913">
        <w:rPr>
          <w:rFonts w:ascii="Arial" w:hAnsi="Arial" w:cs="Arial"/>
        </w:rPr>
        <w:t xml:space="preserve">, </w:t>
      </w:r>
      <w:proofErr w:type="spellStart"/>
      <w:r w:rsidRPr="00386913">
        <w:rPr>
          <w:rFonts w:ascii="Arial" w:hAnsi="Arial" w:cs="Arial"/>
        </w:rPr>
        <w:lastRenderedPageBreak/>
        <w:t>mapped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using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VOSviewer</w:t>
      </w:r>
      <w:proofErr w:type="spellEnd"/>
      <w:r w:rsidRPr="00386913">
        <w:rPr>
          <w:rFonts w:ascii="Arial" w:hAnsi="Arial" w:cs="Arial"/>
        </w:rPr>
        <w:t xml:space="preserve"> software, </w:t>
      </w:r>
      <w:proofErr w:type="spellStart"/>
      <w:r w:rsidRPr="00386913">
        <w:rPr>
          <w:rFonts w:ascii="Arial" w:hAnsi="Arial" w:cs="Arial"/>
        </w:rPr>
        <w:t>followed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by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the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classification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of</w:t>
      </w:r>
      <w:proofErr w:type="spellEnd"/>
      <w:r w:rsidRPr="00386913">
        <w:rPr>
          <w:rFonts w:ascii="Arial" w:hAnsi="Arial" w:cs="Arial"/>
        </w:rPr>
        <w:t xml:space="preserve"> textual corpora </w:t>
      </w:r>
      <w:proofErr w:type="spellStart"/>
      <w:r w:rsidRPr="00386913">
        <w:rPr>
          <w:rFonts w:ascii="Arial" w:hAnsi="Arial" w:cs="Arial"/>
        </w:rPr>
        <w:t>by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IRaMuTeQ</w:t>
      </w:r>
      <w:proofErr w:type="spellEnd"/>
      <w:r w:rsidRPr="00386913">
        <w:rPr>
          <w:rFonts w:ascii="Arial" w:hAnsi="Arial" w:cs="Arial"/>
        </w:rPr>
        <w:t xml:space="preserve"> 0.7 alpha 2 </w:t>
      </w:r>
      <w:proofErr w:type="spellStart"/>
      <w:r w:rsidRPr="00386913">
        <w:rPr>
          <w:rFonts w:ascii="Arial" w:hAnsi="Arial" w:cs="Arial"/>
        </w:rPr>
        <w:t>and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content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analysis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based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on</w:t>
      </w:r>
      <w:proofErr w:type="spellEnd"/>
      <w:r w:rsidRPr="00386913">
        <w:rPr>
          <w:rFonts w:ascii="Arial" w:hAnsi="Arial" w:cs="Arial"/>
        </w:rPr>
        <w:t xml:space="preserve"> Bardin (2011).</w:t>
      </w:r>
    </w:p>
    <w:p w14:paraId="3D9E9EC3" w14:textId="77777777" w:rsidR="00386913" w:rsidRPr="00386913" w:rsidRDefault="00386913" w:rsidP="00386913">
      <w:pPr>
        <w:jc w:val="both"/>
        <w:rPr>
          <w:rFonts w:ascii="Arial" w:hAnsi="Arial" w:cs="Arial"/>
        </w:rPr>
      </w:pPr>
      <w:proofErr w:type="spellStart"/>
      <w:r w:rsidRPr="00386913">
        <w:rPr>
          <w:rFonts w:ascii="Arial" w:hAnsi="Arial" w:cs="Arial"/>
          <w:b/>
          <w:bCs/>
        </w:rPr>
        <w:t>Findings</w:t>
      </w:r>
      <w:proofErr w:type="spellEnd"/>
      <w:r w:rsidRPr="00386913">
        <w:rPr>
          <w:rFonts w:ascii="Arial" w:hAnsi="Arial" w:cs="Arial"/>
        </w:rPr>
        <w:t xml:space="preserve"> – Five classes for future </w:t>
      </w:r>
      <w:proofErr w:type="spellStart"/>
      <w:r w:rsidRPr="00386913">
        <w:rPr>
          <w:rFonts w:ascii="Arial" w:hAnsi="Arial" w:cs="Arial"/>
        </w:rPr>
        <w:t>steps</w:t>
      </w:r>
      <w:proofErr w:type="spellEnd"/>
      <w:r w:rsidRPr="00386913">
        <w:rPr>
          <w:rFonts w:ascii="Arial" w:hAnsi="Arial" w:cs="Arial"/>
        </w:rPr>
        <w:t xml:space="preserve"> in </w:t>
      </w:r>
      <w:proofErr w:type="spellStart"/>
      <w:r w:rsidRPr="00386913">
        <w:rPr>
          <w:rFonts w:ascii="Arial" w:hAnsi="Arial" w:cs="Arial"/>
        </w:rPr>
        <w:t>the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convergence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between</w:t>
      </w:r>
      <w:proofErr w:type="spellEnd"/>
      <w:r w:rsidRPr="00386913">
        <w:rPr>
          <w:rFonts w:ascii="Arial" w:hAnsi="Arial" w:cs="Arial"/>
        </w:rPr>
        <w:t xml:space="preserve"> new </w:t>
      </w:r>
      <w:proofErr w:type="spellStart"/>
      <w:r w:rsidRPr="00386913">
        <w:rPr>
          <w:rFonts w:ascii="Arial" w:hAnsi="Arial" w:cs="Arial"/>
        </w:rPr>
        <w:t>forms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of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economy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were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identified</w:t>
      </w:r>
      <w:proofErr w:type="spellEnd"/>
      <w:r w:rsidRPr="00386913">
        <w:rPr>
          <w:rFonts w:ascii="Arial" w:hAnsi="Arial" w:cs="Arial"/>
        </w:rPr>
        <w:t xml:space="preserve">: i) </w:t>
      </w:r>
      <w:proofErr w:type="spellStart"/>
      <w:r w:rsidRPr="00386913">
        <w:rPr>
          <w:rFonts w:ascii="Arial" w:hAnsi="Arial" w:cs="Arial"/>
        </w:rPr>
        <w:t>sustainable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consumption</w:t>
      </w:r>
      <w:proofErr w:type="spellEnd"/>
      <w:r w:rsidRPr="00386913">
        <w:rPr>
          <w:rFonts w:ascii="Arial" w:hAnsi="Arial" w:cs="Arial"/>
        </w:rPr>
        <w:t xml:space="preserve">; </w:t>
      </w:r>
      <w:proofErr w:type="spellStart"/>
      <w:r w:rsidRPr="00386913">
        <w:rPr>
          <w:rFonts w:ascii="Arial" w:hAnsi="Arial" w:cs="Arial"/>
        </w:rPr>
        <w:t>ii</w:t>
      </w:r>
      <w:proofErr w:type="spellEnd"/>
      <w:r w:rsidRPr="00386913">
        <w:rPr>
          <w:rFonts w:ascii="Arial" w:hAnsi="Arial" w:cs="Arial"/>
        </w:rPr>
        <w:t xml:space="preserve">) </w:t>
      </w:r>
      <w:proofErr w:type="spellStart"/>
      <w:r w:rsidRPr="00386913">
        <w:rPr>
          <w:rFonts w:ascii="Arial" w:hAnsi="Arial" w:cs="Arial"/>
        </w:rPr>
        <w:t>digitalization</w:t>
      </w:r>
      <w:proofErr w:type="spellEnd"/>
      <w:r w:rsidRPr="00386913">
        <w:rPr>
          <w:rFonts w:ascii="Arial" w:hAnsi="Arial" w:cs="Arial"/>
        </w:rPr>
        <w:t xml:space="preserve">; </w:t>
      </w:r>
      <w:proofErr w:type="spellStart"/>
      <w:r w:rsidRPr="00386913">
        <w:rPr>
          <w:rFonts w:ascii="Arial" w:hAnsi="Arial" w:cs="Arial"/>
        </w:rPr>
        <w:t>iii</w:t>
      </w:r>
      <w:proofErr w:type="spellEnd"/>
      <w:r w:rsidRPr="00386913">
        <w:rPr>
          <w:rFonts w:ascii="Arial" w:hAnsi="Arial" w:cs="Arial"/>
        </w:rPr>
        <w:t xml:space="preserve">) new business models; </w:t>
      </w:r>
      <w:proofErr w:type="spellStart"/>
      <w:r w:rsidRPr="00386913">
        <w:rPr>
          <w:rFonts w:ascii="Arial" w:hAnsi="Arial" w:cs="Arial"/>
        </w:rPr>
        <w:t>iv</w:t>
      </w:r>
      <w:proofErr w:type="spellEnd"/>
      <w:r w:rsidRPr="00386913">
        <w:rPr>
          <w:rFonts w:ascii="Arial" w:hAnsi="Arial" w:cs="Arial"/>
        </w:rPr>
        <w:t xml:space="preserve">) </w:t>
      </w:r>
      <w:proofErr w:type="spellStart"/>
      <w:r w:rsidRPr="00386913">
        <w:rPr>
          <w:rFonts w:ascii="Arial" w:hAnsi="Arial" w:cs="Arial"/>
        </w:rPr>
        <w:t>cooperation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between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the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public</w:t>
      </w:r>
      <w:proofErr w:type="spellEnd"/>
      <w:r w:rsidRPr="00386913">
        <w:rPr>
          <w:rFonts w:ascii="Arial" w:hAnsi="Arial" w:cs="Arial"/>
        </w:rPr>
        <w:t xml:space="preserve">, </w:t>
      </w:r>
      <w:proofErr w:type="spellStart"/>
      <w:r w:rsidRPr="00386913">
        <w:rPr>
          <w:rFonts w:ascii="Arial" w:hAnsi="Arial" w:cs="Arial"/>
        </w:rPr>
        <w:t>private</w:t>
      </w:r>
      <w:proofErr w:type="spellEnd"/>
      <w:r w:rsidRPr="00386913">
        <w:rPr>
          <w:rFonts w:ascii="Arial" w:hAnsi="Arial" w:cs="Arial"/>
        </w:rPr>
        <w:t xml:space="preserve">, </w:t>
      </w:r>
      <w:proofErr w:type="spellStart"/>
      <w:r w:rsidRPr="00386913">
        <w:rPr>
          <w:rFonts w:ascii="Arial" w:hAnsi="Arial" w:cs="Arial"/>
        </w:rPr>
        <w:t>and</w:t>
      </w:r>
      <w:proofErr w:type="spellEnd"/>
      <w:r w:rsidRPr="00386913">
        <w:rPr>
          <w:rFonts w:ascii="Arial" w:hAnsi="Arial" w:cs="Arial"/>
        </w:rPr>
        <w:t xml:space="preserve"> civil </w:t>
      </w:r>
      <w:proofErr w:type="spellStart"/>
      <w:r w:rsidRPr="00386913">
        <w:rPr>
          <w:rFonts w:ascii="Arial" w:hAnsi="Arial" w:cs="Arial"/>
        </w:rPr>
        <w:t>society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sectors</w:t>
      </w:r>
      <w:proofErr w:type="spellEnd"/>
      <w:r w:rsidRPr="00386913">
        <w:rPr>
          <w:rFonts w:ascii="Arial" w:hAnsi="Arial" w:cs="Arial"/>
        </w:rPr>
        <w:t xml:space="preserve">; </w:t>
      </w:r>
      <w:proofErr w:type="spellStart"/>
      <w:r w:rsidRPr="00386913">
        <w:rPr>
          <w:rFonts w:ascii="Arial" w:hAnsi="Arial" w:cs="Arial"/>
        </w:rPr>
        <w:t>and</w:t>
      </w:r>
      <w:proofErr w:type="spellEnd"/>
      <w:r w:rsidRPr="00386913">
        <w:rPr>
          <w:rFonts w:ascii="Arial" w:hAnsi="Arial" w:cs="Arial"/>
        </w:rPr>
        <w:t xml:space="preserve"> v) </w:t>
      </w:r>
      <w:proofErr w:type="spellStart"/>
      <w:r w:rsidRPr="00386913">
        <w:rPr>
          <w:rFonts w:ascii="Arial" w:hAnsi="Arial" w:cs="Arial"/>
        </w:rPr>
        <w:t>addressing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challenges</w:t>
      </w:r>
      <w:proofErr w:type="spellEnd"/>
      <w:r w:rsidRPr="00386913">
        <w:rPr>
          <w:rFonts w:ascii="Arial" w:hAnsi="Arial" w:cs="Arial"/>
        </w:rPr>
        <w:t xml:space="preserve"> in </w:t>
      </w:r>
      <w:proofErr w:type="spellStart"/>
      <w:r w:rsidRPr="00386913">
        <w:rPr>
          <w:rFonts w:ascii="Arial" w:hAnsi="Arial" w:cs="Arial"/>
        </w:rPr>
        <w:t>achieving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sustainability</w:t>
      </w:r>
      <w:proofErr w:type="spellEnd"/>
      <w:r w:rsidRPr="00386913">
        <w:rPr>
          <w:rFonts w:ascii="Arial" w:hAnsi="Arial" w:cs="Arial"/>
        </w:rPr>
        <w:t>.</w:t>
      </w:r>
    </w:p>
    <w:p w14:paraId="17766F70" w14:textId="26404FC7" w:rsidR="00386913" w:rsidRPr="00386913" w:rsidRDefault="00386913" w:rsidP="00386913">
      <w:pPr>
        <w:jc w:val="both"/>
        <w:rPr>
          <w:rFonts w:ascii="Arial" w:hAnsi="Arial" w:cs="Arial"/>
        </w:rPr>
      </w:pPr>
      <w:proofErr w:type="spellStart"/>
      <w:r w:rsidRPr="00386913">
        <w:rPr>
          <w:rFonts w:ascii="Arial" w:hAnsi="Arial" w:cs="Arial"/>
          <w:b/>
          <w:bCs/>
        </w:rPr>
        <w:t>Research</w:t>
      </w:r>
      <w:proofErr w:type="spellEnd"/>
      <w:r w:rsidRPr="00386913">
        <w:rPr>
          <w:rFonts w:ascii="Arial" w:hAnsi="Arial" w:cs="Arial"/>
          <w:b/>
          <w:bCs/>
        </w:rPr>
        <w:t xml:space="preserve">, </w:t>
      </w:r>
      <w:proofErr w:type="spellStart"/>
      <w:r w:rsidRPr="00386913">
        <w:rPr>
          <w:rFonts w:ascii="Arial" w:hAnsi="Arial" w:cs="Arial"/>
          <w:b/>
          <w:bCs/>
        </w:rPr>
        <w:t>Practical</w:t>
      </w:r>
      <w:proofErr w:type="spellEnd"/>
      <w:r w:rsidRPr="00386913">
        <w:rPr>
          <w:rFonts w:ascii="Arial" w:hAnsi="Arial" w:cs="Arial"/>
          <w:b/>
          <w:bCs/>
        </w:rPr>
        <w:t xml:space="preserve"> </w:t>
      </w:r>
      <w:r w:rsidRPr="00386913">
        <w:rPr>
          <w:rFonts w:ascii="Arial" w:hAnsi="Arial" w:cs="Arial"/>
          <w:b/>
          <w:bCs/>
        </w:rPr>
        <w:t>&amp;</w:t>
      </w:r>
      <w:r w:rsidRPr="00386913">
        <w:rPr>
          <w:rFonts w:ascii="Arial" w:hAnsi="Arial" w:cs="Arial"/>
          <w:b/>
          <w:bCs/>
        </w:rPr>
        <w:t xml:space="preserve"> Social </w:t>
      </w:r>
      <w:proofErr w:type="spellStart"/>
      <w:r w:rsidRPr="00386913">
        <w:rPr>
          <w:rFonts w:ascii="Arial" w:hAnsi="Arial" w:cs="Arial"/>
          <w:b/>
          <w:bCs/>
        </w:rPr>
        <w:t>Implications</w:t>
      </w:r>
      <w:proofErr w:type="spellEnd"/>
      <w:r w:rsidRPr="00386913">
        <w:rPr>
          <w:rFonts w:ascii="Arial" w:hAnsi="Arial" w:cs="Arial"/>
        </w:rPr>
        <w:t xml:space="preserve"> – </w:t>
      </w:r>
      <w:proofErr w:type="spellStart"/>
      <w:r w:rsidRPr="00386913">
        <w:rPr>
          <w:rFonts w:ascii="Arial" w:hAnsi="Arial" w:cs="Arial"/>
        </w:rPr>
        <w:t>There</w:t>
      </w:r>
      <w:proofErr w:type="spellEnd"/>
      <w:r w:rsidRPr="00386913">
        <w:rPr>
          <w:rFonts w:ascii="Arial" w:hAnsi="Arial" w:cs="Arial"/>
        </w:rPr>
        <w:t xml:space="preserve"> are </w:t>
      </w:r>
      <w:proofErr w:type="spellStart"/>
      <w:r w:rsidRPr="00386913">
        <w:rPr>
          <w:rFonts w:ascii="Arial" w:hAnsi="Arial" w:cs="Arial"/>
        </w:rPr>
        <w:t>limitations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such</w:t>
      </w:r>
      <w:proofErr w:type="spellEnd"/>
      <w:r w:rsidRPr="00386913">
        <w:rPr>
          <w:rFonts w:ascii="Arial" w:hAnsi="Arial" w:cs="Arial"/>
        </w:rPr>
        <w:t xml:space="preserve"> as </w:t>
      </w:r>
      <w:proofErr w:type="spellStart"/>
      <w:r w:rsidRPr="00386913">
        <w:rPr>
          <w:rFonts w:ascii="Arial" w:hAnsi="Arial" w:cs="Arial"/>
        </w:rPr>
        <w:t>selection</w:t>
      </w:r>
      <w:proofErr w:type="spellEnd"/>
      <w:r w:rsidRPr="00386913">
        <w:rPr>
          <w:rFonts w:ascii="Arial" w:hAnsi="Arial" w:cs="Arial"/>
        </w:rPr>
        <w:t xml:space="preserve"> bias in </w:t>
      </w:r>
      <w:proofErr w:type="spellStart"/>
      <w:r w:rsidRPr="00386913">
        <w:rPr>
          <w:rFonts w:ascii="Arial" w:hAnsi="Arial" w:cs="Arial"/>
        </w:rPr>
        <w:t>the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search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parameters</w:t>
      </w:r>
      <w:proofErr w:type="spellEnd"/>
      <w:r w:rsidRPr="00386913">
        <w:rPr>
          <w:rFonts w:ascii="Arial" w:hAnsi="Arial" w:cs="Arial"/>
        </w:rPr>
        <w:t xml:space="preserve">, </w:t>
      </w:r>
      <w:proofErr w:type="spellStart"/>
      <w:r w:rsidRPr="00386913">
        <w:rPr>
          <w:rFonts w:ascii="Arial" w:hAnsi="Arial" w:cs="Arial"/>
        </w:rPr>
        <w:t>study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selection</w:t>
      </w:r>
      <w:proofErr w:type="spellEnd"/>
      <w:r w:rsidRPr="00386913">
        <w:rPr>
          <w:rFonts w:ascii="Arial" w:hAnsi="Arial" w:cs="Arial"/>
        </w:rPr>
        <w:t xml:space="preserve">, </w:t>
      </w:r>
      <w:proofErr w:type="spellStart"/>
      <w:r w:rsidRPr="00386913">
        <w:rPr>
          <w:rFonts w:ascii="Arial" w:hAnsi="Arial" w:cs="Arial"/>
        </w:rPr>
        <w:t>and</w:t>
      </w:r>
      <w:proofErr w:type="spellEnd"/>
      <w:r w:rsidRPr="00386913">
        <w:rPr>
          <w:rFonts w:ascii="Arial" w:hAnsi="Arial" w:cs="Arial"/>
        </w:rPr>
        <w:t xml:space="preserve"> textual corpus </w:t>
      </w:r>
      <w:proofErr w:type="spellStart"/>
      <w:r w:rsidRPr="00386913">
        <w:rPr>
          <w:rFonts w:ascii="Arial" w:hAnsi="Arial" w:cs="Arial"/>
        </w:rPr>
        <w:t>analysis</w:t>
      </w:r>
      <w:proofErr w:type="spellEnd"/>
      <w:r w:rsidRPr="00386913">
        <w:rPr>
          <w:rFonts w:ascii="Arial" w:hAnsi="Arial" w:cs="Arial"/>
        </w:rPr>
        <w:t xml:space="preserve">. </w:t>
      </w:r>
      <w:proofErr w:type="spellStart"/>
      <w:r w:rsidRPr="00386913">
        <w:rPr>
          <w:rFonts w:ascii="Arial" w:hAnsi="Arial" w:cs="Arial"/>
        </w:rPr>
        <w:t>However</w:t>
      </w:r>
      <w:proofErr w:type="spellEnd"/>
      <w:r w:rsidRPr="00386913">
        <w:rPr>
          <w:rFonts w:ascii="Arial" w:hAnsi="Arial" w:cs="Arial"/>
        </w:rPr>
        <w:t xml:space="preserve">, </w:t>
      </w:r>
      <w:proofErr w:type="spellStart"/>
      <w:r w:rsidRPr="00386913">
        <w:rPr>
          <w:rFonts w:ascii="Arial" w:hAnsi="Arial" w:cs="Arial"/>
        </w:rPr>
        <w:t>the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conclusions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have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important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implications</w:t>
      </w:r>
      <w:proofErr w:type="spellEnd"/>
      <w:r w:rsidRPr="00386913">
        <w:rPr>
          <w:rFonts w:ascii="Arial" w:hAnsi="Arial" w:cs="Arial"/>
        </w:rPr>
        <w:t xml:space="preserve"> for </w:t>
      </w:r>
      <w:proofErr w:type="spellStart"/>
      <w:r w:rsidRPr="00386913">
        <w:rPr>
          <w:rFonts w:ascii="Arial" w:hAnsi="Arial" w:cs="Arial"/>
        </w:rPr>
        <w:t>public</w:t>
      </w:r>
      <w:proofErr w:type="spellEnd"/>
      <w:r w:rsidRPr="00386913">
        <w:rPr>
          <w:rFonts w:ascii="Arial" w:hAnsi="Arial" w:cs="Arial"/>
        </w:rPr>
        <w:t xml:space="preserve"> policies, business </w:t>
      </w:r>
      <w:proofErr w:type="spellStart"/>
      <w:r w:rsidRPr="00386913">
        <w:rPr>
          <w:rFonts w:ascii="Arial" w:hAnsi="Arial" w:cs="Arial"/>
        </w:rPr>
        <w:t>practices</w:t>
      </w:r>
      <w:proofErr w:type="spellEnd"/>
      <w:r w:rsidRPr="00386913">
        <w:rPr>
          <w:rFonts w:ascii="Arial" w:hAnsi="Arial" w:cs="Arial"/>
        </w:rPr>
        <w:t xml:space="preserve">, </w:t>
      </w:r>
      <w:proofErr w:type="spellStart"/>
      <w:r w:rsidRPr="00386913">
        <w:rPr>
          <w:rFonts w:ascii="Arial" w:hAnsi="Arial" w:cs="Arial"/>
        </w:rPr>
        <w:t>and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consumer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decisions</w:t>
      </w:r>
      <w:proofErr w:type="spellEnd"/>
      <w:r w:rsidRPr="00386913">
        <w:rPr>
          <w:rFonts w:ascii="Arial" w:hAnsi="Arial" w:cs="Arial"/>
        </w:rPr>
        <w:t>.</w:t>
      </w:r>
    </w:p>
    <w:p w14:paraId="01131C17" w14:textId="77777777" w:rsidR="00386913" w:rsidRPr="00386913" w:rsidRDefault="00386913" w:rsidP="00386913">
      <w:pPr>
        <w:jc w:val="both"/>
        <w:rPr>
          <w:rFonts w:ascii="Arial" w:hAnsi="Arial" w:cs="Arial"/>
        </w:rPr>
      </w:pPr>
      <w:proofErr w:type="spellStart"/>
      <w:r w:rsidRPr="00386913">
        <w:rPr>
          <w:rFonts w:ascii="Arial" w:hAnsi="Arial" w:cs="Arial"/>
          <w:b/>
          <w:bCs/>
        </w:rPr>
        <w:t>Originality</w:t>
      </w:r>
      <w:proofErr w:type="spellEnd"/>
      <w:r w:rsidRPr="00386913">
        <w:rPr>
          <w:rFonts w:ascii="Arial" w:hAnsi="Arial" w:cs="Arial"/>
          <w:b/>
          <w:bCs/>
        </w:rPr>
        <w:t>/</w:t>
      </w:r>
      <w:proofErr w:type="spellStart"/>
      <w:r w:rsidRPr="00386913">
        <w:rPr>
          <w:rFonts w:ascii="Arial" w:hAnsi="Arial" w:cs="Arial"/>
          <w:b/>
          <w:bCs/>
        </w:rPr>
        <w:t>value</w:t>
      </w:r>
      <w:proofErr w:type="spellEnd"/>
      <w:r w:rsidRPr="00386913">
        <w:rPr>
          <w:rFonts w:ascii="Arial" w:hAnsi="Arial" w:cs="Arial"/>
        </w:rPr>
        <w:t xml:space="preserve"> – The </w:t>
      </w:r>
      <w:proofErr w:type="spellStart"/>
      <w:r w:rsidRPr="00386913">
        <w:rPr>
          <w:rFonts w:ascii="Arial" w:hAnsi="Arial" w:cs="Arial"/>
        </w:rPr>
        <w:t>integration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of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the</w:t>
      </w:r>
      <w:proofErr w:type="spellEnd"/>
      <w:r w:rsidRPr="00386913">
        <w:rPr>
          <w:rFonts w:ascii="Arial" w:hAnsi="Arial" w:cs="Arial"/>
        </w:rPr>
        <w:t xml:space="preserve"> circular </w:t>
      </w:r>
      <w:proofErr w:type="spellStart"/>
      <w:r w:rsidRPr="00386913">
        <w:rPr>
          <w:rFonts w:ascii="Arial" w:hAnsi="Arial" w:cs="Arial"/>
        </w:rPr>
        <w:t>and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sharing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economies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can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generate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significant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synergies</w:t>
      </w:r>
      <w:proofErr w:type="spellEnd"/>
      <w:r w:rsidRPr="00386913">
        <w:rPr>
          <w:rFonts w:ascii="Arial" w:hAnsi="Arial" w:cs="Arial"/>
        </w:rPr>
        <w:t xml:space="preserve">, </w:t>
      </w:r>
      <w:proofErr w:type="spellStart"/>
      <w:r w:rsidRPr="00386913">
        <w:rPr>
          <w:rFonts w:ascii="Arial" w:hAnsi="Arial" w:cs="Arial"/>
        </w:rPr>
        <w:t>optimizing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resource</w:t>
      </w:r>
      <w:proofErr w:type="spellEnd"/>
      <w:r w:rsidRPr="00386913">
        <w:rPr>
          <w:rFonts w:ascii="Arial" w:hAnsi="Arial" w:cs="Arial"/>
        </w:rPr>
        <w:t xml:space="preserve"> use, </w:t>
      </w:r>
      <w:proofErr w:type="spellStart"/>
      <w:r w:rsidRPr="00386913">
        <w:rPr>
          <w:rFonts w:ascii="Arial" w:hAnsi="Arial" w:cs="Arial"/>
        </w:rPr>
        <w:t>reducing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waste</w:t>
      </w:r>
      <w:proofErr w:type="spellEnd"/>
      <w:r w:rsidRPr="00386913">
        <w:rPr>
          <w:rFonts w:ascii="Arial" w:hAnsi="Arial" w:cs="Arial"/>
        </w:rPr>
        <w:t xml:space="preserve">, </w:t>
      </w:r>
      <w:proofErr w:type="spellStart"/>
      <w:r w:rsidRPr="00386913">
        <w:rPr>
          <w:rFonts w:ascii="Arial" w:hAnsi="Arial" w:cs="Arial"/>
        </w:rPr>
        <w:t>and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driving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the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transition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to</w:t>
      </w:r>
      <w:proofErr w:type="spellEnd"/>
      <w:r w:rsidRPr="00386913">
        <w:rPr>
          <w:rFonts w:ascii="Arial" w:hAnsi="Arial" w:cs="Arial"/>
        </w:rPr>
        <w:t xml:space="preserve"> a more </w:t>
      </w:r>
      <w:proofErr w:type="spellStart"/>
      <w:r w:rsidRPr="00386913">
        <w:rPr>
          <w:rFonts w:ascii="Arial" w:hAnsi="Arial" w:cs="Arial"/>
        </w:rPr>
        <w:t>sustainable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and</w:t>
      </w:r>
      <w:proofErr w:type="spellEnd"/>
      <w:r w:rsidRPr="00386913">
        <w:rPr>
          <w:rFonts w:ascii="Arial" w:hAnsi="Arial" w:cs="Arial"/>
        </w:rPr>
        <w:t xml:space="preserve"> inclusive </w:t>
      </w:r>
      <w:proofErr w:type="spellStart"/>
      <w:r w:rsidRPr="00386913">
        <w:rPr>
          <w:rFonts w:ascii="Arial" w:hAnsi="Arial" w:cs="Arial"/>
        </w:rPr>
        <w:t>economy</w:t>
      </w:r>
      <w:proofErr w:type="spellEnd"/>
      <w:r w:rsidRPr="00386913">
        <w:rPr>
          <w:rFonts w:ascii="Arial" w:hAnsi="Arial" w:cs="Arial"/>
        </w:rPr>
        <w:t>.</w:t>
      </w:r>
    </w:p>
    <w:p w14:paraId="0BB99A8B" w14:textId="2DB3A45D" w:rsidR="00386913" w:rsidRPr="00386913" w:rsidRDefault="00386913" w:rsidP="00386913">
      <w:pPr>
        <w:jc w:val="both"/>
        <w:rPr>
          <w:rFonts w:ascii="Arial" w:hAnsi="Arial" w:cs="Arial"/>
        </w:rPr>
      </w:pPr>
      <w:r w:rsidRPr="00386913">
        <w:rPr>
          <w:rFonts w:ascii="Arial" w:hAnsi="Arial" w:cs="Arial"/>
          <w:b/>
          <w:bCs/>
        </w:rPr>
        <w:t xml:space="preserve">Keywords </w:t>
      </w:r>
      <w:r w:rsidRPr="00386913">
        <w:rPr>
          <w:rFonts w:ascii="Arial" w:hAnsi="Arial" w:cs="Arial"/>
        </w:rPr>
        <w:t xml:space="preserve">– Circular </w:t>
      </w:r>
      <w:proofErr w:type="spellStart"/>
      <w:r w:rsidRPr="00386913">
        <w:rPr>
          <w:rFonts w:ascii="Arial" w:hAnsi="Arial" w:cs="Arial"/>
        </w:rPr>
        <w:t>Economy</w:t>
      </w:r>
      <w:proofErr w:type="spellEnd"/>
      <w:r w:rsidRPr="00386913">
        <w:rPr>
          <w:rFonts w:ascii="Arial" w:hAnsi="Arial" w:cs="Arial"/>
        </w:rPr>
        <w:t xml:space="preserve">, </w:t>
      </w:r>
      <w:proofErr w:type="spellStart"/>
      <w:r w:rsidRPr="00386913">
        <w:rPr>
          <w:rFonts w:ascii="Arial" w:hAnsi="Arial" w:cs="Arial"/>
        </w:rPr>
        <w:t>Sharing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Economy</w:t>
      </w:r>
      <w:proofErr w:type="spellEnd"/>
      <w:r w:rsidRPr="00386913">
        <w:rPr>
          <w:rFonts w:ascii="Arial" w:hAnsi="Arial" w:cs="Arial"/>
        </w:rPr>
        <w:t xml:space="preserve">, Sustainability, Business Models, </w:t>
      </w:r>
      <w:proofErr w:type="spellStart"/>
      <w:r w:rsidRPr="00386913">
        <w:rPr>
          <w:rFonts w:ascii="Arial" w:hAnsi="Arial" w:cs="Arial"/>
        </w:rPr>
        <w:t>Sustainable</w:t>
      </w:r>
      <w:proofErr w:type="spellEnd"/>
      <w:r w:rsidRPr="00386913">
        <w:rPr>
          <w:rFonts w:ascii="Arial" w:hAnsi="Arial" w:cs="Arial"/>
        </w:rPr>
        <w:t xml:space="preserve"> </w:t>
      </w:r>
      <w:proofErr w:type="spellStart"/>
      <w:r w:rsidRPr="00386913">
        <w:rPr>
          <w:rFonts w:ascii="Arial" w:hAnsi="Arial" w:cs="Arial"/>
        </w:rPr>
        <w:t>Development</w:t>
      </w:r>
      <w:proofErr w:type="spellEnd"/>
      <w:r w:rsidRPr="00386913">
        <w:rPr>
          <w:rFonts w:ascii="Arial" w:hAnsi="Arial" w:cs="Arial"/>
        </w:rPr>
        <w:t>.</w:t>
      </w:r>
    </w:p>
    <w:sectPr w:rsidR="00386913" w:rsidRPr="003869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E14FC0"/>
    <w:multiLevelType w:val="multilevel"/>
    <w:tmpl w:val="833AEEB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432749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8C4"/>
    <w:rsid w:val="0027663E"/>
    <w:rsid w:val="002A305F"/>
    <w:rsid w:val="00386913"/>
    <w:rsid w:val="00486F8A"/>
    <w:rsid w:val="004D64E8"/>
    <w:rsid w:val="0081135C"/>
    <w:rsid w:val="008914B7"/>
    <w:rsid w:val="008D381E"/>
    <w:rsid w:val="008F470E"/>
    <w:rsid w:val="00BB6279"/>
    <w:rsid w:val="00C6702A"/>
    <w:rsid w:val="00CC3282"/>
    <w:rsid w:val="00D8160A"/>
    <w:rsid w:val="00DB54D7"/>
    <w:rsid w:val="00E2260D"/>
    <w:rsid w:val="00E668C4"/>
    <w:rsid w:val="00EF3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54467"/>
  <w15:chartTrackingRefBased/>
  <w15:docId w15:val="{10611A70-6647-44A8-A637-71588B846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66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BB6279"/>
    <w:pPr>
      <w:suppressAutoHyphens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F75976-AE1C-44B2-8E9D-D0912C9D7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815</Words>
  <Characters>4405</Characters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2024-05-13T20:37:00Z</dcterms:created>
  <dcterms:modified xsi:type="dcterms:W3CDTF">2024-05-14T16:59:00Z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http://www.zotero.org/styles/associacao-brasileira-de-normas-tecnicas-ufrgs-initials</vt:lpwstr>
  </property>
  <property fmtid="{D5CDD505-2E9C-101B-9397-08002B2CF9AE}" pid="19" name="Mendeley Recent Style Name 8_1">
    <vt:lpwstr>Universidade Federal do Rio Grande do Sul - ABNT (autoria abreviada) (Portuguese - Brazil)</vt:lpwstr>
  </property>
  <property fmtid="{D5CDD505-2E9C-101B-9397-08002B2CF9AE}" pid="20" name="Mendeley Recent Style Id 9_1">
    <vt:lpwstr>http://www.zotero.org/styles/universidade-de-sao-paulo-escola-de-comunicacoes-e-artes-abnt</vt:lpwstr>
  </property>
  <property fmtid="{D5CDD505-2E9C-101B-9397-08002B2CF9AE}" pid="21" name="Mendeley Recent Style Name 9_1">
    <vt:lpwstr>Universidade de São Paulo - Escola de Comunicações e Artes - ABNT (Portuguese - Brazil)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13f63ab4-59dc-314b-ac44-09391ada3168</vt:lpwstr>
  </property>
  <property fmtid="{D5CDD505-2E9C-101B-9397-08002B2CF9AE}" pid="24" name="Mendeley Citation Style_1">
    <vt:lpwstr>http://www.zotero.org/styles/associacao-brasileira-de-normas-tecnicas-ufrgs-initials</vt:lpwstr>
  </property>
</Properties>
</file>