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98044" w14:textId="77777777" w:rsidR="00BC76FF" w:rsidRPr="00BC76FF" w:rsidRDefault="00BC76FF" w:rsidP="00BC76FF">
      <w:pPr>
        <w:spacing w:line="360" w:lineRule="auto"/>
        <w:jc w:val="center"/>
        <w:rPr>
          <w:rFonts w:ascii="Arial" w:hAnsi="Arial" w:cs="Arial"/>
          <w:b/>
          <w:bCs/>
          <w:sz w:val="28"/>
          <w:szCs w:val="28"/>
        </w:rPr>
      </w:pPr>
      <w:r w:rsidRPr="00BC76FF">
        <w:rPr>
          <w:rFonts w:ascii="Arial" w:hAnsi="Arial" w:cs="Arial"/>
          <w:b/>
          <w:bCs/>
          <w:sz w:val="28"/>
          <w:szCs w:val="28"/>
        </w:rPr>
        <w:t>OS IMPOSTOS SOBRE TRANSMISSÕES: DELIMITAÇÃO E APLICABILIDADE DO PRINCÍPIO DA PROGRESSIVIDADE</w:t>
      </w:r>
    </w:p>
    <w:p w14:paraId="0FEA9C3A" w14:textId="77777777" w:rsidR="00BC76FF" w:rsidRPr="00BC76FF" w:rsidRDefault="00BC76FF" w:rsidP="00BC76FF">
      <w:pPr>
        <w:spacing w:line="360" w:lineRule="auto"/>
        <w:jc w:val="center"/>
        <w:rPr>
          <w:rFonts w:ascii="Arial" w:hAnsi="Arial" w:cs="Arial"/>
          <w:b/>
          <w:bCs/>
          <w:sz w:val="28"/>
          <w:szCs w:val="28"/>
        </w:rPr>
      </w:pPr>
    </w:p>
    <w:p w14:paraId="2DF3E15F" w14:textId="367829A6" w:rsidR="00C70EAE" w:rsidRPr="00BC76FF" w:rsidRDefault="00BC76FF" w:rsidP="00BC76FF">
      <w:pPr>
        <w:spacing w:line="360" w:lineRule="auto"/>
        <w:jc w:val="center"/>
        <w:rPr>
          <w:rFonts w:ascii="Arial" w:hAnsi="Arial" w:cs="Arial"/>
          <w:b/>
          <w:bCs/>
          <w:i/>
          <w:iCs/>
          <w:sz w:val="24"/>
          <w:szCs w:val="24"/>
          <w:lang w:val="en-US"/>
        </w:rPr>
      </w:pPr>
      <w:r w:rsidRPr="00BC76FF">
        <w:rPr>
          <w:rFonts w:ascii="Arial" w:hAnsi="Arial" w:cs="Arial"/>
          <w:b/>
          <w:bCs/>
          <w:i/>
          <w:iCs/>
          <w:sz w:val="28"/>
          <w:szCs w:val="28"/>
          <w:lang w:val="en-US"/>
        </w:rPr>
        <w:t>TRANSMISSION TAXES: DELIMITATION AND APPLICABILITY OF THE PROGRESSIVITY PRINCIPLE</w:t>
      </w:r>
    </w:p>
    <w:p w14:paraId="40CE3691" w14:textId="77777777" w:rsidR="008E2DCA" w:rsidRDefault="008E2DCA" w:rsidP="00E37370">
      <w:pPr>
        <w:jc w:val="right"/>
        <w:rPr>
          <w:rFonts w:ascii="Arial" w:hAnsi="Arial" w:cs="Arial"/>
          <w:b/>
          <w:bCs/>
          <w:sz w:val="24"/>
          <w:szCs w:val="24"/>
          <w:lang w:val="en-US"/>
        </w:rPr>
      </w:pPr>
    </w:p>
    <w:p w14:paraId="567580A0" w14:textId="77777777" w:rsidR="00630C9C" w:rsidRPr="00BC76FF" w:rsidRDefault="00630C9C" w:rsidP="00E37370">
      <w:pPr>
        <w:jc w:val="right"/>
        <w:rPr>
          <w:rFonts w:ascii="Arial" w:hAnsi="Arial" w:cs="Arial"/>
          <w:b/>
          <w:bCs/>
          <w:sz w:val="24"/>
          <w:szCs w:val="24"/>
          <w:lang w:val="en-US"/>
        </w:rPr>
      </w:pPr>
    </w:p>
    <w:p w14:paraId="7FDB2DEF" w14:textId="77777777" w:rsidR="001F3DB7" w:rsidRPr="001F3DB7" w:rsidRDefault="001F3DB7" w:rsidP="001F3DB7">
      <w:pPr>
        <w:jc w:val="right"/>
        <w:rPr>
          <w:rFonts w:ascii="Arial" w:hAnsi="Arial" w:cs="Arial"/>
          <w:b/>
          <w:bCs/>
          <w:sz w:val="24"/>
          <w:szCs w:val="24"/>
        </w:rPr>
      </w:pPr>
      <w:r w:rsidRPr="001F3DB7">
        <w:rPr>
          <w:rFonts w:ascii="Arial" w:hAnsi="Arial" w:cs="Arial"/>
          <w:b/>
          <w:bCs/>
          <w:sz w:val="24"/>
          <w:szCs w:val="24"/>
        </w:rPr>
        <w:t>MÔNICA DE ALMEIDA MAGALHÃES SERRANO</w:t>
      </w:r>
    </w:p>
    <w:p w14:paraId="167E28FB" w14:textId="77777777" w:rsidR="001F3DB7" w:rsidRPr="001F3DB7" w:rsidRDefault="001F3DB7" w:rsidP="001F3DB7">
      <w:pPr>
        <w:jc w:val="both"/>
        <w:rPr>
          <w:rFonts w:ascii="Arial" w:hAnsi="Arial" w:cs="Arial"/>
          <w:sz w:val="24"/>
          <w:szCs w:val="24"/>
        </w:rPr>
      </w:pPr>
      <w:r w:rsidRPr="001F3DB7">
        <w:rPr>
          <w:rFonts w:ascii="Arial" w:hAnsi="Arial" w:cs="Arial"/>
          <w:sz w:val="24"/>
          <w:szCs w:val="24"/>
        </w:rPr>
        <w:t>Doutora, Mestre e Bacharel em Direito Tributário pela Pontifícia Universidade Católica de São Paulo. Desembargadora TJSP da Procuradoria Geral do Estado de São Paulo.</w:t>
      </w:r>
    </w:p>
    <w:p w14:paraId="00F6E21B" w14:textId="77777777" w:rsidR="001F3DB7" w:rsidRPr="001F3DB7" w:rsidRDefault="001F3DB7" w:rsidP="001F3DB7">
      <w:pPr>
        <w:jc w:val="both"/>
        <w:rPr>
          <w:rFonts w:ascii="Arial" w:hAnsi="Arial" w:cs="Arial"/>
          <w:b/>
          <w:bCs/>
          <w:sz w:val="24"/>
          <w:szCs w:val="24"/>
        </w:rPr>
      </w:pPr>
    </w:p>
    <w:p w14:paraId="1A4CCCC6" w14:textId="77777777" w:rsidR="001F3DB7" w:rsidRPr="001F3DB7" w:rsidRDefault="001F3DB7" w:rsidP="001F3DB7">
      <w:pPr>
        <w:jc w:val="right"/>
        <w:rPr>
          <w:rFonts w:ascii="Arial" w:hAnsi="Arial" w:cs="Arial"/>
          <w:b/>
          <w:bCs/>
          <w:sz w:val="24"/>
          <w:szCs w:val="24"/>
        </w:rPr>
      </w:pPr>
      <w:r w:rsidRPr="001F3DB7">
        <w:rPr>
          <w:rFonts w:ascii="Arial" w:hAnsi="Arial" w:cs="Arial"/>
          <w:b/>
          <w:bCs/>
          <w:sz w:val="24"/>
          <w:szCs w:val="24"/>
        </w:rPr>
        <w:t>MARINA MAGALHÃES SERRANO</w:t>
      </w:r>
    </w:p>
    <w:p w14:paraId="0F588CCB" w14:textId="418A6C50" w:rsidR="001F3DB7" w:rsidRPr="001F3DB7" w:rsidRDefault="001F3DB7" w:rsidP="001F3DB7">
      <w:pPr>
        <w:jc w:val="both"/>
        <w:rPr>
          <w:rFonts w:ascii="Arial" w:hAnsi="Arial" w:cs="Arial"/>
          <w:b/>
          <w:bCs/>
          <w:sz w:val="24"/>
          <w:szCs w:val="24"/>
        </w:rPr>
      </w:pPr>
      <w:r w:rsidRPr="001F3DB7">
        <w:rPr>
          <w:rFonts w:ascii="Arial" w:hAnsi="Arial" w:cs="Arial"/>
          <w:sz w:val="24"/>
          <w:szCs w:val="24"/>
        </w:rPr>
        <w:t>Mestranda e Bacharel em Direito Tributário pela Pontifícia Universidade Católica de São Paulo</w:t>
      </w:r>
      <w:r w:rsidRPr="001F3DB7">
        <w:rPr>
          <w:rFonts w:ascii="Arial" w:hAnsi="Arial" w:cs="Arial"/>
          <w:b/>
          <w:bCs/>
          <w:sz w:val="24"/>
          <w:szCs w:val="24"/>
        </w:rPr>
        <w:t>.</w:t>
      </w:r>
    </w:p>
    <w:p w14:paraId="615E1F85" w14:textId="77777777" w:rsidR="00C70EAE" w:rsidRPr="001F3DB7" w:rsidRDefault="00C70EAE" w:rsidP="00587EFF">
      <w:pPr>
        <w:jc w:val="both"/>
        <w:rPr>
          <w:rFonts w:ascii="Arial" w:hAnsi="Arial" w:cs="Arial"/>
          <w:sz w:val="24"/>
          <w:szCs w:val="24"/>
        </w:rPr>
      </w:pPr>
    </w:p>
    <w:p w14:paraId="17F4D9C5" w14:textId="77777777" w:rsidR="00AF2C6A" w:rsidRPr="001F3DB7" w:rsidRDefault="00AF2C6A" w:rsidP="00AF2C6A">
      <w:pPr>
        <w:spacing w:after="120"/>
        <w:jc w:val="both"/>
        <w:rPr>
          <w:rFonts w:ascii="Arial" w:hAnsi="Arial" w:cs="Arial"/>
          <w:b/>
          <w:bCs/>
          <w:sz w:val="24"/>
          <w:szCs w:val="24"/>
        </w:rPr>
      </w:pPr>
    </w:p>
    <w:p w14:paraId="47FB12AF" w14:textId="2BB863A3" w:rsidR="00EA73BB" w:rsidRPr="004C72D0" w:rsidRDefault="00EA73BB" w:rsidP="00F9054C">
      <w:pPr>
        <w:spacing w:after="120"/>
        <w:jc w:val="both"/>
        <w:rPr>
          <w:rFonts w:ascii="Arial" w:hAnsi="Arial" w:cs="Arial"/>
          <w:b/>
          <w:sz w:val="24"/>
        </w:rPr>
      </w:pPr>
      <w:r w:rsidRPr="00465A12">
        <w:rPr>
          <w:rFonts w:ascii="Arial" w:hAnsi="Arial" w:cs="Arial"/>
          <w:b/>
          <w:sz w:val="24"/>
        </w:rPr>
        <w:t>RESUMO</w:t>
      </w:r>
    </w:p>
    <w:p w14:paraId="118C1434" w14:textId="282BB7B8" w:rsidR="00EA73BB" w:rsidRPr="00EA73BB" w:rsidRDefault="00EA73BB" w:rsidP="00F9054C">
      <w:pPr>
        <w:pStyle w:val="Corpodetexto"/>
        <w:spacing w:after="120" w:line="240" w:lineRule="auto"/>
        <w:ind w:firstLine="0"/>
        <w:rPr>
          <w:rFonts w:cs="Arial"/>
          <w:bCs/>
        </w:rPr>
      </w:pPr>
      <w:r w:rsidRPr="007963E1">
        <w:rPr>
          <w:rFonts w:cs="Arial"/>
          <w:b/>
        </w:rPr>
        <w:t xml:space="preserve">Objetivos: </w:t>
      </w:r>
      <w:r w:rsidRPr="00234608">
        <w:rPr>
          <w:rFonts w:cs="Arial"/>
          <w:bCs/>
        </w:rPr>
        <w:t>A compreensão da abrangência da regra-matriz de incidência</w:t>
      </w:r>
      <w:r w:rsidRPr="00234608">
        <w:rPr>
          <w:rFonts w:cs="Arial"/>
          <w:bCs/>
          <w:spacing w:val="1"/>
        </w:rPr>
        <w:t xml:space="preserve"> </w:t>
      </w:r>
      <w:r w:rsidRPr="00234608">
        <w:rPr>
          <w:rFonts w:cs="Arial"/>
          <w:bCs/>
        </w:rPr>
        <w:t>do</w:t>
      </w:r>
      <w:r w:rsidRPr="00234608">
        <w:rPr>
          <w:rFonts w:cs="Arial"/>
          <w:bCs/>
          <w:spacing w:val="-4"/>
        </w:rPr>
        <w:t xml:space="preserve"> </w:t>
      </w:r>
      <w:r w:rsidRPr="00234608">
        <w:rPr>
          <w:rFonts w:cs="Arial"/>
          <w:bCs/>
        </w:rPr>
        <w:t>imposto</w:t>
      </w:r>
      <w:r w:rsidRPr="00234608">
        <w:rPr>
          <w:rFonts w:cs="Arial"/>
          <w:bCs/>
          <w:spacing w:val="1"/>
        </w:rPr>
        <w:t xml:space="preserve"> </w:t>
      </w:r>
      <w:r w:rsidRPr="00234608">
        <w:rPr>
          <w:rFonts w:cs="Arial"/>
          <w:bCs/>
        </w:rPr>
        <w:t>estadual</w:t>
      </w:r>
      <w:r>
        <w:rPr>
          <w:rFonts w:cs="Arial"/>
          <w:bCs/>
        </w:rPr>
        <w:t>, e</w:t>
      </w:r>
      <w:r w:rsidRPr="00234608">
        <w:rPr>
          <w:rFonts w:cs="Arial"/>
          <w:bCs/>
        </w:rPr>
        <w:t>m face do princípio da boa-fé objetiva, o valor da transação declarado pelo</w:t>
      </w:r>
      <w:r w:rsidRPr="00234608">
        <w:rPr>
          <w:rFonts w:cs="Arial"/>
          <w:bCs/>
          <w:spacing w:val="1"/>
        </w:rPr>
        <w:t xml:space="preserve"> </w:t>
      </w:r>
      <w:r w:rsidRPr="00234608">
        <w:rPr>
          <w:rFonts w:cs="Arial"/>
          <w:bCs/>
        </w:rPr>
        <w:t>contribuinte presume-se condizente com o</w:t>
      </w:r>
      <w:r w:rsidRPr="00234608">
        <w:rPr>
          <w:rFonts w:cs="Arial"/>
          <w:bCs/>
          <w:spacing w:val="1"/>
        </w:rPr>
        <w:t xml:space="preserve"> </w:t>
      </w:r>
      <w:r w:rsidRPr="00234608">
        <w:rPr>
          <w:rFonts w:cs="Arial"/>
          <w:bCs/>
        </w:rPr>
        <w:t>valor</w:t>
      </w:r>
      <w:r w:rsidRPr="00234608">
        <w:rPr>
          <w:rFonts w:cs="Arial"/>
          <w:bCs/>
          <w:spacing w:val="1"/>
        </w:rPr>
        <w:t xml:space="preserve"> </w:t>
      </w:r>
      <w:r w:rsidRPr="00234608">
        <w:rPr>
          <w:rFonts w:cs="Arial"/>
          <w:bCs/>
        </w:rPr>
        <w:t>médio de</w:t>
      </w:r>
      <w:r w:rsidRPr="00234608">
        <w:rPr>
          <w:rFonts w:cs="Arial"/>
          <w:bCs/>
          <w:spacing w:val="1"/>
        </w:rPr>
        <w:t xml:space="preserve"> </w:t>
      </w:r>
      <w:r w:rsidRPr="00234608">
        <w:rPr>
          <w:rFonts w:cs="Arial"/>
          <w:bCs/>
        </w:rPr>
        <w:t>mercado do bem</w:t>
      </w:r>
      <w:r w:rsidRPr="00234608">
        <w:rPr>
          <w:rFonts w:cs="Arial"/>
          <w:bCs/>
          <w:spacing w:val="1"/>
        </w:rPr>
        <w:t xml:space="preserve"> </w:t>
      </w:r>
      <w:r w:rsidRPr="00234608">
        <w:rPr>
          <w:rFonts w:cs="Arial"/>
          <w:bCs/>
        </w:rPr>
        <w:t>imóvel transacionado</w:t>
      </w:r>
      <w:r>
        <w:rPr>
          <w:rFonts w:cs="Arial"/>
          <w:bCs/>
        </w:rPr>
        <w:t xml:space="preserve">. O objetivo deste artigo é analisar os </w:t>
      </w:r>
      <w:r w:rsidRPr="00DE1280">
        <w:rPr>
          <w:rFonts w:cs="Arial"/>
          <w:bCs/>
        </w:rPr>
        <w:t>impostos sobre a transmissão de bens imóveis</w:t>
      </w:r>
      <w:r>
        <w:rPr>
          <w:rFonts w:cs="Arial"/>
          <w:bCs/>
        </w:rPr>
        <w:t>,</w:t>
      </w:r>
      <w:r w:rsidRPr="00DE1280">
        <w:rPr>
          <w:rFonts w:cs="Arial"/>
          <w:bCs/>
        </w:rPr>
        <w:t xml:space="preserve"> sobre transmissão causa mortis e doação</w:t>
      </w:r>
      <w:r>
        <w:rPr>
          <w:rFonts w:cs="Arial"/>
          <w:bCs/>
        </w:rPr>
        <w:t>.</w:t>
      </w:r>
    </w:p>
    <w:p w14:paraId="1AA15A95" w14:textId="2BBA36F4" w:rsidR="00EA73BB" w:rsidRPr="00EA73BB" w:rsidRDefault="00EA73BB" w:rsidP="00F9054C">
      <w:pPr>
        <w:pStyle w:val="Corpodetexto"/>
        <w:spacing w:after="120" w:line="240" w:lineRule="auto"/>
        <w:ind w:firstLine="0"/>
        <w:rPr>
          <w:rFonts w:cs="Arial"/>
          <w:bCs/>
        </w:rPr>
      </w:pPr>
      <w:r>
        <w:rPr>
          <w:rFonts w:cs="Arial"/>
          <w:b/>
        </w:rPr>
        <w:t>Metodologia:</w:t>
      </w:r>
      <w:r w:rsidRPr="003C6610">
        <w:t xml:space="preserve"> </w:t>
      </w:r>
      <w:r w:rsidRPr="003C6610">
        <w:rPr>
          <w:rFonts w:cs="Arial"/>
          <w:bCs/>
        </w:rPr>
        <w:t>Adotou-se o método dedutivo, com metodologia de pesquisa</w:t>
      </w:r>
      <w:r>
        <w:rPr>
          <w:rFonts w:cs="Arial"/>
          <w:bCs/>
        </w:rPr>
        <w:t xml:space="preserve"> </w:t>
      </w:r>
      <w:r w:rsidRPr="003C6610">
        <w:rPr>
          <w:rFonts w:cs="Arial"/>
          <w:bCs/>
        </w:rPr>
        <w:t>exploratória e descritiva quanto ao objetivo, qualitativo quanto à abordagem e</w:t>
      </w:r>
      <w:r>
        <w:rPr>
          <w:rFonts w:cs="Arial"/>
          <w:bCs/>
        </w:rPr>
        <w:t xml:space="preserve"> </w:t>
      </w:r>
      <w:r w:rsidRPr="003C6610">
        <w:rPr>
          <w:rFonts w:cs="Arial"/>
          <w:bCs/>
        </w:rPr>
        <w:t>bibliográfica quanto ao procedimento.</w:t>
      </w:r>
    </w:p>
    <w:p w14:paraId="57E102CA" w14:textId="67079866" w:rsidR="00EA73BB" w:rsidRPr="007963E1" w:rsidRDefault="00EA73BB" w:rsidP="00F9054C">
      <w:pPr>
        <w:pStyle w:val="Corpodetexto"/>
        <w:spacing w:after="120" w:line="240" w:lineRule="auto"/>
        <w:ind w:firstLine="0"/>
        <w:rPr>
          <w:rFonts w:cs="Arial"/>
          <w:b/>
        </w:rPr>
      </w:pPr>
      <w:r w:rsidRPr="007963E1">
        <w:rPr>
          <w:rFonts w:cs="Arial"/>
          <w:b/>
        </w:rPr>
        <w:t>Resultados:</w:t>
      </w:r>
      <w:r w:rsidRPr="004B557D">
        <w:rPr>
          <w:rFonts w:cs="Arial"/>
        </w:rPr>
        <w:t xml:space="preserve"> </w:t>
      </w:r>
      <w:r>
        <w:rPr>
          <w:rFonts w:cs="Arial"/>
        </w:rPr>
        <w:t>A</w:t>
      </w:r>
      <w:r w:rsidRPr="004C72D0">
        <w:rPr>
          <w:rFonts w:cs="Arial"/>
        </w:rPr>
        <w:t xml:space="preserve"> partir do entendimento firmado pelo Supremo Tribunal</w:t>
      </w:r>
      <w:r w:rsidRPr="004C72D0">
        <w:rPr>
          <w:rFonts w:cs="Arial"/>
          <w:spacing w:val="1"/>
        </w:rPr>
        <w:t xml:space="preserve"> </w:t>
      </w:r>
      <w:r w:rsidRPr="004C72D0">
        <w:rPr>
          <w:rFonts w:cs="Arial"/>
        </w:rPr>
        <w:t>Federal e com alicerce, ademais, nos princípios que norteiam a estrutura do sistema</w:t>
      </w:r>
      <w:r w:rsidRPr="004C72D0">
        <w:rPr>
          <w:rFonts w:cs="Arial"/>
          <w:spacing w:val="1"/>
        </w:rPr>
        <w:t xml:space="preserve"> </w:t>
      </w:r>
      <w:r w:rsidRPr="004C72D0">
        <w:rPr>
          <w:rFonts w:cs="Arial"/>
        </w:rPr>
        <w:t>tributário constitucional brasileiro, houve o enfrentamento da aplicabilidade ou não do</w:t>
      </w:r>
      <w:r w:rsidRPr="004C72D0">
        <w:rPr>
          <w:rFonts w:cs="Arial"/>
          <w:spacing w:val="1"/>
        </w:rPr>
        <w:t xml:space="preserve"> </w:t>
      </w:r>
      <w:r w:rsidRPr="004C72D0">
        <w:rPr>
          <w:rFonts w:cs="Arial"/>
        </w:rPr>
        <w:t>princípio</w:t>
      </w:r>
      <w:r w:rsidRPr="004C72D0">
        <w:rPr>
          <w:rFonts w:cs="Arial"/>
          <w:spacing w:val="5"/>
        </w:rPr>
        <w:t xml:space="preserve"> </w:t>
      </w:r>
      <w:r w:rsidRPr="004C72D0">
        <w:rPr>
          <w:rFonts w:cs="Arial"/>
        </w:rPr>
        <w:t>da</w:t>
      </w:r>
      <w:r w:rsidRPr="004C72D0">
        <w:rPr>
          <w:rFonts w:cs="Arial"/>
          <w:spacing w:val="1"/>
        </w:rPr>
        <w:t xml:space="preserve"> </w:t>
      </w:r>
      <w:r w:rsidRPr="004C72D0">
        <w:rPr>
          <w:rFonts w:cs="Arial"/>
        </w:rPr>
        <w:t>progressividade</w:t>
      </w:r>
      <w:r w:rsidRPr="004C72D0">
        <w:rPr>
          <w:rFonts w:cs="Arial"/>
          <w:spacing w:val="1"/>
        </w:rPr>
        <w:t xml:space="preserve"> </w:t>
      </w:r>
      <w:r w:rsidRPr="004C72D0">
        <w:rPr>
          <w:rFonts w:cs="Arial"/>
        </w:rPr>
        <w:t>a tais tributos.</w:t>
      </w:r>
      <w:r>
        <w:rPr>
          <w:rFonts w:cs="Arial"/>
          <w:b/>
        </w:rPr>
        <w:t xml:space="preserve"> </w:t>
      </w:r>
      <w:r w:rsidRPr="007963E1">
        <w:rPr>
          <w:rFonts w:cs="Arial"/>
          <w:b/>
        </w:rPr>
        <w:t xml:space="preserve"> </w:t>
      </w:r>
    </w:p>
    <w:p w14:paraId="7F5290C9" w14:textId="2A9330AC" w:rsidR="00EA73BB" w:rsidRPr="00EA73BB" w:rsidRDefault="00EA73BB" w:rsidP="00F9054C">
      <w:pPr>
        <w:pStyle w:val="Corpodetexto"/>
        <w:spacing w:after="120" w:line="240" w:lineRule="auto"/>
        <w:ind w:firstLine="0"/>
        <w:rPr>
          <w:rFonts w:cs="Arial"/>
          <w:sz w:val="11"/>
        </w:rPr>
      </w:pPr>
      <w:r w:rsidRPr="007963E1">
        <w:rPr>
          <w:rFonts w:cs="Arial"/>
          <w:b/>
        </w:rPr>
        <w:t>Contribuições:</w:t>
      </w:r>
      <w:r w:rsidRPr="00054F4D">
        <w:rPr>
          <w:rFonts w:cs="Arial"/>
        </w:rPr>
        <w:t xml:space="preserve"> </w:t>
      </w:r>
      <w:r w:rsidRPr="004C72D0">
        <w:rPr>
          <w:rFonts w:cs="Arial"/>
        </w:rPr>
        <w:t>Por</w:t>
      </w:r>
      <w:r w:rsidRPr="004C72D0">
        <w:rPr>
          <w:rFonts w:cs="Arial"/>
          <w:spacing w:val="1"/>
        </w:rPr>
        <w:t xml:space="preserve"> </w:t>
      </w:r>
      <w:r w:rsidRPr="004C72D0">
        <w:rPr>
          <w:rFonts w:cs="Arial"/>
        </w:rPr>
        <w:t>certo,</w:t>
      </w:r>
      <w:r w:rsidRPr="004C72D0">
        <w:rPr>
          <w:rFonts w:cs="Arial"/>
          <w:spacing w:val="1"/>
        </w:rPr>
        <w:t xml:space="preserve"> </w:t>
      </w:r>
      <w:r w:rsidRPr="004C72D0">
        <w:rPr>
          <w:rFonts w:cs="Arial"/>
        </w:rPr>
        <w:t>não</w:t>
      </w:r>
      <w:r w:rsidRPr="004C72D0">
        <w:rPr>
          <w:rFonts w:cs="Arial"/>
          <w:spacing w:val="1"/>
        </w:rPr>
        <w:t xml:space="preserve"> </w:t>
      </w:r>
      <w:r w:rsidRPr="004C72D0">
        <w:rPr>
          <w:rFonts w:cs="Arial"/>
        </w:rPr>
        <w:t>resta</w:t>
      </w:r>
      <w:r w:rsidRPr="004C72D0">
        <w:rPr>
          <w:rFonts w:cs="Arial"/>
          <w:spacing w:val="1"/>
        </w:rPr>
        <w:t xml:space="preserve"> </w:t>
      </w:r>
      <w:r w:rsidRPr="004C72D0">
        <w:rPr>
          <w:rFonts w:cs="Arial"/>
        </w:rPr>
        <w:t>dúvida</w:t>
      </w:r>
      <w:r w:rsidRPr="004C72D0">
        <w:rPr>
          <w:rFonts w:cs="Arial"/>
          <w:spacing w:val="1"/>
        </w:rPr>
        <w:t xml:space="preserve"> </w:t>
      </w:r>
      <w:r w:rsidRPr="004C72D0">
        <w:rPr>
          <w:rFonts w:cs="Arial"/>
        </w:rPr>
        <w:t>de</w:t>
      </w:r>
      <w:r w:rsidRPr="004C72D0">
        <w:rPr>
          <w:rFonts w:cs="Arial"/>
          <w:spacing w:val="1"/>
        </w:rPr>
        <w:t xml:space="preserve"> </w:t>
      </w:r>
      <w:r w:rsidRPr="004C72D0">
        <w:rPr>
          <w:rFonts w:cs="Arial"/>
        </w:rPr>
        <w:t>que</w:t>
      </w:r>
      <w:r w:rsidRPr="004C72D0">
        <w:rPr>
          <w:rFonts w:cs="Arial"/>
          <w:spacing w:val="1"/>
        </w:rPr>
        <w:t xml:space="preserve"> </w:t>
      </w:r>
      <w:r w:rsidRPr="004C72D0">
        <w:rPr>
          <w:rFonts w:cs="Arial"/>
        </w:rPr>
        <w:t>é</w:t>
      </w:r>
      <w:r w:rsidRPr="004C72D0">
        <w:rPr>
          <w:rFonts w:cs="Arial"/>
          <w:spacing w:val="1"/>
        </w:rPr>
        <w:t xml:space="preserve"> </w:t>
      </w:r>
      <w:r w:rsidRPr="004C72D0">
        <w:rPr>
          <w:rFonts w:cs="Arial"/>
        </w:rPr>
        <w:t>possível</w:t>
      </w:r>
      <w:r w:rsidRPr="004C72D0">
        <w:rPr>
          <w:rFonts w:cs="Arial"/>
          <w:spacing w:val="1"/>
        </w:rPr>
        <w:t xml:space="preserve"> </w:t>
      </w:r>
      <w:r w:rsidRPr="004C72D0">
        <w:rPr>
          <w:rFonts w:cs="Arial"/>
        </w:rPr>
        <w:t>a</w:t>
      </w:r>
      <w:r w:rsidRPr="004C72D0">
        <w:rPr>
          <w:rFonts w:cs="Arial"/>
          <w:spacing w:val="1"/>
        </w:rPr>
        <w:t xml:space="preserve"> </w:t>
      </w:r>
      <w:r w:rsidRPr="004C72D0">
        <w:rPr>
          <w:rFonts w:cs="Arial"/>
        </w:rPr>
        <w:t>aplicabilidade</w:t>
      </w:r>
      <w:r w:rsidRPr="004C72D0">
        <w:rPr>
          <w:rFonts w:cs="Arial"/>
          <w:spacing w:val="1"/>
        </w:rPr>
        <w:t xml:space="preserve"> </w:t>
      </w:r>
      <w:r w:rsidRPr="004C72D0">
        <w:rPr>
          <w:rFonts w:cs="Arial"/>
        </w:rPr>
        <w:t>do</w:t>
      </w:r>
      <w:r w:rsidRPr="004C72D0">
        <w:rPr>
          <w:rFonts w:cs="Arial"/>
          <w:spacing w:val="1"/>
        </w:rPr>
        <w:t xml:space="preserve"> </w:t>
      </w:r>
      <w:r w:rsidRPr="004C72D0">
        <w:rPr>
          <w:rFonts w:cs="Arial"/>
        </w:rPr>
        <w:t>princípio</w:t>
      </w:r>
      <w:r w:rsidRPr="004C72D0">
        <w:rPr>
          <w:rFonts w:cs="Arial"/>
          <w:spacing w:val="1"/>
        </w:rPr>
        <w:t xml:space="preserve"> </w:t>
      </w:r>
      <w:r w:rsidRPr="004C72D0">
        <w:rPr>
          <w:rFonts w:cs="Arial"/>
        </w:rPr>
        <w:t>da</w:t>
      </w:r>
      <w:r w:rsidRPr="004C72D0">
        <w:rPr>
          <w:rFonts w:cs="Arial"/>
          <w:spacing w:val="1"/>
        </w:rPr>
        <w:t xml:space="preserve"> </w:t>
      </w:r>
      <w:r w:rsidRPr="004C72D0">
        <w:rPr>
          <w:rFonts w:cs="Arial"/>
        </w:rPr>
        <w:t>progressividade</w:t>
      </w:r>
      <w:r w:rsidRPr="004C72D0">
        <w:rPr>
          <w:rFonts w:cs="Arial"/>
          <w:spacing w:val="1"/>
        </w:rPr>
        <w:t xml:space="preserve"> </w:t>
      </w:r>
      <w:r w:rsidRPr="004C72D0">
        <w:rPr>
          <w:rFonts w:cs="Arial"/>
        </w:rPr>
        <w:t>aos</w:t>
      </w:r>
      <w:r w:rsidRPr="004C72D0">
        <w:rPr>
          <w:rFonts w:cs="Arial"/>
          <w:spacing w:val="1"/>
        </w:rPr>
        <w:t xml:space="preserve"> </w:t>
      </w:r>
      <w:r w:rsidRPr="004C72D0">
        <w:rPr>
          <w:rFonts w:cs="Arial"/>
        </w:rPr>
        <w:t>impostos</w:t>
      </w:r>
      <w:r w:rsidRPr="004C72D0">
        <w:rPr>
          <w:rFonts w:cs="Arial"/>
          <w:spacing w:val="1"/>
        </w:rPr>
        <w:t xml:space="preserve"> </w:t>
      </w:r>
      <w:r w:rsidRPr="004C72D0">
        <w:rPr>
          <w:rFonts w:cs="Arial"/>
        </w:rPr>
        <w:t>de</w:t>
      </w:r>
      <w:r w:rsidRPr="004C72D0">
        <w:rPr>
          <w:rFonts w:cs="Arial"/>
          <w:spacing w:val="1"/>
        </w:rPr>
        <w:t xml:space="preserve"> </w:t>
      </w:r>
      <w:r w:rsidRPr="004C72D0">
        <w:rPr>
          <w:rFonts w:cs="Arial"/>
        </w:rPr>
        <w:t>transmissão</w:t>
      </w:r>
      <w:r w:rsidRPr="004C72D0">
        <w:rPr>
          <w:rFonts w:cs="Arial"/>
          <w:spacing w:val="1"/>
        </w:rPr>
        <w:t xml:space="preserve"> </w:t>
      </w:r>
      <w:r w:rsidRPr="004C72D0">
        <w:rPr>
          <w:rFonts w:cs="Arial"/>
        </w:rPr>
        <w:t>ora</w:t>
      </w:r>
      <w:r w:rsidRPr="004C72D0">
        <w:rPr>
          <w:rFonts w:cs="Arial"/>
          <w:spacing w:val="1"/>
        </w:rPr>
        <w:t xml:space="preserve"> </w:t>
      </w:r>
      <w:r w:rsidRPr="004C72D0">
        <w:rPr>
          <w:rFonts w:cs="Arial"/>
        </w:rPr>
        <w:t>tratados,</w:t>
      </w:r>
      <w:r w:rsidRPr="004C72D0">
        <w:rPr>
          <w:rFonts w:cs="Arial"/>
          <w:spacing w:val="1"/>
        </w:rPr>
        <w:t xml:space="preserve"> </w:t>
      </w:r>
      <w:r w:rsidRPr="004C72D0">
        <w:rPr>
          <w:rFonts w:cs="Arial"/>
        </w:rPr>
        <w:t>como</w:t>
      </w:r>
      <w:r w:rsidRPr="004C72D0">
        <w:rPr>
          <w:rFonts w:cs="Arial"/>
          <w:spacing w:val="1"/>
        </w:rPr>
        <w:t xml:space="preserve"> </w:t>
      </w:r>
      <w:r w:rsidRPr="004C72D0">
        <w:rPr>
          <w:rFonts w:cs="Arial"/>
        </w:rPr>
        <w:t>medida</w:t>
      </w:r>
      <w:r w:rsidRPr="004C72D0">
        <w:rPr>
          <w:rFonts w:cs="Arial"/>
          <w:spacing w:val="1"/>
        </w:rPr>
        <w:t xml:space="preserve"> </w:t>
      </w:r>
      <w:r w:rsidRPr="004C72D0">
        <w:rPr>
          <w:rFonts w:cs="Arial"/>
        </w:rPr>
        <w:t>eficaz</w:t>
      </w:r>
      <w:r>
        <w:rPr>
          <w:rFonts w:cs="Arial"/>
          <w:spacing w:val="1"/>
        </w:rPr>
        <w:t>.</w:t>
      </w:r>
    </w:p>
    <w:p w14:paraId="5F12B4AD" w14:textId="67D6C034" w:rsidR="00EA73BB" w:rsidRDefault="00EA73BB" w:rsidP="00F9054C">
      <w:pPr>
        <w:pStyle w:val="Corpodetexto"/>
        <w:spacing w:after="120" w:line="240" w:lineRule="auto"/>
        <w:ind w:firstLine="0"/>
        <w:rPr>
          <w:rFonts w:cs="Arial"/>
          <w:bCs/>
        </w:rPr>
      </w:pPr>
      <w:r w:rsidRPr="007963E1">
        <w:rPr>
          <w:rFonts w:cs="Arial"/>
          <w:b/>
        </w:rPr>
        <w:t>Palavras chave:</w:t>
      </w:r>
      <w:r>
        <w:rPr>
          <w:rFonts w:cs="Arial"/>
          <w:b/>
        </w:rPr>
        <w:t xml:space="preserve"> </w:t>
      </w:r>
      <w:r w:rsidRPr="004B557D">
        <w:rPr>
          <w:rFonts w:cs="Arial"/>
          <w:bCs/>
        </w:rPr>
        <w:t>impostos; transmissão;</w:t>
      </w:r>
      <w:r>
        <w:rPr>
          <w:rFonts w:cs="Arial"/>
          <w:bCs/>
        </w:rPr>
        <w:t xml:space="preserve"> ITCMD.</w:t>
      </w:r>
    </w:p>
    <w:p w14:paraId="57F80D9A" w14:textId="77777777" w:rsidR="00F9054C" w:rsidRPr="004B557D" w:rsidRDefault="00F9054C" w:rsidP="00F9054C">
      <w:pPr>
        <w:pStyle w:val="Corpodetexto"/>
        <w:spacing w:after="120" w:line="240" w:lineRule="auto"/>
        <w:ind w:firstLine="0"/>
        <w:rPr>
          <w:rFonts w:cs="Arial"/>
          <w:bCs/>
        </w:rPr>
      </w:pPr>
    </w:p>
    <w:p w14:paraId="7A627189" w14:textId="64E18310" w:rsidR="00EA73BB" w:rsidRPr="00F9054C" w:rsidRDefault="00EA73BB" w:rsidP="00F9054C">
      <w:pPr>
        <w:pStyle w:val="Corpodetexto"/>
        <w:spacing w:after="120" w:line="240" w:lineRule="auto"/>
        <w:ind w:firstLine="0"/>
        <w:rPr>
          <w:rFonts w:cs="Arial"/>
          <w:b/>
          <w:i/>
          <w:iCs/>
          <w:lang w:val="en-US"/>
        </w:rPr>
      </w:pPr>
      <w:r w:rsidRPr="00F9054C">
        <w:rPr>
          <w:rFonts w:cs="Arial"/>
          <w:b/>
          <w:i/>
          <w:iCs/>
          <w:lang w:val="en-US"/>
        </w:rPr>
        <w:t>ABSTRACT</w:t>
      </w:r>
    </w:p>
    <w:p w14:paraId="2DAA9F77" w14:textId="77777777" w:rsidR="00EA73BB" w:rsidRPr="00EA73BB" w:rsidRDefault="00EA73BB" w:rsidP="00F9054C">
      <w:pPr>
        <w:pStyle w:val="Corpodetexto"/>
        <w:spacing w:after="120" w:line="240" w:lineRule="auto"/>
        <w:ind w:firstLine="0"/>
        <w:rPr>
          <w:rFonts w:cs="Arial"/>
          <w:bCs/>
          <w:i/>
          <w:iCs/>
          <w:lang w:val="en-US"/>
        </w:rPr>
      </w:pPr>
      <w:r w:rsidRPr="00EA73BB">
        <w:rPr>
          <w:rFonts w:cs="Arial"/>
          <w:b/>
          <w:i/>
          <w:iCs/>
          <w:lang w:val="en-US"/>
        </w:rPr>
        <w:t>Objectives</w:t>
      </w:r>
      <w:r w:rsidRPr="00EA73BB">
        <w:rPr>
          <w:rFonts w:cs="Arial"/>
          <w:bCs/>
          <w:i/>
          <w:iCs/>
          <w:lang w:val="en-US"/>
        </w:rPr>
        <w:t>: Understanding the scope of the state tax incidence matrix rule. In view of the principle of objective good faith, the value of the transaction declared by the tax is presumed to be consistent with the average market value of the property transacted. The objective of this article is to analyze taxes on the transfer of real estate and on the transfer of causes of death and donations.</w:t>
      </w:r>
    </w:p>
    <w:p w14:paraId="05B4541A" w14:textId="77777777" w:rsidR="00EA73BB" w:rsidRPr="00EA73BB" w:rsidRDefault="00EA73BB" w:rsidP="00F9054C">
      <w:pPr>
        <w:pStyle w:val="Corpodetexto"/>
        <w:spacing w:after="120" w:line="240" w:lineRule="auto"/>
        <w:ind w:firstLine="0"/>
        <w:rPr>
          <w:rFonts w:cs="Arial"/>
          <w:bCs/>
          <w:i/>
          <w:iCs/>
          <w:lang w:val="en-US"/>
        </w:rPr>
      </w:pPr>
    </w:p>
    <w:p w14:paraId="3021F2BE" w14:textId="250D7391" w:rsidR="00EA73BB" w:rsidRPr="00EA73BB" w:rsidRDefault="00EA73BB" w:rsidP="00F9054C">
      <w:pPr>
        <w:pStyle w:val="Corpodetexto"/>
        <w:spacing w:after="120" w:line="240" w:lineRule="auto"/>
        <w:ind w:firstLine="0"/>
        <w:rPr>
          <w:rFonts w:cs="Arial"/>
          <w:bCs/>
          <w:i/>
          <w:iCs/>
          <w:lang w:val="en-US"/>
        </w:rPr>
      </w:pPr>
      <w:r w:rsidRPr="00EA73BB">
        <w:rPr>
          <w:rFonts w:cs="Arial"/>
          <w:b/>
          <w:i/>
          <w:iCs/>
          <w:lang w:val="en-US"/>
        </w:rPr>
        <w:t>Methodology</w:t>
      </w:r>
      <w:r w:rsidRPr="00EA73BB">
        <w:rPr>
          <w:rFonts w:cs="Arial"/>
          <w:bCs/>
          <w:i/>
          <w:iCs/>
          <w:lang w:val="en-US"/>
        </w:rPr>
        <w:t xml:space="preserve">: The deductive method was adopted, with an exploratory and </w:t>
      </w:r>
      <w:r w:rsidRPr="00EA73BB">
        <w:rPr>
          <w:rFonts w:cs="Arial"/>
          <w:bCs/>
          <w:i/>
          <w:iCs/>
          <w:lang w:val="en-US"/>
        </w:rPr>
        <w:lastRenderedPageBreak/>
        <w:t>descriptive research methodology regarding the objective, qualitative regarding the approach and bibliographical regarding the procedure.</w:t>
      </w:r>
    </w:p>
    <w:p w14:paraId="027D09AB" w14:textId="597B8B45" w:rsidR="00EA73BB" w:rsidRPr="00EA73BB" w:rsidRDefault="00EA73BB" w:rsidP="00F9054C">
      <w:pPr>
        <w:pStyle w:val="Corpodetexto"/>
        <w:spacing w:after="120" w:line="240" w:lineRule="auto"/>
        <w:ind w:firstLine="0"/>
        <w:rPr>
          <w:rFonts w:cs="Arial"/>
          <w:bCs/>
          <w:i/>
          <w:iCs/>
          <w:lang w:val="en-US"/>
        </w:rPr>
      </w:pPr>
      <w:r w:rsidRPr="00EA73BB">
        <w:rPr>
          <w:rFonts w:cs="Arial"/>
          <w:b/>
          <w:i/>
          <w:iCs/>
          <w:lang w:val="en-US"/>
        </w:rPr>
        <w:t>Results:</w:t>
      </w:r>
      <w:r w:rsidRPr="00EA73BB">
        <w:rPr>
          <w:rFonts w:cs="Arial"/>
          <w:bCs/>
          <w:i/>
          <w:iCs/>
          <w:lang w:val="en-US"/>
        </w:rPr>
        <w:t xml:space="preserve"> Based on the understanding reached by the Federal Supreme Court and based, moreover, on the principles that guide the structure of the Brazilian constitutional tax system, there was a debate on the applicability or not of the principle of progressivity to such taxes.  </w:t>
      </w:r>
    </w:p>
    <w:p w14:paraId="255ADE6D" w14:textId="5A6A9BD3" w:rsidR="00EA73BB" w:rsidRPr="00EA73BB" w:rsidRDefault="00EA73BB" w:rsidP="00F9054C">
      <w:pPr>
        <w:pStyle w:val="Corpodetexto"/>
        <w:spacing w:after="120" w:line="240" w:lineRule="auto"/>
        <w:ind w:firstLine="0"/>
        <w:rPr>
          <w:rFonts w:cs="Arial"/>
          <w:bCs/>
          <w:i/>
          <w:iCs/>
          <w:lang w:val="en-US"/>
        </w:rPr>
      </w:pPr>
      <w:r w:rsidRPr="00EA73BB">
        <w:rPr>
          <w:rFonts w:cs="Arial"/>
          <w:b/>
          <w:i/>
          <w:iCs/>
          <w:lang w:val="en-US"/>
        </w:rPr>
        <w:t>Contributions:</w:t>
      </w:r>
      <w:r w:rsidRPr="00EA73BB">
        <w:rPr>
          <w:rFonts w:cs="Arial"/>
          <w:bCs/>
          <w:i/>
          <w:iCs/>
          <w:lang w:val="en-US"/>
        </w:rPr>
        <w:t xml:space="preserve"> There is certainly no doubt that the applicability of the principle of progressivity to transfer taxes or treaties is possible, as an effective measure </w:t>
      </w:r>
    </w:p>
    <w:p w14:paraId="2A13D404" w14:textId="77777777" w:rsidR="00EA73BB" w:rsidRPr="00E86AA5" w:rsidRDefault="00EA73BB" w:rsidP="00F9054C">
      <w:pPr>
        <w:pStyle w:val="Corpodetexto"/>
        <w:spacing w:after="120" w:line="240" w:lineRule="auto"/>
        <w:ind w:firstLine="0"/>
        <w:rPr>
          <w:rFonts w:cs="Arial"/>
          <w:bCs/>
          <w:i/>
          <w:iCs/>
        </w:rPr>
      </w:pPr>
      <w:r w:rsidRPr="00E86AA5">
        <w:rPr>
          <w:rFonts w:cs="Arial"/>
          <w:b/>
          <w:i/>
          <w:iCs/>
        </w:rPr>
        <w:t>Keywords:</w:t>
      </w:r>
      <w:r w:rsidRPr="00E86AA5">
        <w:rPr>
          <w:rFonts w:cs="Arial"/>
          <w:bCs/>
          <w:i/>
          <w:iCs/>
        </w:rPr>
        <w:t xml:space="preserve"> taxes; transmission;ITCMD.</w:t>
      </w:r>
    </w:p>
    <w:p w14:paraId="1C46954C" w14:textId="77777777" w:rsidR="00C70EAE" w:rsidRDefault="00C70EAE" w:rsidP="00C70EAE">
      <w:pPr>
        <w:spacing w:line="360" w:lineRule="auto"/>
        <w:ind w:firstLine="709"/>
        <w:jc w:val="both"/>
        <w:rPr>
          <w:rFonts w:ascii="Arial" w:hAnsi="Arial" w:cs="Arial"/>
          <w:sz w:val="24"/>
          <w:szCs w:val="24"/>
        </w:rPr>
      </w:pPr>
    </w:p>
    <w:p w14:paraId="5E229060" w14:textId="77777777" w:rsidR="00E8495C" w:rsidRPr="007040F3" w:rsidRDefault="00E8495C" w:rsidP="00C70EAE">
      <w:pPr>
        <w:spacing w:line="360" w:lineRule="auto"/>
        <w:ind w:firstLine="709"/>
        <w:jc w:val="both"/>
        <w:rPr>
          <w:rFonts w:ascii="Arial" w:hAnsi="Arial" w:cs="Arial"/>
          <w:sz w:val="24"/>
          <w:szCs w:val="24"/>
        </w:rPr>
      </w:pPr>
    </w:p>
    <w:p w14:paraId="6A47E63E" w14:textId="2CE1E095" w:rsidR="006A20CC" w:rsidRPr="004C72D0" w:rsidRDefault="006A20CC" w:rsidP="006A20CC">
      <w:pPr>
        <w:pStyle w:val="Ttulo1"/>
        <w:spacing w:before="87" w:line="360" w:lineRule="auto"/>
        <w:ind w:left="0" w:right="105" w:firstLine="0"/>
        <w:jc w:val="both"/>
        <w:rPr>
          <w:rFonts w:ascii="Arial" w:hAnsi="Arial" w:cs="Arial"/>
          <w:sz w:val="24"/>
          <w:szCs w:val="24"/>
        </w:rPr>
      </w:pPr>
      <w:r>
        <w:rPr>
          <w:rFonts w:ascii="Arial" w:hAnsi="Arial" w:cs="Arial"/>
          <w:sz w:val="24"/>
          <w:szCs w:val="24"/>
        </w:rPr>
        <w:t xml:space="preserve">1 </w:t>
      </w:r>
      <w:r w:rsidRPr="004C72D0">
        <w:rPr>
          <w:rFonts w:ascii="Arial" w:hAnsi="Arial" w:cs="Arial"/>
          <w:sz w:val="24"/>
          <w:szCs w:val="24"/>
        </w:rPr>
        <w:t>DOS</w:t>
      </w:r>
      <w:r w:rsidRPr="004C72D0">
        <w:rPr>
          <w:rFonts w:ascii="Arial" w:hAnsi="Arial" w:cs="Arial"/>
          <w:spacing w:val="1"/>
          <w:sz w:val="24"/>
          <w:szCs w:val="24"/>
        </w:rPr>
        <w:t xml:space="preserve"> </w:t>
      </w:r>
      <w:r w:rsidRPr="004C72D0">
        <w:rPr>
          <w:rFonts w:ascii="Arial" w:hAnsi="Arial" w:cs="Arial"/>
          <w:sz w:val="24"/>
          <w:szCs w:val="24"/>
        </w:rPr>
        <w:t>IMPOSTOS</w:t>
      </w:r>
      <w:r w:rsidRPr="004C72D0">
        <w:rPr>
          <w:rFonts w:ascii="Arial" w:hAnsi="Arial" w:cs="Arial"/>
          <w:spacing w:val="1"/>
          <w:sz w:val="24"/>
          <w:szCs w:val="24"/>
        </w:rPr>
        <w:t xml:space="preserve"> </w:t>
      </w:r>
      <w:r w:rsidRPr="004C72D0">
        <w:rPr>
          <w:rFonts w:ascii="Arial" w:hAnsi="Arial" w:cs="Arial"/>
          <w:sz w:val="24"/>
          <w:szCs w:val="24"/>
        </w:rPr>
        <w:t>SOBRE</w:t>
      </w:r>
      <w:r w:rsidRPr="004C72D0">
        <w:rPr>
          <w:rFonts w:ascii="Arial" w:hAnsi="Arial" w:cs="Arial"/>
          <w:spacing w:val="1"/>
          <w:sz w:val="24"/>
          <w:szCs w:val="24"/>
        </w:rPr>
        <w:t xml:space="preserve"> </w:t>
      </w:r>
      <w:r w:rsidRPr="004C72D0">
        <w:rPr>
          <w:rFonts w:ascii="Arial" w:hAnsi="Arial" w:cs="Arial"/>
          <w:sz w:val="24"/>
          <w:szCs w:val="24"/>
        </w:rPr>
        <w:t>A</w:t>
      </w:r>
      <w:r w:rsidRPr="004C72D0">
        <w:rPr>
          <w:rFonts w:ascii="Arial" w:hAnsi="Arial" w:cs="Arial"/>
          <w:spacing w:val="1"/>
          <w:sz w:val="24"/>
          <w:szCs w:val="24"/>
        </w:rPr>
        <w:t xml:space="preserve"> </w:t>
      </w:r>
      <w:r w:rsidRPr="004C72D0">
        <w:rPr>
          <w:rFonts w:ascii="Arial" w:hAnsi="Arial" w:cs="Arial"/>
          <w:sz w:val="24"/>
          <w:szCs w:val="24"/>
        </w:rPr>
        <w:t>TRANSMISSÃO</w:t>
      </w:r>
      <w:r w:rsidRPr="004C72D0">
        <w:rPr>
          <w:rFonts w:ascii="Arial" w:hAnsi="Arial" w:cs="Arial"/>
          <w:spacing w:val="1"/>
          <w:sz w:val="24"/>
          <w:szCs w:val="24"/>
        </w:rPr>
        <w:t xml:space="preserve"> </w:t>
      </w:r>
      <w:r w:rsidRPr="004C72D0">
        <w:rPr>
          <w:rFonts w:ascii="Arial" w:hAnsi="Arial" w:cs="Arial"/>
          <w:sz w:val="24"/>
          <w:szCs w:val="24"/>
        </w:rPr>
        <w:t>DE</w:t>
      </w:r>
      <w:r w:rsidRPr="004C72D0">
        <w:rPr>
          <w:rFonts w:ascii="Arial" w:hAnsi="Arial" w:cs="Arial"/>
          <w:spacing w:val="1"/>
          <w:sz w:val="24"/>
          <w:szCs w:val="24"/>
        </w:rPr>
        <w:t xml:space="preserve"> </w:t>
      </w:r>
      <w:r w:rsidRPr="004C72D0">
        <w:rPr>
          <w:rFonts w:ascii="Arial" w:hAnsi="Arial" w:cs="Arial"/>
          <w:sz w:val="24"/>
          <w:szCs w:val="24"/>
        </w:rPr>
        <w:t>BENS</w:t>
      </w:r>
      <w:r w:rsidRPr="004C72D0">
        <w:rPr>
          <w:rFonts w:ascii="Arial" w:hAnsi="Arial" w:cs="Arial"/>
          <w:spacing w:val="1"/>
          <w:sz w:val="24"/>
          <w:szCs w:val="24"/>
        </w:rPr>
        <w:t xml:space="preserve"> </w:t>
      </w:r>
      <w:r w:rsidRPr="004C72D0">
        <w:rPr>
          <w:rFonts w:ascii="Arial" w:hAnsi="Arial" w:cs="Arial"/>
          <w:sz w:val="24"/>
          <w:szCs w:val="24"/>
        </w:rPr>
        <w:t>IMÓVEIS</w:t>
      </w:r>
      <w:r w:rsidRPr="004C72D0">
        <w:rPr>
          <w:rFonts w:ascii="Arial" w:hAnsi="Arial" w:cs="Arial"/>
          <w:spacing w:val="1"/>
          <w:sz w:val="24"/>
          <w:szCs w:val="24"/>
        </w:rPr>
        <w:t xml:space="preserve"> </w:t>
      </w:r>
      <w:r w:rsidRPr="004C72D0">
        <w:rPr>
          <w:rFonts w:ascii="Arial" w:hAnsi="Arial" w:cs="Arial"/>
          <w:sz w:val="24"/>
          <w:szCs w:val="24"/>
        </w:rPr>
        <w:t>(ITBI)</w:t>
      </w:r>
      <w:r w:rsidRPr="004C72D0">
        <w:rPr>
          <w:rFonts w:ascii="Arial" w:hAnsi="Arial" w:cs="Arial"/>
          <w:spacing w:val="1"/>
          <w:sz w:val="24"/>
          <w:szCs w:val="24"/>
        </w:rPr>
        <w:t xml:space="preserve"> </w:t>
      </w:r>
      <w:r w:rsidRPr="004C72D0">
        <w:rPr>
          <w:rFonts w:ascii="Arial" w:hAnsi="Arial" w:cs="Arial"/>
          <w:sz w:val="24"/>
          <w:szCs w:val="24"/>
        </w:rPr>
        <w:t>E</w:t>
      </w:r>
      <w:r w:rsidRPr="004C72D0">
        <w:rPr>
          <w:rFonts w:ascii="Arial" w:hAnsi="Arial" w:cs="Arial"/>
          <w:spacing w:val="71"/>
          <w:sz w:val="24"/>
          <w:szCs w:val="24"/>
        </w:rPr>
        <w:t xml:space="preserve"> </w:t>
      </w:r>
      <w:r w:rsidRPr="004C72D0">
        <w:rPr>
          <w:rFonts w:ascii="Arial" w:hAnsi="Arial" w:cs="Arial"/>
          <w:sz w:val="24"/>
          <w:szCs w:val="24"/>
        </w:rPr>
        <w:t>SOBRE</w:t>
      </w:r>
      <w:r w:rsidRPr="004C72D0">
        <w:rPr>
          <w:rFonts w:ascii="Arial" w:hAnsi="Arial" w:cs="Arial"/>
          <w:spacing w:val="71"/>
          <w:sz w:val="24"/>
          <w:szCs w:val="24"/>
        </w:rPr>
        <w:t xml:space="preserve"> </w:t>
      </w:r>
      <w:r w:rsidRPr="004C72D0">
        <w:rPr>
          <w:rFonts w:ascii="Arial" w:hAnsi="Arial" w:cs="Arial"/>
          <w:sz w:val="24"/>
          <w:szCs w:val="24"/>
        </w:rPr>
        <w:t>TRANSMISSÃO</w:t>
      </w:r>
      <w:r w:rsidRPr="004C72D0">
        <w:rPr>
          <w:rFonts w:ascii="Arial" w:hAnsi="Arial" w:cs="Arial"/>
          <w:spacing w:val="71"/>
          <w:sz w:val="24"/>
          <w:szCs w:val="24"/>
        </w:rPr>
        <w:t xml:space="preserve"> </w:t>
      </w:r>
      <w:r w:rsidRPr="004C72D0">
        <w:rPr>
          <w:rFonts w:ascii="Arial" w:hAnsi="Arial" w:cs="Arial"/>
          <w:sz w:val="24"/>
          <w:szCs w:val="24"/>
        </w:rPr>
        <w:t>CAUSA</w:t>
      </w:r>
      <w:r w:rsidRPr="004C72D0">
        <w:rPr>
          <w:rFonts w:ascii="Arial" w:hAnsi="Arial" w:cs="Arial"/>
          <w:spacing w:val="1"/>
          <w:sz w:val="24"/>
          <w:szCs w:val="24"/>
        </w:rPr>
        <w:t xml:space="preserve"> </w:t>
      </w:r>
      <w:r w:rsidRPr="004C72D0">
        <w:rPr>
          <w:rFonts w:ascii="Arial" w:hAnsi="Arial" w:cs="Arial"/>
          <w:sz w:val="24"/>
          <w:szCs w:val="24"/>
        </w:rPr>
        <w:t>MORTIS</w:t>
      </w:r>
      <w:r w:rsidRPr="004C72D0">
        <w:rPr>
          <w:rFonts w:ascii="Arial" w:hAnsi="Arial" w:cs="Arial"/>
          <w:spacing w:val="-1"/>
          <w:sz w:val="24"/>
          <w:szCs w:val="24"/>
        </w:rPr>
        <w:t xml:space="preserve"> </w:t>
      </w:r>
      <w:r w:rsidRPr="004C72D0">
        <w:rPr>
          <w:rFonts w:ascii="Arial" w:hAnsi="Arial" w:cs="Arial"/>
          <w:sz w:val="24"/>
          <w:szCs w:val="24"/>
        </w:rPr>
        <w:t>E</w:t>
      </w:r>
      <w:r w:rsidRPr="004C72D0">
        <w:rPr>
          <w:rFonts w:ascii="Arial" w:hAnsi="Arial" w:cs="Arial"/>
          <w:spacing w:val="2"/>
          <w:sz w:val="24"/>
          <w:szCs w:val="24"/>
        </w:rPr>
        <w:t xml:space="preserve"> </w:t>
      </w:r>
      <w:r w:rsidRPr="004C72D0">
        <w:rPr>
          <w:rFonts w:ascii="Arial" w:hAnsi="Arial" w:cs="Arial"/>
          <w:sz w:val="24"/>
          <w:szCs w:val="24"/>
        </w:rPr>
        <w:t>DOAÇÃO</w:t>
      </w:r>
      <w:r w:rsidRPr="004C72D0">
        <w:rPr>
          <w:rFonts w:ascii="Arial" w:hAnsi="Arial" w:cs="Arial"/>
          <w:spacing w:val="1"/>
          <w:sz w:val="24"/>
          <w:szCs w:val="24"/>
        </w:rPr>
        <w:t xml:space="preserve"> </w:t>
      </w:r>
      <w:r w:rsidRPr="004C72D0">
        <w:rPr>
          <w:rFonts w:ascii="Arial" w:hAnsi="Arial" w:cs="Arial"/>
          <w:sz w:val="24"/>
          <w:szCs w:val="24"/>
        </w:rPr>
        <w:t>(ITCMD)</w:t>
      </w:r>
    </w:p>
    <w:p w14:paraId="6358CF0F" w14:textId="77777777" w:rsidR="006A20CC" w:rsidRPr="0058094A" w:rsidRDefault="006A20CC" w:rsidP="0058094A">
      <w:pPr>
        <w:pStyle w:val="Corpodetexto"/>
      </w:pPr>
    </w:p>
    <w:p w14:paraId="60145D13" w14:textId="7B33CA4C" w:rsidR="006A20CC" w:rsidRDefault="006A20CC" w:rsidP="00614E36">
      <w:pPr>
        <w:pStyle w:val="Corpodetexto"/>
        <w:rPr>
          <w:rFonts w:cs="Arial"/>
        </w:rPr>
      </w:pPr>
      <w:r w:rsidRPr="00614E36">
        <w:rPr>
          <w:rFonts w:cs="Arial"/>
        </w:rPr>
        <w:t>A Constituição Federal dispõe em seu artigo 156, inciso II, ser de competência dos Municípios a instituição de impostos sobre as transmissões inter vivos, a qualquer título, por ato oneroso:</w:t>
      </w:r>
    </w:p>
    <w:p w14:paraId="400B2155" w14:textId="77777777" w:rsidR="00614E36" w:rsidRPr="0058094A" w:rsidRDefault="00614E36" w:rsidP="0058094A">
      <w:pPr>
        <w:pStyle w:val="Corpodetexto"/>
      </w:pPr>
    </w:p>
    <w:p w14:paraId="22A97A45" w14:textId="02B5875C" w:rsidR="006A20CC" w:rsidRPr="004C72D0" w:rsidRDefault="006A20CC" w:rsidP="00614E36">
      <w:pPr>
        <w:ind w:left="2268"/>
        <w:jc w:val="both"/>
        <w:rPr>
          <w:rFonts w:ascii="Arial" w:hAnsi="Arial" w:cs="Arial"/>
          <w:szCs w:val="20"/>
        </w:rPr>
      </w:pPr>
      <w:r w:rsidRPr="004C72D0">
        <w:rPr>
          <w:rFonts w:ascii="Arial" w:hAnsi="Arial" w:cs="Arial"/>
          <w:szCs w:val="20"/>
        </w:rPr>
        <w:t>Art. 156. Compete aos Municípios instituir impostos sobre:</w:t>
      </w:r>
      <w:r w:rsidRPr="004C72D0">
        <w:rPr>
          <w:rFonts w:ascii="Arial" w:hAnsi="Arial" w:cs="Arial"/>
          <w:spacing w:val="-53"/>
          <w:szCs w:val="20"/>
        </w:rPr>
        <w:t xml:space="preserve"> </w:t>
      </w:r>
      <w:r w:rsidRPr="004C72D0">
        <w:rPr>
          <w:rFonts w:ascii="Arial" w:hAnsi="Arial" w:cs="Arial"/>
          <w:szCs w:val="20"/>
        </w:rPr>
        <w:t>(...) II - transmissão "</w:t>
      </w:r>
      <w:proofErr w:type="spellStart"/>
      <w:proofErr w:type="gramStart"/>
      <w:r w:rsidRPr="004C72D0">
        <w:rPr>
          <w:rFonts w:ascii="Arial" w:hAnsi="Arial" w:cs="Arial"/>
          <w:szCs w:val="20"/>
        </w:rPr>
        <w:t>inter</w:t>
      </w:r>
      <w:proofErr w:type="spellEnd"/>
      <w:r w:rsidRPr="004C72D0">
        <w:rPr>
          <w:rFonts w:ascii="Arial" w:hAnsi="Arial" w:cs="Arial"/>
          <w:szCs w:val="20"/>
        </w:rPr>
        <w:t xml:space="preserve"> vivos</w:t>
      </w:r>
      <w:proofErr w:type="gramEnd"/>
      <w:r w:rsidRPr="004C72D0">
        <w:rPr>
          <w:rFonts w:ascii="Arial" w:hAnsi="Arial" w:cs="Arial"/>
          <w:szCs w:val="20"/>
        </w:rPr>
        <w:t>", a qualquer título, por ato oneroso, de bens</w:t>
      </w:r>
      <w:r w:rsidRPr="004C72D0">
        <w:rPr>
          <w:rFonts w:ascii="Arial" w:hAnsi="Arial" w:cs="Arial"/>
          <w:spacing w:val="-52"/>
          <w:szCs w:val="20"/>
        </w:rPr>
        <w:t xml:space="preserve"> </w:t>
      </w:r>
      <w:r w:rsidRPr="004C72D0">
        <w:rPr>
          <w:rFonts w:ascii="Arial" w:hAnsi="Arial" w:cs="Arial"/>
          <w:szCs w:val="20"/>
        </w:rPr>
        <w:t>imóveis,</w:t>
      </w:r>
      <w:r w:rsidRPr="004C72D0">
        <w:rPr>
          <w:rFonts w:ascii="Arial" w:hAnsi="Arial" w:cs="Arial"/>
          <w:spacing w:val="1"/>
          <w:szCs w:val="20"/>
        </w:rPr>
        <w:t xml:space="preserve"> </w:t>
      </w:r>
      <w:r w:rsidRPr="004C72D0">
        <w:rPr>
          <w:rFonts w:ascii="Arial" w:hAnsi="Arial" w:cs="Arial"/>
          <w:szCs w:val="20"/>
        </w:rPr>
        <w:t>por</w:t>
      </w:r>
      <w:r w:rsidRPr="004C72D0">
        <w:rPr>
          <w:rFonts w:ascii="Arial" w:hAnsi="Arial" w:cs="Arial"/>
          <w:spacing w:val="1"/>
          <w:szCs w:val="20"/>
        </w:rPr>
        <w:t xml:space="preserve"> </w:t>
      </w:r>
      <w:r w:rsidRPr="004C72D0">
        <w:rPr>
          <w:rFonts w:ascii="Arial" w:hAnsi="Arial" w:cs="Arial"/>
          <w:szCs w:val="20"/>
        </w:rPr>
        <w:t>natureza</w:t>
      </w:r>
      <w:r w:rsidRPr="004C72D0">
        <w:rPr>
          <w:rFonts w:ascii="Arial" w:hAnsi="Arial" w:cs="Arial"/>
          <w:spacing w:val="1"/>
          <w:szCs w:val="20"/>
        </w:rPr>
        <w:t xml:space="preserve"> </w:t>
      </w:r>
      <w:r w:rsidRPr="004C72D0">
        <w:rPr>
          <w:rFonts w:ascii="Arial" w:hAnsi="Arial" w:cs="Arial"/>
          <w:szCs w:val="20"/>
        </w:rPr>
        <w:t>ou</w:t>
      </w:r>
      <w:r w:rsidRPr="004C72D0">
        <w:rPr>
          <w:rFonts w:ascii="Arial" w:hAnsi="Arial" w:cs="Arial"/>
          <w:spacing w:val="1"/>
          <w:szCs w:val="20"/>
        </w:rPr>
        <w:t xml:space="preserve"> </w:t>
      </w:r>
      <w:r w:rsidRPr="004C72D0">
        <w:rPr>
          <w:rFonts w:ascii="Arial" w:hAnsi="Arial" w:cs="Arial"/>
          <w:szCs w:val="20"/>
        </w:rPr>
        <w:t>acessão</w:t>
      </w:r>
      <w:r w:rsidRPr="004C72D0">
        <w:rPr>
          <w:rFonts w:ascii="Arial" w:hAnsi="Arial" w:cs="Arial"/>
          <w:spacing w:val="1"/>
          <w:szCs w:val="20"/>
        </w:rPr>
        <w:t xml:space="preserve"> </w:t>
      </w:r>
      <w:r w:rsidRPr="004C72D0">
        <w:rPr>
          <w:rFonts w:ascii="Arial" w:hAnsi="Arial" w:cs="Arial"/>
          <w:szCs w:val="20"/>
        </w:rPr>
        <w:t>física,</w:t>
      </w:r>
      <w:r w:rsidRPr="004C72D0">
        <w:rPr>
          <w:rFonts w:ascii="Arial" w:hAnsi="Arial" w:cs="Arial"/>
          <w:spacing w:val="1"/>
          <w:szCs w:val="20"/>
        </w:rPr>
        <w:t xml:space="preserve"> </w:t>
      </w:r>
      <w:r w:rsidRPr="004C72D0">
        <w:rPr>
          <w:rFonts w:ascii="Arial" w:hAnsi="Arial" w:cs="Arial"/>
          <w:szCs w:val="20"/>
        </w:rPr>
        <w:t>e</w:t>
      </w:r>
      <w:r w:rsidRPr="004C72D0">
        <w:rPr>
          <w:rFonts w:ascii="Arial" w:hAnsi="Arial" w:cs="Arial"/>
          <w:spacing w:val="1"/>
          <w:szCs w:val="20"/>
        </w:rPr>
        <w:t xml:space="preserve"> </w:t>
      </w:r>
      <w:r w:rsidRPr="004C72D0">
        <w:rPr>
          <w:rFonts w:ascii="Arial" w:hAnsi="Arial" w:cs="Arial"/>
          <w:szCs w:val="20"/>
        </w:rPr>
        <w:t>de</w:t>
      </w:r>
      <w:r w:rsidRPr="004C72D0">
        <w:rPr>
          <w:rFonts w:ascii="Arial" w:hAnsi="Arial" w:cs="Arial"/>
          <w:spacing w:val="1"/>
          <w:szCs w:val="20"/>
        </w:rPr>
        <w:t xml:space="preserve"> </w:t>
      </w:r>
      <w:r w:rsidRPr="004C72D0">
        <w:rPr>
          <w:rFonts w:ascii="Arial" w:hAnsi="Arial" w:cs="Arial"/>
          <w:szCs w:val="20"/>
        </w:rPr>
        <w:t>direitos</w:t>
      </w:r>
      <w:r w:rsidRPr="004C72D0">
        <w:rPr>
          <w:rFonts w:ascii="Arial" w:hAnsi="Arial" w:cs="Arial"/>
          <w:spacing w:val="1"/>
          <w:szCs w:val="20"/>
        </w:rPr>
        <w:t xml:space="preserve"> </w:t>
      </w:r>
      <w:r w:rsidRPr="004C72D0">
        <w:rPr>
          <w:rFonts w:ascii="Arial" w:hAnsi="Arial" w:cs="Arial"/>
          <w:szCs w:val="20"/>
        </w:rPr>
        <w:t>reais</w:t>
      </w:r>
      <w:r w:rsidRPr="004C72D0">
        <w:rPr>
          <w:rFonts w:ascii="Arial" w:hAnsi="Arial" w:cs="Arial"/>
          <w:spacing w:val="55"/>
          <w:szCs w:val="20"/>
        </w:rPr>
        <w:t xml:space="preserve"> </w:t>
      </w:r>
      <w:r w:rsidRPr="004C72D0">
        <w:rPr>
          <w:rFonts w:ascii="Arial" w:hAnsi="Arial" w:cs="Arial"/>
          <w:szCs w:val="20"/>
        </w:rPr>
        <w:t>sobre</w:t>
      </w:r>
      <w:r w:rsidRPr="004C72D0">
        <w:rPr>
          <w:rFonts w:ascii="Arial" w:hAnsi="Arial" w:cs="Arial"/>
          <w:spacing w:val="1"/>
          <w:szCs w:val="20"/>
        </w:rPr>
        <w:t xml:space="preserve"> </w:t>
      </w:r>
      <w:r w:rsidRPr="004C72D0">
        <w:rPr>
          <w:rFonts w:ascii="Arial" w:hAnsi="Arial" w:cs="Arial"/>
          <w:szCs w:val="20"/>
        </w:rPr>
        <w:t>imóveis,</w:t>
      </w:r>
      <w:r w:rsidRPr="004C72D0">
        <w:rPr>
          <w:rFonts w:ascii="Arial" w:hAnsi="Arial" w:cs="Arial"/>
          <w:spacing w:val="1"/>
          <w:szCs w:val="20"/>
        </w:rPr>
        <w:t xml:space="preserve"> </w:t>
      </w:r>
      <w:r w:rsidRPr="004C72D0">
        <w:rPr>
          <w:rFonts w:ascii="Arial" w:hAnsi="Arial" w:cs="Arial"/>
          <w:szCs w:val="20"/>
        </w:rPr>
        <w:t>exceto os</w:t>
      </w:r>
      <w:r w:rsidRPr="004C72D0">
        <w:rPr>
          <w:rFonts w:ascii="Arial" w:hAnsi="Arial" w:cs="Arial"/>
          <w:spacing w:val="1"/>
          <w:szCs w:val="20"/>
        </w:rPr>
        <w:t xml:space="preserve"> </w:t>
      </w:r>
      <w:r w:rsidRPr="004C72D0">
        <w:rPr>
          <w:rFonts w:ascii="Arial" w:hAnsi="Arial" w:cs="Arial"/>
          <w:szCs w:val="20"/>
        </w:rPr>
        <w:t>de garantia,</w:t>
      </w:r>
      <w:r w:rsidRPr="004C72D0">
        <w:rPr>
          <w:rFonts w:ascii="Arial" w:hAnsi="Arial" w:cs="Arial"/>
          <w:spacing w:val="1"/>
          <w:szCs w:val="20"/>
        </w:rPr>
        <w:t xml:space="preserve"> </w:t>
      </w:r>
      <w:r w:rsidRPr="004C72D0">
        <w:rPr>
          <w:rFonts w:ascii="Arial" w:hAnsi="Arial" w:cs="Arial"/>
          <w:szCs w:val="20"/>
        </w:rPr>
        <w:t>bem como</w:t>
      </w:r>
      <w:r w:rsidRPr="004C72D0">
        <w:rPr>
          <w:rFonts w:ascii="Arial" w:hAnsi="Arial" w:cs="Arial"/>
          <w:spacing w:val="1"/>
          <w:szCs w:val="20"/>
        </w:rPr>
        <w:t xml:space="preserve"> </w:t>
      </w:r>
      <w:r w:rsidRPr="004C72D0">
        <w:rPr>
          <w:rFonts w:ascii="Arial" w:hAnsi="Arial" w:cs="Arial"/>
          <w:szCs w:val="20"/>
        </w:rPr>
        <w:t>cessão de direitos</w:t>
      </w:r>
      <w:r w:rsidRPr="004C72D0">
        <w:rPr>
          <w:rFonts w:ascii="Arial" w:hAnsi="Arial" w:cs="Arial"/>
          <w:spacing w:val="1"/>
          <w:szCs w:val="20"/>
        </w:rPr>
        <w:t xml:space="preserve"> </w:t>
      </w:r>
      <w:r w:rsidRPr="004C72D0">
        <w:rPr>
          <w:rFonts w:ascii="Arial" w:hAnsi="Arial" w:cs="Arial"/>
          <w:szCs w:val="20"/>
        </w:rPr>
        <w:t>a</w:t>
      </w:r>
      <w:r w:rsidRPr="004C72D0">
        <w:rPr>
          <w:rFonts w:ascii="Arial" w:hAnsi="Arial" w:cs="Arial"/>
          <w:spacing w:val="1"/>
          <w:szCs w:val="20"/>
        </w:rPr>
        <w:t xml:space="preserve"> </w:t>
      </w:r>
      <w:r w:rsidRPr="004C72D0">
        <w:rPr>
          <w:rFonts w:ascii="Arial" w:hAnsi="Arial" w:cs="Arial"/>
          <w:szCs w:val="20"/>
        </w:rPr>
        <w:t>sua</w:t>
      </w:r>
      <w:r w:rsidRPr="004C72D0">
        <w:rPr>
          <w:rFonts w:ascii="Arial" w:hAnsi="Arial" w:cs="Arial"/>
          <w:spacing w:val="1"/>
          <w:szCs w:val="20"/>
        </w:rPr>
        <w:t xml:space="preserve"> </w:t>
      </w:r>
      <w:r w:rsidRPr="004C72D0">
        <w:rPr>
          <w:rFonts w:ascii="Arial" w:hAnsi="Arial" w:cs="Arial"/>
          <w:szCs w:val="20"/>
        </w:rPr>
        <w:t>aquisição.</w:t>
      </w:r>
    </w:p>
    <w:p w14:paraId="5AC47E7C" w14:textId="77777777" w:rsidR="006A20CC" w:rsidRPr="0058094A" w:rsidRDefault="006A20CC" w:rsidP="0058094A">
      <w:pPr>
        <w:pStyle w:val="Corpodetexto"/>
      </w:pPr>
    </w:p>
    <w:p w14:paraId="77A2357A" w14:textId="5955E639" w:rsidR="006A20CC" w:rsidRPr="0058094A" w:rsidRDefault="006A20CC" w:rsidP="0058094A">
      <w:pPr>
        <w:pStyle w:val="Corpodetexto"/>
      </w:pPr>
      <w:r w:rsidRPr="0058094A">
        <w:t>De outro lado, cabe ao Estado e Distrito Federal instituir impostos sobre a transmissão causa mortis e doação de quaisquer bens ou direitos, de acordo com o artigo 155, I, da Constituição Federal:</w:t>
      </w:r>
    </w:p>
    <w:p w14:paraId="492F68D3" w14:textId="77777777" w:rsidR="00614E36" w:rsidRPr="0058094A" w:rsidRDefault="00614E36" w:rsidP="0058094A">
      <w:pPr>
        <w:pStyle w:val="Corpodetexto"/>
      </w:pPr>
    </w:p>
    <w:p w14:paraId="555CE368" w14:textId="4BF5084A" w:rsidR="006A20CC" w:rsidRPr="00614E36" w:rsidRDefault="006A20CC" w:rsidP="00614E36">
      <w:pPr>
        <w:spacing w:line="237" w:lineRule="auto"/>
        <w:ind w:left="2242" w:right="125"/>
        <w:jc w:val="both"/>
        <w:rPr>
          <w:rFonts w:ascii="Arial" w:hAnsi="Arial" w:cs="Arial"/>
          <w:szCs w:val="20"/>
        </w:rPr>
      </w:pPr>
      <w:r w:rsidRPr="004C72D0">
        <w:rPr>
          <w:rFonts w:ascii="Arial" w:hAnsi="Arial" w:cs="Arial"/>
          <w:szCs w:val="20"/>
        </w:rPr>
        <w:t>Art. 155. Compete aos Estados e ao Distrito Federal instituir impostos</w:t>
      </w:r>
      <w:r w:rsidRPr="004C72D0">
        <w:rPr>
          <w:rFonts w:ascii="Arial" w:hAnsi="Arial" w:cs="Arial"/>
          <w:spacing w:val="1"/>
          <w:szCs w:val="20"/>
        </w:rPr>
        <w:t xml:space="preserve"> </w:t>
      </w:r>
      <w:r w:rsidRPr="004C72D0">
        <w:rPr>
          <w:rFonts w:ascii="Arial" w:hAnsi="Arial" w:cs="Arial"/>
          <w:szCs w:val="20"/>
        </w:rPr>
        <w:t>sobre:</w:t>
      </w:r>
      <w:r w:rsidRPr="004C72D0">
        <w:rPr>
          <w:rFonts w:ascii="Arial" w:hAnsi="Arial" w:cs="Arial"/>
          <w:spacing w:val="-4"/>
          <w:szCs w:val="20"/>
        </w:rPr>
        <w:t xml:space="preserve"> </w:t>
      </w:r>
      <w:r w:rsidRPr="004C72D0">
        <w:rPr>
          <w:rFonts w:ascii="Arial" w:hAnsi="Arial" w:cs="Arial"/>
          <w:szCs w:val="20"/>
        </w:rPr>
        <w:t>(Redação</w:t>
      </w:r>
      <w:r w:rsidRPr="004C72D0">
        <w:rPr>
          <w:rFonts w:ascii="Arial" w:hAnsi="Arial" w:cs="Arial"/>
          <w:spacing w:val="-2"/>
          <w:szCs w:val="20"/>
        </w:rPr>
        <w:t xml:space="preserve"> </w:t>
      </w:r>
      <w:r w:rsidRPr="004C72D0">
        <w:rPr>
          <w:rFonts w:ascii="Arial" w:hAnsi="Arial" w:cs="Arial"/>
          <w:szCs w:val="20"/>
        </w:rPr>
        <w:t>dada</w:t>
      </w:r>
      <w:r w:rsidRPr="004C72D0">
        <w:rPr>
          <w:rFonts w:ascii="Arial" w:hAnsi="Arial" w:cs="Arial"/>
          <w:spacing w:val="4"/>
          <w:szCs w:val="20"/>
        </w:rPr>
        <w:t xml:space="preserve"> </w:t>
      </w:r>
      <w:r w:rsidRPr="004C72D0">
        <w:rPr>
          <w:rFonts w:ascii="Arial" w:hAnsi="Arial" w:cs="Arial"/>
          <w:szCs w:val="20"/>
        </w:rPr>
        <w:t>pela</w:t>
      </w:r>
      <w:r w:rsidRPr="004C72D0">
        <w:rPr>
          <w:rFonts w:ascii="Arial" w:hAnsi="Arial" w:cs="Arial"/>
          <w:spacing w:val="4"/>
          <w:szCs w:val="20"/>
        </w:rPr>
        <w:t xml:space="preserve"> </w:t>
      </w:r>
      <w:r w:rsidRPr="004C72D0">
        <w:rPr>
          <w:rFonts w:ascii="Arial" w:hAnsi="Arial" w:cs="Arial"/>
          <w:szCs w:val="20"/>
        </w:rPr>
        <w:t>Emenda</w:t>
      </w:r>
      <w:r w:rsidRPr="004C72D0">
        <w:rPr>
          <w:rFonts w:ascii="Arial" w:hAnsi="Arial" w:cs="Arial"/>
          <w:spacing w:val="3"/>
          <w:szCs w:val="20"/>
        </w:rPr>
        <w:t xml:space="preserve"> </w:t>
      </w:r>
      <w:r w:rsidRPr="004C72D0">
        <w:rPr>
          <w:rFonts w:ascii="Arial" w:hAnsi="Arial" w:cs="Arial"/>
          <w:szCs w:val="20"/>
        </w:rPr>
        <w:t>Constitucional</w:t>
      </w:r>
      <w:r w:rsidRPr="004C72D0">
        <w:rPr>
          <w:rFonts w:ascii="Arial" w:hAnsi="Arial" w:cs="Arial"/>
          <w:spacing w:val="-3"/>
          <w:szCs w:val="20"/>
        </w:rPr>
        <w:t xml:space="preserve"> </w:t>
      </w:r>
      <w:r w:rsidRPr="004C72D0">
        <w:rPr>
          <w:rFonts w:ascii="Arial" w:hAnsi="Arial" w:cs="Arial"/>
          <w:szCs w:val="20"/>
        </w:rPr>
        <w:t>nº 3,</w:t>
      </w:r>
      <w:r w:rsidRPr="004C72D0">
        <w:rPr>
          <w:rFonts w:ascii="Arial" w:hAnsi="Arial" w:cs="Arial"/>
          <w:spacing w:val="3"/>
          <w:szCs w:val="20"/>
        </w:rPr>
        <w:t xml:space="preserve"> </w:t>
      </w:r>
      <w:r w:rsidRPr="004C72D0">
        <w:rPr>
          <w:rFonts w:ascii="Arial" w:hAnsi="Arial" w:cs="Arial"/>
          <w:szCs w:val="20"/>
        </w:rPr>
        <w:t>de</w:t>
      </w:r>
      <w:r w:rsidRPr="004C72D0">
        <w:rPr>
          <w:rFonts w:ascii="Arial" w:hAnsi="Arial" w:cs="Arial"/>
          <w:spacing w:val="-6"/>
          <w:szCs w:val="20"/>
        </w:rPr>
        <w:t xml:space="preserve"> </w:t>
      </w:r>
      <w:r w:rsidRPr="004C72D0">
        <w:rPr>
          <w:rFonts w:ascii="Arial" w:hAnsi="Arial" w:cs="Arial"/>
          <w:szCs w:val="20"/>
        </w:rPr>
        <w:t>1993) I - transmissão causa mortis e doação, de quaisquer bens ou direitos;</w:t>
      </w:r>
      <w:r w:rsidRPr="004C72D0">
        <w:rPr>
          <w:rFonts w:ascii="Arial" w:hAnsi="Arial" w:cs="Arial"/>
          <w:spacing w:val="1"/>
          <w:szCs w:val="20"/>
        </w:rPr>
        <w:t xml:space="preserve"> </w:t>
      </w:r>
      <w:r w:rsidRPr="004C72D0">
        <w:rPr>
          <w:rFonts w:ascii="Arial" w:hAnsi="Arial" w:cs="Arial"/>
          <w:szCs w:val="20"/>
        </w:rPr>
        <w:t>(Redação</w:t>
      </w:r>
      <w:r w:rsidRPr="004C72D0">
        <w:rPr>
          <w:rFonts w:ascii="Arial" w:hAnsi="Arial" w:cs="Arial"/>
          <w:spacing w:val="-4"/>
          <w:szCs w:val="20"/>
        </w:rPr>
        <w:t xml:space="preserve"> </w:t>
      </w:r>
      <w:r w:rsidRPr="004C72D0">
        <w:rPr>
          <w:rFonts w:ascii="Arial" w:hAnsi="Arial" w:cs="Arial"/>
          <w:szCs w:val="20"/>
        </w:rPr>
        <w:t>dada</w:t>
      </w:r>
      <w:r w:rsidRPr="004C72D0">
        <w:rPr>
          <w:rFonts w:ascii="Arial" w:hAnsi="Arial" w:cs="Arial"/>
          <w:spacing w:val="3"/>
          <w:szCs w:val="20"/>
        </w:rPr>
        <w:t xml:space="preserve"> </w:t>
      </w:r>
      <w:r w:rsidRPr="004C72D0">
        <w:rPr>
          <w:rFonts w:ascii="Arial" w:hAnsi="Arial" w:cs="Arial"/>
          <w:szCs w:val="20"/>
        </w:rPr>
        <w:t>pela</w:t>
      </w:r>
      <w:r w:rsidRPr="004C72D0">
        <w:rPr>
          <w:rFonts w:ascii="Arial" w:hAnsi="Arial" w:cs="Arial"/>
          <w:spacing w:val="4"/>
          <w:szCs w:val="20"/>
        </w:rPr>
        <w:t xml:space="preserve"> </w:t>
      </w:r>
      <w:r w:rsidRPr="004C72D0">
        <w:rPr>
          <w:rFonts w:ascii="Arial" w:hAnsi="Arial" w:cs="Arial"/>
          <w:szCs w:val="20"/>
        </w:rPr>
        <w:t>Emenda</w:t>
      </w:r>
      <w:r w:rsidRPr="004C72D0">
        <w:rPr>
          <w:rFonts w:ascii="Arial" w:hAnsi="Arial" w:cs="Arial"/>
          <w:spacing w:val="4"/>
          <w:szCs w:val="20"/>
        </w:rPr>
        <w:t xml:space="preserve"> </w:t>
      </w:r>
      <w:r w:rsidRPr="004C72D0">
        <w:rPr>
          <w:rFonts w:ascii="Arial" w:hAnsi="Arial" w:cs="Arial"/>
          <w:szCs w:val="20"/>
        </w:rPr>
        <w:t>Constitucional</w:t>
      </w:r>
      <w:r w:rsidRPr="004C72D0">
        <w:rPr>
          <w:rFonts w:ascii="Arial" w:hAnsi="Arial" w:cs="Arial"/>
          <w:spacing w:val="-3"/>
          <w:szCs w:val="20"/>
        </w:rPr>
        <w:t xml:space="preserve"> </w:t>
      </w:r>
      <w:r w:rsidRPr="004C72D0">
        <w:rPr>
          <w:rFonts w:ascii="Arial" w:hAnsi="Arial" w:cs="Arial"/>
          <w:szCs w:val="20"/>
        </w:rPr>
        <w:t>nº 3,</w:t>
      </w:r>
      <w:r w:rsidRPr="004C72D0">
        <w:rPr>
          <w:rFonts w:ascii="Arial" w:hAnsi="Arial" w:cs="Arial"/>
          <w:spacing w:val="3"/>
          <w:szCs w:val="20"/>
        </w:rPr>
        <w:t xml:space="preserve"> </w:t>
      </w:r>
      <w:r w:rsidRPr="004C72D0">
        <w:rPr>
          <w:rFonts w:ascii="Arial" w:hAnsi="Arial" w:cs="Arial"/>
          <w:szCs w:val="20"/>
        </w:rPr>
        <w:t>de</w:t>
      </w:r>
      <w:r w:rsidRPr="004C72D0">
        <w:rPr>
          <w:rFonts w:ascii="Arial" w:hAnsi="Arial" w:cs="Arial"/>
          <w:spacing w:val="-6"/>
          <w:szCs w:val="20"/>
        </w:rPr>
        <w:t xml:space="preserve"> </w:t>
      </w:r>
      <w:r w:rsidRPr="004C72D0">
        <w:rPr>
          <w:rFonts w:ascii="Arial" w:hAnsi="Arial" w:cs="Arial"/>
          <w:szCs w:val="20"/>
        </w:rPr>
        <w:t>1993)</w:t>
      </w:r>
      <w:r w:rsidRPr="004C72D0">
        <w:rPr>
          <w:rFonts w:ascii="Arial" w:hAnsi="Arial" w:cs="Arial"/>
          <w:spacing w:val="6"/>
          <w:szCs w:val="20"/>
        </w:rPr>
        <w:t xml:space="preserve"> </w:t>
      </w:r>
      <w:r w:rsidRPr="004C72D0">
        <w:rPr>
          <w:rFonts w:ascii="Arial" w:hAnsi="Arial" w:cs="Arial"/>
          <w:szCs w:val="20"/>
        </w:rPr>
        <w:t>(...).</w:t>
      </w:r>
    </w:p>
    <w:p w14:paraId="03F9950C" w14:textId="77777777" w:rsidR="00614E36" w:rsidRPr="0058094A" w:rsidRDefault="00614E36" w:rsidP="0058094A">
      <w:pPr>
        <w:pStyle w:val="Corpodetexto"/>
      </w:pPr>
    </w:p>
    <w:p w14:paraId="288222D1" w14:textId="0BC94B6C" w:rsidR="006A20CC" w:rsidRPr="0058094A" w:rsidRDefault="006A20CC" w:rsidP="0058094A">
      <w:pPr>
        <w:pStyle w:val="Corpodetexto"/>
      </w:pPr>
      <w:r w:rsidRPr="0058094A">
        <w:t>Importa ressaltar que anteriormente à Constituição Federal de 1988 havia unicamente o ITBI (Imposto sobre Transmissão de Bens Imóveis) de competência dos estados, exceto breve período em que vigente a Emenda Constitucional n.5, passando a ter previsão por meio de norma constitucional com a Constituição de 1891</w:t>
      </w:r>
    </w:p>
    <w:p w14:paraId="237E70C9" w14:textId="625CF755" w:rsidR="006A20CC" w:rsidRPr="0058094A" w:rsidRDefault="006A20CC" w:rsidP="0058094A">
      <w:pPr>
        <w:pStyle w:val="Corpodetexto"/>
      </w:pPr>
      <w:r w:rsidRPr="0058094A">
        <w:t>Assim nos ensina José Mauricio Conti</w:t>
      </w:r>
      <w:r w:rsidR="00543B6F" w:rsidRPr="0058094A">
        <w:rPr>
          <w:rStyle w:val="Refdenotaderodap"/>
          <w:vertAlign w:val="baseline"/>
        </w:rPr>
        <w:footnoteReference w:id="1"/>
      </w:r>
      <w:r w:rsidRPr="0058094A">
        <w:t>:</w:t>
      </w:r>
    </w:p>
    <w:p w14:paraId="44B9A616" w14:textId="77777777" w:rsidR="006A20CC" w:rsidRPr="0058094A" w:rsidRDefault="006A20CC" w:rsidP="0058094A">
      <w:pPr>
        <w:pStyle w:val="Corpodetexto"/>
      </w:pPr>
    </w:p>
    <w:p w14:paraId="3D05D065" w14:textId="28AD6522" w:rsidR="006A20CC" w:rsidRPr="004C72D0" w:rsidRDefault="006A20CC" w:rsidP="00614E36">
      <w:pPr>
        <w:spacing w:before="1"/>
        <w:ind w:left="2242" w:right="116"/>
        <w:jc w:val="both"/>
        <w:rPr>
          <w:rFonts w:ascii="Arial" w:hAnsi="Arial" w:cs="Arial"/>
        </w:rPr>
      </w:pPr>
      <w:r w:rsidRPr="004C72D0">
        <w:rPr>
          <w:rFonts w:ascii="Arial" w:hAnsi="Arial" w:cs="Arial"/>
        </w:rPr>
        <w:t>O ITBI surgiu no Direito brasileiro em 1809, por meio do Alvará 3, de</w:t>
      </w:r>
      <w:r w:rsidRPr="004C72D0">
        <w:rPr>
          <w:rFonts w:ascii="Arial" w:hAnsi="Arial" w:cs="Arial"/>
          <w:spacing w:val="1"/>
        </w:rPr>
        <w:t xml:space="preserve"> </w:t>
      </w:r>
      <w:r w:rsidRPr="004C72D0">
        <w:rPr>
          <w:rFonts w:ascii="Arial" w:hAnsi="Arial" w:cs="Arial"/>
        </w:rPr>
        <w:t>junho do referido ano, com a denominação de imposto da sisa (pela qual</w:t>
      </w:r>
      <w:r w:rsidRPr="004C72D0">
        <w:rPr>
          <w:rFonts w:ascii="Arial" w:hAnsi="Arial" w:cs="Arial"/>
          <w:spacing w:val="-52"/>
        </w:rPr>
        <w:t xml:space="preserve"> </w:t>
      </w:r>
      <w:r w:rsidRPr="004C72D0">
        <w:rPr>
          <w:rFonts w:ascii="Arial" w:hAnsi="Arial" w:cs="Arial"/>
        </w:rPr>
        <w:t>este</w:t>
      </w:r>
      <w:r w:rsidRPr="004C72D0">
        <w:rPr>
          <w:rFonts w:ascii="Arial" w:hAnsi="Arial" w:cs="Arial"/>
          <w:spacing w:val="1"/>
        </w:rPr>
        <w:t xml:space="preserve"> </w:t>
      </w:r>
      <w:r w:rsidRPr="004C72D0">
        <w:rPr>
          <w:rFonts w:ascii="Arial" w:hAnsi="Arial" w:cs="Arial"/>
        </w:rPr>
        <w:t>tributo</w:t>
      </w:r>
      <w:r w:rsidRPr="004C72D0">
        <w:rPr>
          <w:rFonts w:ascii="Arial" w:hAnsi="Arial" w:cs="Arial"/>
          <w:spacing w:val="1"/>
        </w:rPr>
        <w:t xml:space="preserve"> </w:t>
      </w:r>
      <w:r w:rsidRPr="004C72D0">
        <w:rPr>
          <w:rFonts w:ascii="Arial" w:hAnsi="Arial" w:cs="Arial"/>
        </w:rPr>
        <w:t>é</w:t>
      </w:r>
      <w:r w:rsidRPr="004C72D0">
        <w:rPr>
          <w:rFonts w:ascii="Arial" w:hAnsi="Arial" w:cs="Arial"/>
          <w:spacing w:val="1"/>
        </w:rPr>
        <w:t xml:space="preserve"> </w:t>
      </w:r>
      <w:r w:rsidRPr="004C72D0">
        <w:rPr>
          <w:rFonts w:ascii="Arial" w:hAnsi="Arial" w:cs="Arial"/>
        </w:rPr>
        <w:t>vulgarmente</w:t>
      </w:r>
      <w:r w:rsidRPr="004C72D0">
        <w:rPr>
          <w:rFonts w:ascii="Arial" w:hAnsi="Arial" w:cs="Arial"/>
          <w:spacing w:val="1"/>
        </w:rPr>
        <w:t xml:space="preserve"> </w:t>
      </w:r>
      <w:r w:rsidRPr="004C72D0">
        <w:rPr>
          <w:rFonts w:ascii="Arial" w:hAnsi="Arial" w:cs="Arial"/>
        </w:rPr>
        <w:t>conhecido</w:t>
      </w:r>
      <w:r w:rsidRPr="004C72D0">
        <w:rPr>
          <w:rFonts w:ascii="Arial" w:hAnsi="Arial" w:cs="Arial"/>
          <w:spacing w:val="1"/>
        </w:rPr>
        <w:t xml:space="preserve"> </w:t>
      </w:r>
      <w:r w:rsidRPr="004C72D0">
        <w:rPr>
          <w:rFonts w:ascii="Arial" w:hAnsi="Arial" w:cs="Arial"/>
        </w:rPr>
        <w:t>até</w:t>
      </w:r>
      <w:r w:rsidRPr="004C72D0">
        <w:rPr>
          <w:rFonts w:ascii="Arial" w:hAnsi="Arial" w:cs="Arial"/>
          <w:spacing w:val="1"/>
        </w:rPr>
        <w:t xml:space="preserve"> </w:t>
      </w:r>
      <w:r w:rsidRPr="004C72D0">
        <w:rPr>
          <w:rFonts w:ascii="Arial" w:hAnsi="Arial" w:cs="Arial"/>
        </w:rPr>
        <w:t>os</w:t>
      </w:r>
      <w:r w:rsidRPr="004C72D0">
        <w:rPr>
          <w:rFonts w:ascii="Arial" w:hAnsi="Arial" w:cs="Arial"/>
          <w:spacing w:val="1"/>
        </w:rPr>
        <w:t xml:space="preserve"> </w:t>
      </w:r>
      <w:r w:rsidRPr="004C72D0">
        <w:rPr>
          <w:rFonts w:ascii="Arial" w:hAnsi="Arial" w:cs="Arial"/>
        </w:rPr>
        <w:t>dias</w:t>
      </w:r>
      <w:r w:rsidRPr="004C72D0">
        <w:rPr>
          <w:rFonts w:ascii="Arial" w:hAnsi="Arial" w:cs="Arial"/>
          <w:spacing w:val="1"/>
        </w:rPr>
        <w:t xml:space="preserve"> </w:t>
      </w:r>
      <w:r w:rsidRPr="004C72D0">
        <w:rPr>
          <w:rFonts w:ascii="Arial" w:hAnsi="Arial" w:cs="Arial"/>
        </w:rPr>
        <w:t>atuais),</w:t>
      </w:r>
      <w:r w:rsidRPr="004C72D0">
        <w:rPr>
          <w:rFonts w:ascii="Arial" w:hAnsi="Arial" w:cs="Arial"/>
          <w:spacing w:val="1"/>
        </w:rPr>
        <w:t xml:space="preserve"> </w:t>
      </w:r>
      <w:r w:rsidRPr="004C72D0">
        <w:rPr>
          <w:rFonts w:ascii="Arial" w:hAnsi="Arial" w:cs="Arial"/>
        </w:rPr>
        <w:t>tendo</w:t>
      </w:r>
      <w:r w:rsidRPr="004C72D0">
        <w:rPr>
          <w:rFonts w:ascii="Arial" w:hAnsi="Arial" w:cs="Arial"/>
          <w:spacing w:val="55"/>
        </w:rPr>
        <w:t xml:space="preserve"> </w:t>
      </w:r>
      <w:r w:rsidRPr="004C72D0">
        <w:rPr>
          <w:rFonts w:ascii="Arial" w:hAnsi="Arial" w:cs="Arial"/>
        </w:rPr>
        <w:t>a</w:t>
      </w:r>
      <w:r w:rsidRPr="004C72D0">
        <w:rPr>
          <w:rFonts w:ascii="Arial" w:hAnsi="Arial" w:cs="Arial"/>
          <w:spacing w:val="1"/>
        </w:rPr>
        <w:t xml:space="preserve"> </w:t>
      </w:r>
      <w:r w:rsidRPr="004C72D0">
        <w:rPr>
          <w:rFonts w:ascii="Arial" w:hAnsi="Arial" w:cs="Arial"/>
        </w:rPr>
        <w:t>primeira</w:t>
      </w:r>
      <w:r w:rsidRPr="004C72D0">
        <w:rPr>
          <w:rFonts w:ascii="Arial" w:hAnsi="Arial" w:cs="Arial"/>
          <w:spacing w:val="1"/>
        </w:rPr>
        <w:t xml:space="preserve"> </w:t>
      </w:r>
      <w:r w:rsidRPr="004C72D0">
        <w:rPr>
          <w:rFonts w:ascii="Arial" w:hAnsi="Arial" w:cs="Arial"/>
        </w:rPr>
        <w:t>previsão</w:t>
      </w:r>
      <w:r w:rsidRPr="004C72D0">
        <w:rPr>
          <w:rFonts w:ascii="Arial" w:hAnsi="Arial" w:cs="Arial"/>
          <w:spacing w:val="1"/>
        </w:rPr>
        <w:t xml:space="preserve"> </w:t>
      </w:r>
      <w:r w:rsidRPr="004C72D0">
        <w:rPr>
          <w:rFonts w:ascii="Arial" w:hAnsi="Arial" w:cs="Arial"/>
        </w:rPr>
        <w:t>constitucional</w:t>
      </w:r>
      <w:r w:rsidRPr="004C72D0">
        <w:rPr>
          <w:rFonts w:ascii="Arial" w:hAnsi="Arial" w:cs="Arial"/>
          <w:spacing w:val="1"/>
        </w:rPr>
        <w:t xml:space="preserve"> </w:t>
      </w:r>
      <w:r w:rsidRPr="004C72D0">
        <w:rPr>
          <w:rFonts w:ascii="Arial" w:hAnsi="Arial" w:cs="Arial"/>
        </w:rPr>
        <w:t>surgido</w:t>
      </w:r>
      <w:r w:rsidRPr="004C72D0">
        <w:rPr>
          <w:rFonts w:ascii="Arial" w:hAnsi="Arial" w:cs="Arial"/>
          <w:spacing w:val="1"/>
        </w:rPr>
        <w:t xml:space="preserve"> </w:t>
      </w:r>
      <w:r w:rsidRPr="004C72D0">
        <w:rPr>
          <w:rFonts w:ascii="Arial" w:hAnsi="Arial" w:cs="Arial"/>
        </w:rPr>
        <w:t>na</w:t>
      </w:r>
      <w:r w:rsidRPr="004C72D0">
        <w:rPr>
          <w:rFonts w:ascii="Arial" w:hAnsi="Arial" w:cs="Arial"/>
          <w:spacing w:val="1"/>
        </w:rPr>
        <w:t xml:space="preserve"> </w:t>
      </w:r>
      <w:r w:rsidRPr="004C72D0">
        <w:rPr>
          <w:rFonts w:ascii="Arial" w:hAnsi="Arial" w:cs="Arial"/>
        </w:rPr>
        <w:t>Carta</w:t>
      </w:r>
      <w:r w:rsidRPr="004C72D0">
        <w:rPr>
          <w:rFonts w:ascii="Arial" w:hAnsi="Arial" w:cs="Arial"/>
          <w:spacing w:val="1"/>
        </w:rPr>
        <w:t xml:space="preserve"> </w:t>
      </w:r>
      <w:r w:rsidRPr="004C72D0">
        <w:rPr>
          <w:rFonts w:ascii="Arial" w:hAnsi="Arial" w:cs="Arial"/>
        </w:rPr>
        <w:t>de</w:t>
      </w:r>
      <w:r w:rsidRPr="004C72D0">
        <w:rPr>
          <w:rFonts w:ascii="Arial" w:hAnsi="Arial" w:cs="Arial"/>
          <w:spacing w:val="1"/>
        </w:rPr>
        <w:t xml:space="preserve"> </w:t>
      </w:r>
      <w:r w:rsidRPr="004C72D0">
        <w:rPr>
          <w:rFonts w:ascii="Arial" w:hAnsi="Arial" w:cs="Arial"/>
        </w:rPr>
        <w:t>1891,</w:t>
      </w:r>
      <w:r w:rsidRPr="004C72D0">
        <w:rPr>
          <w:rFonts w:ascii="Arial" w:hAnsi="Arial" w:cs="Arial"/>
          <w:spacing w:val="1"/>
        </w:rPr>
        <w:t xml:space="preserve"> </w:t>
      </w:r>
      <w:r w:rsidRPr="004C72D0">
        <w:rPr>
          <w:rFonts w:ascii="Arial" w:hAnsi="Arial" w:cs="Arial"/>
        </w:rPr>
        <w:t>que</w:t>
      </w:r>
      <w:r w:rsidRPr="004C72D0">
        <w:rPr>
          <w:rFonts w:ascii="Arial" w:hAnsi="Arial" w:cs="Arial"/>
          <w:spacing w:val="1"/>
        </w:rPr>
        <w:t xml:space="preserve"> </w:t>
      </w:r>
      <w:r w:rsidRPr="004C72D0">
        <w:rPr>
          <w:rFonts w:ascii="Arial" w:hAnsi="Arial" w:cs="Arial"/>
        </w:rPr>
        <w:t>estabelecia, em seu art. 9º, inciso 3º, como sendo de competência dos</w:t>
      </w:r>
      <w:r w:rsidRPr="004C72D0">
        <w:rPr>
          <w:rFonts w:ascii="Arial" w:hAnsi="Arial" w:cs="Arial"/>
          <w:spacing w:val="1"/>
        </w:rPr>
        <w:t xml:space="preserve"> </w:t>
      </w:r>
      <w:r w:rsidRPr="004C72D0">
        <w:rPr>
          <w:rFonts w:ascii="Arial" w:hAnsi="Arial" w:cs="Arial"/>
        </w:rPr>
        <w:t>Estados</w:t>
      </w:r>
      <w:r w:rsidRPr="004C72D0">
        <w:rPr>
          <w:rFonts w:ascii="Arial" w:hAnsi="Arial" w:cs="Arial"/>
          <w:spacing w:val="1"/>
        </w:rPr>
        <w:t xml:space="preserve"> </w:t>
      </w:r>
      <w:r w:rsidRPr="004C72D0">
        <w:rPr>
          <w:rFonts w:ascii="Arial" w:hAnsi="Arial" w:cs="Arial"/>
        </w:rPr>
        <w:t>o</w:t>
      </w:r>
      <w:r w:rsidRPr="004C72D0">
        <w:rPr>
          <w:rFonts w:ascii="Arial" w:hAnsi="Arial" w:cs="Arial"/>
          <w:spacing w:val="-3"/>
        </w:rPr>
        <w:t xml:space="preserve"> </w:t>
      </w:r>
      <w:r w:rsidRPr="004C72D0">
        <w:rPr>
          <w:rFonts w:ascii="Arial" w:hAnsi="Arial" w:cs="Arial"/>
        </w:rPr>
        <w:t>imposto</w:t>
      </w:r>
      <w:r w:rsidRPr="004C72D0">
        <w:rPr>
          <w:rFonts w:ascii="Arial" w:hAnsi="Arial" w:cs="Arial"/>
          <w:spacing w:val="-3"/>
        </w:rPr>
        <w:t xml:space="preserve"> </w:t>
      </w:r>
      <w:r w:rsidRPr="004C72D0">
        <w:rPr>
          <w:rFonts w:ascii="Arial" w:hAnsi="Arial" w:cs="Arial"/>
        </w:rPr>
        <w:t>sobre</w:t>
      </w:r>
      <w:r w:rsidRPr="004C72D0">
        <w:rPr>
          <w:rFonts w:ascii="Arial" w:hAnsi="Arial" w:cs="Arial"/>
          <w:spacing w:val="-6"/>
        </w:rPr>
        <w:t xml:space="preserve"> </w:t>
      </w:r>
      <w:r w:rsidRPr="004C72D0">
        <w:rPr>
          <w:rFonts w:ascii="Arial" w:hAnsi="Arial" w:cs="Arial"/>
        </w:rPr>
        <w:t>transmissão</w:t>
      </w:r>
      <w:r w:rsidRPr="004C72D0">
        <w:rPr>
          <w:rFonts w:ascii="Arial" w:hAnsi="Arial" w:cs="Arial"/>
          <w:spacing w:val="-3"/>
        </w:rPr>
        <w:t xml:space="preserve"> </w:t>
      </w:r>
      <w:r w:rsidRPr="004C72D0">
        <w:rPr>
          <w:rFonts w:ascii="Arial" w:hAnsi="Arial" w:cs="Arial"/>
        </w:rPr>
        <w:t>de</w:t>
      </w:r>
      <w:r w:rsidRPr="004C72D0">
        <w:rPr>
          <w:rFonts w:ascii="Arial" w:hAnsi="Arial" w:cs="Arial"/>
          <w:spacing w:val="-5"/>
        </w:rPr>
        <w:t xml:space="preserve"> </w:t>
      </w:r>
      <w:r w:rsidRPr="004C72D0">
        <w:rPr>
          <w:rFonts w:ascii="Arial" w:hAnsi="Arial" w:cs="Arial"/>
        </w:rPr>
        <w:t>propriedade.</w:t>
      </w:r>
    </w:p>
    <w:p w14:paraId="659CCA1D" w14:textId="77777777" w:rsidR="00614E36" w:rsidRPr="0058094A" w:rsidRDefault="00614E36" w:rsidP="0058094A">
      <w:pPr>
        <w:pStyle w:val="Corpodetexto"/>
      </w:pPr>
    </w:p>
    <w:p w14:paraId="23188DA8" w14:textId="1F0D8B11" w:rsidR="006A20CC" w:rsidRPr="0058094A" w:rsidRDefault="006A20CC" w:rsidP="0058094A">
      <w:pPr>
        <w:pStyle w:val="Corpodetexto"/>
      </w:pPr>
      <w:r w:rsidRPr="0058094A">
        <w:t>No Estado de São Paulo foi instituído pela Lei 9591/1966, com incidência tanto sobre as transmissões inter vivos quanto sobre as transmissões por doação e causa-mortis. Importante notar que por força da Lei 9591/1966 havia a incidência de ITBI tão somente sobre a transmissão de bens imóveis, excluindo outros bens.</w:t>
      </w:r>
    </w:p>
    <w:p w14:paraId="7FFF2D22" w14:textId="77777777" w:rsidR="006A20CC" w:rsidRPr="0058094A" w:rsidRDefault="006A20CC" w:rsidP="0058094A">
      <w:pPr>
        <w:pStyle w:val="Corpodetexto"/>
      </w:pPr>
      <w:r w:rsidRPr="0058094A">
        <w:t>Com a promulgação da Constituição Federal de 1988, houve o desmembramento desse tributo, ficando sob a competência municipal as transmissões de bens imóveis e sob a competência estadual as transmissões causa mortis e por doação.</w:t>
      </w:r>
    </w:p>
    <w:p w14:paraId="7B738003" w14:textId="77777777" w:rsidR="006A20CC" w:rsidRPr="0058094A" w:rsidRDefault="006A20CC" w:rsidP="0058094A">
      <w:pPr>
        <w:pStyle w:val="Corpodetexto"/>
      </w:pPr>
      <w:r w:rsidRPr="0058094A">
        <w:t>A Lei 9591/1966, outrossim, foi recepcionada pelo novo regime constitucional tributário, por força do artigo 34, § 5º, das Disposições Transitórias da Constituição Federal, desde que não houvesse conflito com as novas disposições ou até que o Estado disciplinasse a matéria:</w:t>
      </w:r>
    </w:p>
    <w:p w14:paraId="1902ED4D" w14:textId="77777777" w:rsidR="006A20CC" w:rsidRPr="0058094A" w:rsidRDefault="006A20CC" w:rsidP="0058094A">
      <w:pPr>
        <w:pStyle w:val="Corpodetexto"/>
      </w:pPr>
    </w:p>
    <w:p w14:paraId="2CBABA61" w14:textId="4719E546" w:rsidR="006A20CC" w:rsidRPr="00614E36" w:rsidRDefault="006A20CC" w:rsidP="00614E36">
      <w:pPr>
        <w:ind w:left="2242" w:right="121"/>
        <w:jc w:val="both"/>
        <w:rPr>
          <w:rFonts w:ascii="Arial" w:hAnsi="Arial" w:cs="Arial"/>
          <w:szCs w:val="20"/>
        </w:rPr>
      </w:pPr>
      <w:r w:rsidRPr="004C72D0">
        <w:rPr>
          <w:rFonts w:ascii="Arial" w:hAnsi="Arial" w:cs="Arial"/>
          <w:szCs w:val="20"/>
        </w:rPr>
        <w:t>Art.</w:t>
      </w:r>
      <w:r w:rsidRPr="004C72D0">
        <w:rPr>
          <w:rFonts w:ascii="Arial" w:hAnsi="Arial" w:cs="Arial"/>
          <w:spacing w:val="1"/>
          <w:szCs w:val="20"/>
        </w:rPr>
        <w:t xml:space="preserve"> </w:t>
      </w:r>
      <w:r w:rsidRPr="004C72D0">
        <w:rPr>
          <w:rFonts w:ascii="Arial" w:hAnsi="Arial" w:cs="Arial"/>
          <w:szCs w:val="20"/>
        </w:rPr>
        <w:t>34.</w:t>
      </w:r>
      <w:r w:rsidRPr="004C72D0">
        <w:rPr>
          <w:rFonts w:ascii="Arial" w:hAnsi="Arial" w:cs="Arial"/>
          <w:spacing w:val="1"/>
          <w:szCs w:val="20"/>
        </w:rPr>
        <w:t xml:space="preserve"> </w:t>
      </w:r>
      <w:r w:rsidRPr="004C72D0">
        <w:rPr>
          <w:rFonts w:ascii="Arial" w:hAnsi="Arial" w:cs="Arial"/>
          <w:szCs w:val="20"/>
        </w:rPr>
        <w:t>O sistema</w:t>
      </w:r>
      <w:r w:rsidRPr="004C72D0">
        <w:rPr>
          <w:rFonts w:ascii="Arial" w:hAnsi="Arial" w:cs="Arial"/>
          <w:spacing w:val="1"/>
          <w:szCs w:val="20"/>
        </w:rPr>
        <w:t xml:space="preserve"> </w:t>
      </w:r>
      <w:r w:rsidRPr="004C72D0">
        <w:rPr>
          <w:rFonts w:ascii="Arial" w:hAnsi="Arial" w:cs="Arial"/>
          <w:szCs w:val="20"/>
        </w:rPr>
        <w:t>tributário</w:t>
      </w:r>
      <w:r w:rsidRPr="004C72D0">
        <w:rPr>
          <w:rFonts w:ascii="Arial" w:hAnsi="Arial" w:cs="Arial"/>
          <w:spacing w:val="1"/>
          <w:szCs w:val="20"/>
        </w:rPr>
        <w:t xml:space="preserve"> </w:t>
      </w:r>
      <w:r w:rsidRPr="004C72D0">
        <w:rPr>
          <w:rFonts w:ascii="Arial" w:hAnsi="Arial" w:cs="Arial"/>
          <w:szCs w:val="20"/>
        </w:rPr>
        <w:t>nacional</w:t>
      </w:r>
      <w:r w:rsidRPr="004C72D0">
        <w:rPr>
          <w:rFonts w:ascii="Arial" w:hAnsi="Arial" w:cs="Arial"/>
          <w:spacing w:val="1"/>
          <w:szCs w:val="20"/>
        </w:rPr>
        <w:t xml:space="preserve"> </w:t>
      </w:r>
      <w:r w:rsidRPr="004C72D0">
        <w:rPr>
          <w:rFonts w:ascii="Arial" w:hAnsi="Arial" w:cs="Arial"/>
          <w:szCs w:val="20"/>
        </w:rPr>
        <w:t>entrará</w:t>
      </w:r>
      <w:r w:rsidRPr="004C72D0">
        <w:rPr>
          <w:rFonts w:ascii="Arial" w:hAnsi="Arial" w:cs="Arial"/>
          <w:spacing w:val="1"/>
          <w:szCs w:val="20"/>
        </w:rPr>
        <w:t xml:space="preserve"> </w:t>
      </w:r>
      <w:r w:rsidRPr="004C72D0">
        <w:rPr>
          <w:rFonts w:ascii="Arial" w:hAnsi="Arial" w:cs="Arial"/>
          <w:szCs w:val="20"/>
        </w:rPr>
        <w:t>em</w:t>
      </w:r>
      <w:r w:rsidRPr="004C72D0">
        <w:rPr>
          <w:rFonts w:ascii="Arial" w:hAnsi="Arial" w:cs="Arial"/>
          <w:spacing w:val="1"/>
          <w:szCs w:val="20"/>
        </w:rPr>
        <w:t xml:space="preserve"> </w:t>
      </w:r>
      <w:r w:rsidRPr="004C72D0">
        <w:rPr>
          <w:rFonts w:ascii="Arial" w:hAnsi="Arial" w:cs="Arial"/>
          <w:szCs w:val="20"/>
        </w:rPr>
        <w:t>vigor</w:t>
      </w:r>
      <w:r w:rsidRPr="004C72D0">
        <w:rPr>
          <w:rFonts w:ascii="Arial" w:hAnsi="Arial" w:cs="Arial"/>
          <w:spacing w:val="1"/>
          <w:szCs w:val="20"/>
        </w:rPr>
        <w:t xml:space="preserve"> </w:t>
      </w:r>
      <w:r w:rsidRPr="004C72D0">
        <w:rPr>
          <w:rFonts w:ascii="Arial" w:hAnsi="Arial" w:cs="Arial"/>
          <w:szCs w:val="20"/>
        </w:rPr>
        <w:t>a</w:t>
      </w:r>
      <w:r w:rsidRPr="004C72D0">
        <w:rPr>
          <w:rFonts w:ascii="Arial" w:hAnsi="Arial" w:cs="Arial"/>
          <w:spacing w:val="1"/>
          <w:szCs w:val="20"/>
        </w:rPr>
        <w:t xml:space="preserve"> </w:t>
      </w:r>
      <w:r w:rsidRPr="004C72D0">
        <w:rPr>
          <w:rFonts w:ascii="Arial" w:hAnsi="Arial" w:cs="Arial"/>
          <w:szCs w:val="20"/>
        </w:rPr>
        <w:t>partir</w:t>
      </w:r>
      <w:r w:rsidRPr="004C72D0">
        <w:rPr>
          <w:rFonts w:ascii="Arial" w:hAnsi="Arial" w:cs="Arial"/>
          <w:spacing w:val="1"/>
          <w:szCs w:val="20"/>
        </w:rPr>
        <w:t xml:space="preserve"> </w:t>
      </w:r>
      <w:r w:rsidRPr="004C72D0">
        <w:rPr>
          <w:rFonts w:ascii="Arial" w:hAnsi="Arial" w:cs="Arial"/>
          <w:szCs w:val="20"/>
        </w:rPr>
        <w:t>do</w:t>
      </w:r>
      <w:r w:rsidRPr="004C72D0">
        <w:rPr>
          <w:rFonts w:ascii="Arial" w:hAnsi="Arial" w:cs="Arial"/>
          <w:spacing w:val="1"/>
          <w:szCs w:val="20"/>
        </w:rPr>
        <w:t xml:space="preserve"> </w:t>
      </w:r>
      <w:r w:rsidRPr="004C72D0">
        <w:rPr>
          <w:rFonts w:ascii="Arial" w:hAnsi="Arial" w:cs="Arial"/>
          <w:szCs w:val="20"/>
        </w:rPr>
        <w:t>primeiro</w:t>
      </w:r>
      <w:r w:rsidRPr="004C72D0">
        <w:rPr>
          <w:rFonts w:ascii="Arial" w:hAnsi="Arial" w:cs="Arial"/>
          <w:spacing w:val="1"/>
          <w:szCs w:val="20"/>
        </w:rPr>
        <w:t xml:space="preserve"> </w:t>
      </w:r>
      <w:r w:rsidRPr="004C72D0">
        <w:rPr>
          <w:rFonts w:ascii="Arial" w:hAnsi="Arial" w:cs="Arial"/>
          <w:szCs w:val="20"/>
        </w:rPr>
        <w:t>dia</w:t>
      </w:r>
      <w:r w:rsidRPr="004C72D0">
        <w:rPr>
          <w:rFonts w:ascii="Arial" w:hAnsi="Arial" w:cs="Arial"/>
          <w:spacing w:val="1"/>
          <w:szCs w:val="20"/>
        </w:rPr>
        <w:t xml:space="preserve"> </w:t>
      </w:r>
      <w:r w:rsidRPr="004C72D0">
        <w:rPr>
          <w:rFonts w:ascii="Arial" w:hAnsi="Arial" w:cs="Arial"/>
          <w:szCs w:val="20"/>
        </w:rPr>
        <w:t>do</w:t>
      </w:r>
      <w:r w:rsidRPr="004C72D0">
        <w:rPr>
          <w:rFonts w:ascii="Arial" w:hAnsi="Arial" w:cs="Arial"/>
          <w:spacing w:val="1"/>
          <w:szCs w:val="20"/>
        </w:rPr>
        <w:t xml:space="preserve"> </w:t>
      </w:r>
      <w:r w:rsidRPr="004C72D0">
        <w:rPr>
          <w:rFonts w:ascii="Arial" w:hAnsi="Arial" w:cs="Arial"/>
          <w:szCs w:val="20"/>
        </w:rPr>
        <w:t>quinto</w:t>
      </w:r>
      <w:r w:rsidRPr="004C72D0">
        <w:rPr>
          <w:rFonts w:ascii="Arial" w:hAnsi="Arial" w:cs="Arial"/>
          <w:spacing w:val="1"/>
          <w:szCs w:val="20"/>
        </w:rPr>
        <w:t xml:space="preserve"> </w:t>
      </w:r>
      <w:r w:rsidRPr="004C72D0">
        <w:rPr>
          <w:rFonts w:ascii="Arial" w:hAnsi="Arial" w:cs="Arial"/>
          <w:szCs w:val="20"/>
        </w:rPr>
        <w:t>mês</w:t>
      </w:r>
      <w:r w:rsidRPr="004C72D0">
        <w:rPr>
          <w:rFonts w:ascii="Arial" w:hAnsi="Arial" w:cs="Arial"/>
          <w:spacing w:val="1"/>
          <w:szCs w:val="20"/>
        </w:rPr>
        <w:t xml:space="preserve"> </w:t>
      </w:r>
      <w:r w:rsidRPr="004C72D0">
        <w:rPr>
          <w:rFonts w:ascii="Arial" w:hAnsi="Arial" w:cs="Arial"/>
          <w:szCs w:val="20"/>
        </w:rPr>
        <w:t>seguinte</w:t>
      </w:r>
      <w:r w:rsidRPr="004C72D0">
        <w:rPr>
          <w:rFonts w:ascii="Arial" w:hAnsi="Arial" w:cs="Arial"/>
          <w:spacing w:val="1"/>
          <w:szCs w:val="20"/>
        </w:rPr>
        <w:t xml:space="preserve"> </w:t>
      </w:r>
      <w:r w:rsidRPr="004C72D0">
        <w:rPr>
          <w:rFonts w:ascii="Arial" w:hAnsi="Arial" w:cs="Arial"/>
          <w:szCs w:val="20"/>
        </w:rPr>
        <w:t>ao</w:t>
      </w:r>
      <w:r w:rsidRPr="004C72D0">
        <w:rPr>
          <w:rFonts w:ascii="Arial" w:hAnsi="Arial" w:cs="Arial"/>
          <w:spacing w:val="1"/>
          <w:szCs w:val="20"/>
        </w:rPr>
        <w:t xml:space="preserve"> </w:t>
      </w:r>
      <w:r w:rsidRPr="004C72D0">
        <w:rPr>
          <w:rFonts w:ascii="Arial" w:hAnsi="Arial" w:cs="Arial"/>
          <w:szCs w:val="20"/>
        </w:rPr>
        <w:t>da</w:t>
      </w:r>
      <w:r w:rsidRPr="004C72D0">
        <w:rPr>
          <w:rFonts w:ascii="Arial" w:hAnsi="Arial" w:cs="Arial"/>
          <w:spacing w:val="56"/>
          <w:szCs w:val="20"/>
        </w:rPr>
        <w:t xml:space="preserve"> </w:t>
      </w:r>
      <w:r w:rsidRPr="004C72D0">
        <w:rPr>
          <w:rFonts w:ascii="Arial" w:hAnsi="Arial" w:cs="Arial"/>
          <w:szCs w:val="20"/>
        </w:rPr>
        <w:t>promulgação</w:t>
      </w:r>
      <w:r w:rsidRPr="004C72D0">
        <w:rPr>
          <w:rFonts w:ascii="Arial" w:hAnsi="Arial" w:cs="Arial"/>
          <w:spacing w:val="56"/>
          <w:szCs w:val="20"/>
        </w:rPr>
        <w:t xml:space="preserve"> </w:t>
      </w:r>
      <w:r w:rsidRPr="004C72D0">
        <w:rPr>
          <w:rFonts w:ascii="Arial" w:hAnsi="Arial" w:cs="Arial"/>
          <w:szCs w:val="20"/>
        </w:rPr>
        <w:t>da</w:t>
      </w:r>
      <w:r w:rsidRPr="004C72D0">
        <w:rPr>
          <w:rFonts w:ascii="Arial" w:hAnsi="Arial" w:cs="Arial"/>
          <w:spacing w:val="1"/>
          <w:szCs w:val="20"/>
        </w:rPr>
        <w:t xml:space="preserve"> </w:t>
      </w:r>
      <w:r w:rsidRPr="004C72D0">
        <w:rPr>
          <w:rFonts w:ascii="Arial" w:hAnsi="Arial" w:cs="Arial"/>
          <w:szCs w:val="20"/>
        </w:rPr>
        <w:t>Constituição, mantido, até então, o da Constituição de 1967, com a</w:t>
      </w:r>
      <w:r w:rsidRPr="004C72D0">
        <w:rPr>
          <w:rFonts w:ascii="Arial" w:hAnsi="Arial" w:cs="Arial"/>
          <w:spacing w:val="1"/>
          <w:szCs w:val="20"/>
        </w:rPr>
        <w:t xml:space="preserve"> </w:t>
      </w:r>
      <w:r w:rsidRPr="004C72D0">
        <w:rPr>
          <w:rFonts w:ascii="Arial" w:hAnsi="Arial" w:cs="Arial"/>
          <w:szCs w:val="20"/>
        </w:rPr>
        <w:t>redação</w:t>
      </w:r>
      <w:r w:rsidRPr="004C72D0">
        <w:rPr>
          <w:rFonts w:ascii="Arial" w:hAnsi="Arial" w:cs="Arial"/>
          <w:spacing w:val="-5"/>
          <w:szCs w:val="20"/>
        </w:rPr>
        <w:t xml:space="preserve"> </w:t>
      </w:r>
      <w:r w:rsidRPr="004C72D0">
        <w:rPr>
          <w:rFonts w:ascii="Arial" w:hAnsi="Arial" w:cs="Arial"/>
          <w:szCs w:val="20"/>
        </w:rPr>
        <w:t>dada</w:t>
      </w:r>
      <w:r w:rsidRPr="004C72D0">
        <w:rPr>
          <w:rFonts w:ascii="Arial" w:hAnsi="Arial" w:cs="Arial"/>
          <w:spacing w:val="4"/>
          <w:szCs w:val="20"/>
        </w:rPr>
        <w:t xml:space="preserve"> </w:t>
      </w:r>
      <w:r w:rsidRPr="004C72D0">
        <w:rPr>
          <w:rFonts w:ascii="Arial" w:hAnsi="Arial" w:cs="Arial"/>
          <w:szCs w:val="20"/>
        </w:rPr>
        <w:t>pela</w:t>
      </w:r>
      <w:r w:rsidRPr="004C72D0">
        <w:rPr>
          <w:rFonts w:ascii="Arial" w:hAnsi="Arial" w:cs="Arial"/>
          <w:spacing w:val="4"/>
          <w:szCs w:val="20"/>
        </w:rPr>
        <w:t xml:space="preserve"> </w:t>
      </w:r>
      <w:r w:rsidRPr="004C72D0">
        <w:rPr>
          <w:rFonts w:ascii="Arial" w:hAnsi="Arial" w:cs="Arial"/>
          <w:szCs w:val="20"/>
        </w:rPr>
        <w:t>Emenda</w:t>
      </w:r>
      <w:r w:rsidRPr="004C72D0">
        <w:rPr>
          <w:rFonts w:ascii="Arial" w:hAnsi="Arial" w:cs="Arial"/>
          <w:spacing w:val="3"/>
          <w:szCs w:val="20"/>
        </w:rPr>
        <w:t xml:space="preserve"> </w:t>
      </w:r>
      <w:r w:rsidRPr="004C72D0">
        <w:rPr>
          <w:rFonts w:ascii="Arial" w:hAnsi="Arial" w:cs="Arial"/>
          <w:szCs w:val="20"/>
        </w:rPr>
        <w:t>nº 1,</w:t>
      </w:r>
      <w:r w:rsidRPr="004C72D0">
        <w:rPr>
          <w:rFonts w:ascii="Arial" w:hAnsi="Arial" w:cs="Arial"/>
          <w:spacing w:val="3"/>
          <w:szCs w:val="20"/>
        </w:rPr>
        <w:t xml:space="preserve"> </w:t>
      </w:r>
      <w:r w:rsidRPr="004C72D0">
        <w:rPr>
          <w:rFonts w:ascii="Arial" w:hAnsi="Arial" w:cs="Arial"/>
          <w:szCs w:val="20"/>
        </w:rPr>
        <w:t>de</w:t>
      </w:r>
      <w:r w:rsidRPr="004C72D0">
        <w:rPr>
          <w:rFonts w:ascii="Arial" w:hAnsi="Arial" w:cs="Arial"/>
          <w:spacing w:val="-6"/>
          <w:szCs w:val="20"/>
        </w:rPr>
        <w:t xml:space="preserve"> </w:t>
      </w:r>
      <w:r w:rsidRPr="004C72D0">
        <w:rPr>
          <w:rFonts w:ascii="Arial" w:hAnsi="Arial" w:cs="Arial"/>
          <w:szCs w:val="20"/>
        </w:rPr>
        <w:t>1969,</w:t>
      </w:r>
      <w:r w:rsidRPr="004C72D0">
        <w:rPr>
          <w:rFonts w:ascii="Arial" w:hAnsi="Arial" w:cs="Arial"/>
          <w:spacing w:val="2"/>
          <w:szCs w:val="20"/>
        </w:rPr>
        <w:t xml:space="preserve"> </w:t>
      </w:r>
      <w:r w:rsidRPr="004C72D0">
        <w:rPr>
          <w:rFonts w:ascii="Arial" w:hAnsi="Arial" w:cs="Arial"/>
          <w:szCs w:val="20"/>
        </w:rPr>
        <w:t>e</w:t>
      </w:r>
      <w:r w:rsidRPr="004C72D0">
        <w:rPr>
          <w:rFonts w:ascii="Arial" w:hAnsi="Arial" w:cs="Arial"/>
          <w:spacing w:val="-6"/>
          <w:szCs w:val="20"/>
        </w:rPr>
        <w:t xml:space="preserve"> </w:t>
      </w:r>
      <w:r w:rsidRPr="004C72D0">
        <w:rPr>
          <w:rFonts w:ascii="Arial" w:hAnsi="Arial" w:cs="Arial"/>
          <w:szCs w:val="20"/>
        </w:rPr>
        <w:t>pelas</w:t>
      </w:r>
      <w:r w:rsidRPr="004C72D0">
        <w:rPr>
          <w:rFonts w:ascii="Arial" w:hAnsi="Arial" w:cs="Arial"/>
          <w:spacing w:val="1"/>
          <w:szCs w:val="20"/>
        </w:rPr>
        <w:t xml:space="preserve"> </w:t>
      </w:r>
      <w:r w:rsidRPr="004C72D0">
        <w:rPr>
          <w:rFonts w:ascii="Arial" w:hAnsi="Arial" w:cs="Arial"/>
          <w:szCs w:val="20"/>
        </w:rPr>
        <w:t xml:space="preserve">posteriores. </w:t>
      </w:r>
      <w:proofErr w:type="gramStart"/>
      <w:r w:rsidRPr="004C72D0">
        <w:rPr>
          <w:rFonts w:ascii="Arial" w:hAnsi="Arial" w:cs="Arial"/>
          <w:szCs w:val="20"/>
        </w:rPr>
        <w:t>(...).§</w:t>
      </w:r>
      <w:proofErr w:type="gramEnd"/>
      <w:r w:rsidRPr="004C72D0">
        <w:rPr>
          <w:rFonts w:ascii="Arial" w:hAnsi="Arial" w:cs="Arial"/>
          <w:spacing w:val="1"/>
          <w:szCs w:val="20"/>
        </w:rPr>
        <w:t xml:space="preserve"> </w:t>
      </w:r>
      <w:r w:rsidRPr="004C72D0">
        <w:rPr>
          <w:rFonts w:ascii="Arial" w:hAnsi="Arial" w:cs="Arial"/>
          <w:szCs w:val="20"/>
        </w:rPr>
        <w:t>5º</w:t>
      </w:r>
      <w:r w:rsidRPr="004C72D0">
        <w:rPr>
          <w:rFonts w:ascii="Arial" w:hAnsi="Arial" w:cs="Arial"/>
          <w:spacing w:val="1"/>
          <w:szCs w:val="20"/>
        </w:rPr>
        <w:t xml:space="preserve"> </w:t>
      </w:r>
      <w:r w:rsidRPr="004C72D0">
        <w:rPr>
          <w:rFonts w:ascii="Arial" w:hAnsi="Arial" w:cs="Arial"/>
          <w:szCs w:val="20"/>
        </w:rPr>
        <w:t>Vigente</w:t>
      </w:r>
      <w:r w:rsidRPr="004C72D0">
        <w:rPr>
          <w:rFonts w:ascii="Arial" w:hAnsi="Arial" w:cs="Arial"/>
          <w:spacing w:val="1"/>
          <w:szCs w:val="20"/>
        </w:rPr>
        <w:t xml:space="preserve"> </w:t>
      </w:r>
      <w:r w:rsidRPr="004C72D0">
        <w:rPr>
          <w:rFonts w:ascii="Arial" w:hAnsi="Arial" w:cs="Arial"/>
          <w:szCs w:val="20"/>
        </w:rPr>
        <w:t>o</w:t>
      </w:r>
      <w:r w:rsidRPr="004C72D0">
        <w:rPr>
          <w:rFonts w:ascii="Arial" w:hAnsi="Arial" w:cs="Arial"/>
          <w:spacing w:val="1"/>
          <w:szCs w:val="20"/>
        </w:rPr>
        <w:t xml:space="preserve"> </w:t>
      </w:r>
      <w:r w:rsidRPr="004C72D0">
        <w:rPr>
          <w:rFonts w:ascii="Arial" w:hAnsi="Arial" w:cs="Arial"/>
          <w:szCs w:val="20"/>
        </w:rPr>
        <w:t>novo</w:t>
      </w:r>
      <w:r w:rsidRPr="004C72D0">
        <w:rPr>
          <w:rFonts w:ascii="Arial" w:hAnsi="Arial" w:cs="Arial"/>
          <w:spacing w:val="1"/>
          <w:szCs w:val="20"/>
        </w:rPr>
        <w:t xml:space="preserve"> </w:t>
      </w:r>
      <w:r w:rsidRPr="004C72D0">
        <w:rPr>
          <w:rFonts w:ascii="Arial" w:hAnsi="Arial" w:cs="Arial"/>
          <w:szCs w:val="20"/>
        </w:rPr>
        <w:t>sistema</w:t>
      </w:r>
      <w:r w:rsidRPr="004C72D0">
        <w:rPr>
          <w:rFonts w:ascii="Arial" w:hAnsi="Arial" w:cs="Arial"/>
          <w:spacing w:val="1"/>
          <w:szCs w:val="20"/>
        </w:rPr>
        <w:t xml:space="preserve"> </w:t>
      </w:r>
      <w:r w:rsidRPr="004C72D0">
        <w:rPr>
          <w:rFonts w:ascii="Arial" w:hAnsi="Arial" w:cs="Arial"/>
          <w:szCs w:val="20"/>
        </w:rPr>
        <w:t>tributário</w:t>
      </w:r>
      <w:r w:rsidRPr="004C72D0">
        <w:rPr>
          <w:rFonts w:ascii="Arial" w:hAnsi="Arial" w:cs="Arial"/>
          <w:spacing w:val="1"/>
          <w:szCs w:val="20"/>
        </w:rPr>
        <w:t xml:space="preserve"> </w:t>
      </w:r>
      <w:r w:rsidRPr="004C72D0">
        <w:rPr>
          <w:rFonts w:ascii="Arial" w:hAnsi="Arial" w:cs="Arial"/>
          <w:szCs w:val="20"/>
        </w:rPr>
        <w:t>nacional,</w:t>
      </w:r>
      <w:r w:rsidRPr="004C72D0">
        <w:rPr>
          <w:rFonts w:ascii="Arial" w:hAnsi="Arial" w:cs="Arial"/>
          <w:spacing w:val="1"/>
          <w:szCs w:val="20"/>
        </w:rPr>
        <w:t xml:space="preserve"> </w:t>
      </w:r>
      <w:r w:rsidRPr="004C72D0">
        <w:rPr>
          <w:rFonts w:ascii="Arial" w:hAnsi="Arial" w:cs="Arial"/>
          <w:szCs w:val="20"/>
        </w:rPr>
        <w:t>fica</w:t>
      </w:r>
      <w:r w:rsidRPr="004C72D0">
        <w:rPr>
          <w:rFonts w:ascii="Arial" w:hAnsi="Arial" w:cs="Arial"/>
          <w:spacing w:val="1"/>
          <w:szCs w:val="20"/>
        </w:rPr>
        <w:t xml:space="preserve"> </w:t>
      </w:r>
      <w:r w:rsidRPr="004C72D0">
        <w:rPr>
          <w:rFonts w:ascii="Arial" w:hAnsi="Arial" w:cs="Arial"/>
          <w:szCs w:val="20"/>
        </w:rPr>
        <w:t>assegurada</w:t>
      </w:r>
      <w:r w:rsidRPr="004C72D0">
        <w:rPr>
          <w:rFonts w:ascii="Arial" w:hAnsi="Arial" w:cs="Arial"/>
          <w:spacing w:val="1"/>
          <w:szCs w:val="20"/>
        </w:rPr>
        <w:t xml:space="preserve"> </w:t>
      </w:r>
      <w:r w:rsidRPr="004C72D0">
        <w:rPr>
          <w:rFonts w:ascii="Arial" w:hAnsi="Arial" w:cs="Arial"/>
          <w:szCs w:val="20"/>
        </w:rPr>
        <w:t>a</w:t>
      </w:r>
      <w:r w:rsidRPr="004C72D0">
        <w:rPr>
          <w:rFonts w:ascii="Arial" w:hAnsi="Arial" w:cs="Arial"/>
          <w:spacing w:val="1"/>
          <w:szCs w:val="20"/>
        </w:rPr>
        <w:t xml:space="preserve"> </w:t>
      </w:r>
      <w:r w:rsidRPr="004C72D0">
        <w:rPr>
          <w:rFonts w:ascii="Arial" w:hAnsi="Arial" w:cs="Arial"/>
          <w:szCs w:val="20"/>
        </w:rPr>
        <w:t>aplicação da legislação anterior, no que não seja incompatível com ele e</w:t>
      </w:r>
      <w:r w:rsidRPr="004C72D0">
        <w:rPr>
          <w:rFonts w:ascii="Arial" w:hAnsi="Arial" w:cs="Arial"/>
          <w:spacing w:val="-52"/>
          <w:szCs w:val="20"/>
        </w:rPr>
        <w:t xml:space="preserve"> </w:t>
      </w:r>
      <w:r w:rsidRPr="004C72D0">
        <w:rPr>
          <w:rFonts w:ascii="Arial" w:hAnsi="Arial" w:cs="Arial"/>
          <w:szCs w:val="20"/>
        </w:rPr>
        <w:t>com</w:t>
      </w:r>
      <w:r w:rsidRPr="004C72D0">
        <w:rPr>
          <w:rFonts w:ascii="Arial" w:hAnsi="Arial" w:cs="Arial"/>
          <w:spacing w:val="-8"/>
          <w:szCs w:val="20"/>
        </w:rPr>
        <w:t xml:space="preserve"> </w:t>
      </w:r>
      <w:r w:rsidRPr="004C72D0">
        <w:rPr>
          <w:rFonts w:ascii="Arial" w:hAnsi="Arial" w:cs="Arial"/>
          <w:szCs w:val="20"/>
        </w:rPr>
        <w:t>a</w:t>
      </w:r>
      <w:r w:rsidRPr="004C72D0">
        <w:rPr>
          <w:rFonts w:ascii="Arial" w:hAnsi="Arial" w:cs="Arial"/>
          <w:spacing w:val="5"/>
          <w:szCs w:val="20"/>
        </w:rPr>
        <w:t xml:space="preserve"> </w:t>
      </w:r>
      <w:r w:rsidRPr="004C72D0">
        <w:rPr>
          <w:rFonts w:ascii="Arial" w:hAnsi="Arial" w:cs="Arial"/>
          <w:szCs w:val="20"/>
        </w:rPr>
        <w:t>legislação</w:t>
      </w:r>
      <w:r w:rsidRPr="004C72D0">
        <w:rPr>
          <w:rFonts w:ascii="Arial" w:hAnsi="Arial" w:cs="Arial"/>
          <w:spacing w:val="-3"/>
          <w:szCs w:val="20"/>
        </w:rPr>
        <w:t xml:space="preserve"> </w:t>
      </w:r>
      <w:r w:rsidRPr="004C72D0">
        <w:rPr>
          <w:rFonts w:ascii="Arial" w:hAnsi="Arial" w:cs="Arial"/>
          <w:szCs w:val="20"/>
        </w:rPr>
        <w:t>referida</w:t>
      </w:r>
      <w:r w:rsidRPr="004C72D0">
        <w:rPr>
          <w:rFonts w:ascii="Arial" w:hAnsi="Arial" w:cs="Arial"/>
          <w:spacing w:val="5"/>
          <w:szCs w:val="20"/>
        </w:rPr>
        <w:t xml:space="preserve"> </w:t>
      </w:r>
      <w:r w:rsidRPr="004C72D0">
        <w:rPr>
          <w:rFonts w:ascii="Arial" w:hAnsi="Arial" w:cs="Arial"/>
          <w:szCs w:val="20"/>
        </w:rPr>
        <w:t>nos</w:t>
      </w:r>
      <w:r w:rsidRPr="004C72D0">
        <w:rPr>
          <w:rFonts w:ascii="Arial" w:hAnsi="Arial" w:cs="Arial"/>
          <w:spacing w:val="2"/>
          <w:szCs w:val="20"/>
        </w:rPr>
        <w:t xml:space="preserve"> </w:t>
      </w:r>
      <w:r w:rsidRPr="004C72D0">
        <w:rPr>
          <w:rFonts w:ascii="Arial" w:hAnsi="Arial" w:cs="Arial"/>
          <w:szCs w:val="20"/>
        </w:rPr>
        <w:t>§3º</w:t>
      </w:r>
      <w:r w:rsidRPr="004C72D0">
        <w:rPr>
          <w:rFonts w:ascii="Arial" w:hAnsi="Arial" w:cs="Arial"/>
          <w:spacing w:val="1"/>
          <w:szCs w:val="20"/>
        </w:rPr>
        <w:t xml:space="preserve"> </w:t>
      </w:r>
      <w:r w:rsidRPr="004C72D0">
        <w:rPr>
          <w:rFonts w:ascii="Arial" w:hAnsi="Arial" w:cs="Arial"/>
          <w:szCs w:val="20"/>
        </w:rPr>
        <w:t>e</w:t>
      </w:r>
      <w:r w:rsidRPr="004C72D0">
        <w:rPr>
          <w:rFonts w:ascii="Arial" w:hAnsi="Arial" w:cs="Arial"/>
          <w:spacing w:val="-6"/>
          <w:szCs w:val="20"/>
        </w:rPr>
        <w:t xml:space="preserve"> </w:t>
      </w:r>
      <w:r w:rsidRPr="004C72D0">
        <w:rPr>
          <w:rFonts w:ascii="Arial" w:hAnsi="Arial" w:cs="Arial"/>
          <w:szCs w:val="20"/>
        </w:rPr>
        <w:t>§</w:t>
      </w:r>
      <w:r w:rsidRPr="004C72D0">
        <w:rPr>
          <w:rFonts w:ascii="Arial" w:hAnsi="Arial" w:cs="Arial"/>
          <w:spacing w:val="2"/>
          <w:szCs w:val="20"/>
        </w:rPr>
        <w:t xml:space="preserve"> </w:t>
      </w:r>
      <w:r w:rsidRPr="004C72D0">
        <w:rPr>
          <w:rFonts w:ascii="Arial" w:hAnsi="Arial" w:cs="Arial"/>
          <w:szCs w:val="20"/>
        </w:rPr>
        <w:t>4º.</w:t>
      </w:r>
      <w:r w:rsidRPr="004C72D0">
        <w:rPr>
          <w:rFonts w:ascii="Arial" w:hAnsi="Arial" w:cs="Arial"/>
          <w:szCs w:val="20"/>
          <w:vertAlign w:val="superscript"/>
        </w:rPr>
        <w:t>2</w:t>
      </w:r>
    </w:p>
    <w:p w14:paraId="35BF124B" w14:textId="77777777" w:rsidR="00614E36" w:rsidRPr="0058094A" w:rsidRDefault="00614E36" w:rsidP="0058094A">
      <w:pPr>
        <w:pStyle w:val="Corpodetexto"/>
      </w:pPr>
    </w:p>
    <w:p w14:paraId="128CEDBD" w14:textId="477D875F" w:rsidR="006A20CC" w:rsidRDefault="006A20CC" w:rsidP="0058094A">
      <w:pPr>
        <w:pStyle w:val="Corpodetexto"/>
      </w:pPr>
      <w:r w:rsidRPr="0058094A">
        <w:t>Com o novo desenho constitucional estabelecido, o ITCMD veio a ser instituído no Estado de São Paulo, através da</w:t>
      </w:r>
      <w:r w:rsidRPr="004C72D0">
        <w:t xml:space="preserve"> Lei 10.705, de 28/12/2000, com alterações feitas pela</w:t>
      </w:r>
      <w:r w:rsidRPr="004C72D0">
        <w:rPr>
          <w:spacing w:val="1"/>
        </w:rPr>
        <w:t xml:space="preserve"> </w:t>
      </w:r>
      <w:r w:rsidRPr="004C72D0">
        <w:t>Lei 10.992/2001</w:t>
      </w:r>
      <w:r w:rsidRPr="004C72D0">
        <w:rPr>
          <w:vertAlign w:val="superscript"/>
        </w:rPr>
        <w:t>3</w:t>
      </w:r>
      <w:r w:rsidRPr="004C72D0">
        <w:t xml:space="preserve">. A Constituição Estadual, igualmente, disciplina a matéria, </w:t>
      </w:r>
      <w:r w:rsidRPr="004C72D0">
        <w:lastRenderedPageBreak/>
        <w:t>através do</w:t>
      </w:r>
      <w:r w:rsidRPr="004C72D0">
        <w:rPr>
          <w:spacing w:val="1"/>
        </w:rPr>
        <w:t xml:space="preserve"> </w:t>
      </w:r>
      <w:r w:rsidRPr="004C72D0">
        <w:t>artigo</w:t>
      </w:r>
      <w:r w:rsidRPr="004C72D0">
        <w:rPr>
          <w:spacing w:val="5"/>
        </w:rPr>
        <w:t xml:space="preserve"> </w:t>
      </w:r>
      <w:r w:rsidRPr="004C72D0">
        <w:t>165,</w:t>
      </w:r>
      <w:r w:rsidRPr="004C72D0">
        <w:rPr>
          <w:spacing w:val="-1"/>
        </w:rPr>
        <w:t xml:space="preserve"> </w:t>
      </w:r>
      <w:r w:rsidRPr="004C72D0">
        <w:t>I,</w:t>
      </w:r>
      <w:r w:rsidRPr="004C72D0">
        <w:rPr>
          <w:spacing w:val="4"/>
        </w:rPr>
        <w:t xml:space="preserve"> </w:t>
      </w:r>
      <w:r w:rsidRPr="004C72D0">
        <w:t>alínea</w:t>
      </w:r>
      <w:r w:rsidRPr="004C72D0">
        <w:rPr>
          <w:spacing w:val="5"/>
        </w:rPr>
        <w:t xml:space="preserve"> </w:t>
      </w:r>
      <w:r w:rsidRPr="004C72D0">
        <w:t>“a”,</w:t>
      </w:r>
      <w:r w:rsidRPr="004C72D0">
        <w:rPr>
          <w:spacing w:val="4"/>
        </w:rPr>
        <w:t xml:space="preserve"> </w:t>
      </w:r>
      <w:r w:rsidRPr="004C72D0">
        <w:t>e</w:t>
      </w:r>
      <w:r w:rsidRPr="004C72D0">
        <w:rPr>
          <w:spacing w:val="1"/>
        </w:rPr>
        <w:t xml:space="preserve"> </w:t>
      </w:r>
      <w:r w:rsidRPr="004C72D0">
        <w:t>§</w:t>
      </w:r>
      <w:r w:rsidRPr="004C72D0">
        <w:rPr>
          <w:spacing w:val="1"/>
        </w:rPr>
        <w:t xml:space="preserve"> </w:t>
      </w:r>
      <w:r w:rsidRPr="004C72D0">
        <w:t>1º.</w:t>
      </w:r>
    </w:p>
    <w:p w14:paraId="43891E9D" w14:textId="77777777" w:rsidR="006A20CC" w:rsidRPr="004C72D0" w:rsidRDefault="006A20CC" w:rsidP="006A20CC">
      <w:pPr>
        <w:pStyle w:val="Corpodetexto"/>
        <w:rPr>
          <w:rFonts w:cs="Arial"/>
        </w:rPr>
      </w:pPr>
      <w:r w:rsidRPr="004C72D0">
        <w:rPr>
          <w:rFonts w:cs="Arial"/>
        </w:rPr>
        <w:t>Desta feita, o Imposto sobre Transmissão Causa Mortis e Doação de Quaisquer Bens ou</w:t>
      </w:r>
      <w:r w:rsidRPr="004C72D0">
        <w:rPr>
          <w:rFonts w:cs="Arial"/>
          <w:spacing w:val="-57"/>
        </w:rPr>
        <w:t xml:space="preserve"> </w:t>
      </w:r>
      <w:r w:rsidRPr="004C72D0">
        <w:rPr>
          <w:rFonts w:cs="Arial"/>
        </w:rPr>
        <w:t>Direitos – ITCMD, deve incidir quando da transferência não onerosa de bens e direitos</w:t>
      </w:r>
      <w:r w:rsidRPr="004C72D0">
        <w:rPr>
          <w:rFonts w:cs="Arial"/>
          <w:spacing w:val="1"/>
        </w:rPr>
        <w:t xml:space="preserve"> </w:t>
      </w:r>
      <w:r w:rsidRPr="004C72D0">
        <w:rPr>
          <w:rFonts w:cs="Arial"/>
        </w:rPr>
        <w:t>por força de herança ou doação a partir de 01/01/2001, mediante declaração perante a</w:t>
      </w:r>
      <w:r w:rsidRPr="004C72D0">
        <w:rPr>
          <w:rFonts w:cs="Arial"/>
          <w:spacing w:val="1"/>
        </w:rPr>
        <w:t xml:space="preserve"> </w:t>
      </w:r>
      <w:r w:rsidRPr="004C72D0">
        <w:rPr>
          <w:rFonts w:cs="Arial"/>
        </w:rPr>
        <w:t>Secretaria da</w:t>
      </w:r>
      <w:r w:rsidRPr="004C72D0">
        <w:rPr>
          <w:rFonts w:cs="Arial"/>
          <w:spacing w:val="1"/>
        </w:rPr>
        <w:t xml:space="preserve"> </w:t>
      </w:r>
      <w:r w:rsidRPr="004C72D0">
        <w:rPr>
          <w:rFonts w:cs="Arial"/>
        </w:rPr>
        <w:t>Fazenda</w:t>
      </w:r>
      <w:r w:rsidRPr="004C72D0">
        <w:rPr>
          <w:rFonts w:cs="Arial"/>
          <w:spacing w:val="1"/>
        </w:rPr>
        <w:t xml:space="preserve"> </w:t>
      </w:r>
      <w:r w:rsidRPr="004C72D0">
        <w:rPr>
          <w:rFonts w:cs="Arial"/>
        </w:rPr>
        <w:t>e</w:t>
      </w:r>
      <w:r w:rsidRPr="004C72D0">
        <w:rPr>
          <w:rFonts w:cs="Arial"/>
          <w:spacing w:val="3"/>
        </w:rPr>
        <w:t xml:space="preserve"> </w:t>
      </w:r>
      <w:r w:rsidRPr="004C72D0">
        <w:rPr>
          <w:rFonts w:cs="Arial"/>
        </w:rPr>
        <w:t>Planejamento.</w:t>
      </w:r>
      <w:r w:rsidRPr="004C72D0">
        <w:rPr>
          <w:rFonts w:cs="Arial"/>
          <w:vertAlign w:val="superscript"/>
        </w:rPr>
        <w:t>4</w:t>
      </w:r>
    </w:p>
    <w:p w14:paraId="7E68344A" w14:textId="77777777" w:rsidR="006A20CC" w:rsidRPr="004C72D0" w:rsidRDefault="006A20CC" w:rsidP="006A20CC">
      <w:pPr>
        <w:pStyle w:val="Corpodetexto"/>
        <w:rPr>
          <w:rFonts w:cs="Arial"/>
        </w:rPr>
      </w:pPr>
      <w:r w:rsidRPr="004C72D0">
        <w:rPr>
          <w:rFonts w:cs="Arial"/>
        </w:rPr>
        <w:t>Vale</w:t>
      </w:r>
      <w:r w:rsidRPr="004C72D0">
        <w:rPr>
          <w:rFonts w:cs="Arial"/>
          <w:spacing w:val="1"/>
        </w:rPr>
        <w:t xml:space="preserve"> </w:t>
      </w:r>
      <w:r w:rsidRPr="004C72D0">
        <w:rPr>
          <w:rFonts w:cs="Arial"/>
        </w:rPr>
        <w:t>observar,</w:t>
      </w:r>
      <w:r w:rsidRPr="004C72D0">
        <w:rPr>
          <w:rFonts w:cs="Arial"/>
          <w:spacing w:val="1"/>
        </w:rPr>
        <w:t xml:space="preserve"> </w:t>
      </w:r>
      <w:r w:rsidRPr="004C72D0">
        <w:rPr>
          <w:rFonts w:cs="Arial"/>
        </w:rPr>
        <w:t>por</w:t>
      </w:r>
      <w:r w:rsidRPr="004C72D0">
        <w:rPr>
          <w:rFonts w:cs="Arial"/>
          <w:spacing w:val="1"/>
        </w:rPr>
        <w:t xml:space="preserve"> </w:t>
      </w:r>
      <w:r w:rsidRPr="004C72D0">
        <w:rPr>
          <w:rFonts w:cs="Arial"/>
        </w:rPr>
        <w:t>oportuno,</w:t>
      </w:r>
      <w:r w:rsidRPr="004C72D0">
        <w:rPr>
          <w:rFonts w:cs="Arial"/>
          <w:spacing w:val="1"/>
        </w:rPr>
        <w:t xml:space="preserve"> </w:t>
      </w:r>
      <w:r w:rsidRPr="004C72D0">
        <w:rPr>
          <w:rFonts w:cs="Arial"/>
        </w:rPr>
        <w:t>que</w:t>
      </w:r>
      <w:r w:rsidRPr="004C72D0">
        <w:rPr>
          <w:rFonts w:cs="Arial"/>
          <w:spacing w:val="1"/>
        </w:rPr>
        <w:t xml:space="preserve"> </w:t>
      </w:r>
      <w:r w:rsidRPr="004C72D0">
        <w:rPr>
          <w:rFonts w:cs="Arial"/>
        </w:rPr>
        <w:t>a</w:t>
      </w:r>
      <w:r w:rsidRPr="004C72D0">
        <w:rPr>
          <w:rFonts w:cs="Arial"/>
          <w:spacing w:val="1"/>
        </w:rPr>
        <w:t xml:space="preserve"> </w:t>
      </w:r>
      <w:r w:rsidRPr="004C72D0">
        <w:rPr>
          <w:rFonts w:cs="Arial"/>
        </w:rPr>
        <w:t>Lei</w:t>
      </w:r>
      <w:r w:rsidRPr="004C72D0">
        <w:rPr>
          <w:rFonts w:cs="Arial"/>
          <w:spacing w:val="1"/>
        </w:rPr>
        <w:t xml:space="preserve"> </w:t>
      </w:r>
      <w:r w:rsidRPr="004C72D0">
        <w:rPr>
          <w:rFonts w:cs="Arial"/>
        </w:rPr>
        <w:t>Federal</w:t>
      </w:r>
      <w:r w:rsidRPr="004C72D0">
        <w:rPr>
          <w:rFonts w:cs="Arial"/>
          <w:spacing w:val="1"/>
        </w:rPr>
        <w:t xml:space="preserve"> </w:t>
      </w:r>
      <w:r w:rsidRPr="004C72D0">
        <w:rPr>
          <w:rFonts w:cs="Arial"/>
        </w:rPr>
        <w:t>11.441/2007</w:t>
      </w:r>
      <w:r w:rsidRPr="004C72D0">
        <w:rPr>
          <w:rFonts w:cs="Arial"/>
          <w:spacing w:val="1"/>
        </w:rPr>
        <w:t xml:space="preserve"> </w:t>
      </w:r>
      <w:r w:rsidRPr="004C72D0">
        <w:rPr>
          <w:rFonts w:cs="Arial"/>
        </w:rPr>
        <w:t>alterou</w:t>
      </w:r>
      <w:r w:rsidRPr="004C72D0">
        <w:rPr>
          <w:rFonts w:cs="Arial"/>
          <w:spacing w:val="1"/>
        </w:rPr>
        <w:t xml:space="preserve"> </w:t>
      </w:r>
      <w:r w:rsidRPr="004C72D0">
        <w:rPr>
          <w:rFonts w:cs="Arial"/>
        </w:rPr>
        <w:t>o</w:t>
      </w:r>
      <w:r w:rsidRPr="004C72D0">
        <w:rPr>
          <w:rFonts w:cs="Arial"/>
          <w:spacing w:val="1"/>
        </w:rPr>
        <w:t xml:space="preserve"> </w:t>
      </w:r>
      <w:r w:rsidRPr="004C72D0">
        <w:rPr>
          <w:rFonts w:cs="Arial"/>
        </w:rPr>
        <w:t>Código</w:t>
      </w:r>
      <w:r w:rsidRPr="004C72D0">
        <w:rPr>
          <w:rFonts w:cs="Arial"/>
          <w:spacing w:val="1"/>
        </w:rPr>
        <w:t xml:space="preserve"> </w:t>
      </w:r>
      <w:r w:rsidRPr="004C72D0">
        <w:rPr>
          <w:rFonts w:cs="Arial"/>
        </w:rPr>
        <w:t>de</w:t>
      </w:r>
      <w:r w:rsidRPr="004C72D0">
        <w:rPr>
          <w:rFonts w:cs="Arial"/>
          <w:spacing w:val="1"/>
        </w:rPr>
        <w:t xml:space="preserve"> </w:t>
      </w:r>
      <w:r w:rsidRPr="004C72D0">
        <w:rPr>
          <w:rFonts w:cs="Arial"/>
        </w:rPr>
        <w:t>Processo Civil, a partir da qual se tornou possível a realização de inventários, partilhas,</w:t>
      </w:r>
      <w:r w:rsidRPr="004C72D0">
        <w:rPr>
          <w:rFonts w:cs="Arial"/>
          <w:spacing w:val="1"/>
        </w:rPr>
        <w:t xml:space="preserve"> </w:t>
      </w:r>
      <w:r w:rsidRPr="004C72D0">
        <w:rPr>
          <w:rFonts w:cs="Arial"/>
        </w:rPr>
        <w:t>divórcio</w:t>
      </w:r>
      <w:r w:rsidRPr="004C72D0">
        <w:rPr>
          <w:rFonts w:cs="Arial"/>
          <w:spacing w:val="5"/>
        </w:rPr>
        <w:t xml:space="preserve"> </w:t>
      </w:r>
      <w:r w:rsidRPr="004C72D0">
        <w:rPr>
          <w:rFonts w:cs="Arial"/>
        </w:rPr>
        <w:t>e</w:t>
      </w:r>
      <w:r w:rsidRPr="004C72D0">
        <w:rPr>
          <w:rFonts w:cs="Arial"/>
          <w:spacing w:val="1"/>
        </w:rPr>
        <w:t xml:space="preserve"> </w:t>
      </w:r>
      <w:r w:rsidRPr="004C72D0">
        <w:rPr>
          <w:rFonts w:cs="Arial"/>
        </w:rPr>
        <w:t>separação</w:t>
      </w:r>
      <w:r w:rsidRPr="004C72D0">
        <w:rPr>
          <w:rFonts w:cs="Arial"/>
          <w:spacing w:val="1"/>
        </w:rPr>
        <w:t xml:space="preserve"> </w:t>
      </w:r>
      <w:r w:rsidRPr="004C72D0">
        <w:rPr>
          <w:rFonts w:cs="Arial"/>
        </w:rPr>
        <w:t>pela</w:t>
      </w:r>
      <w:r w:rsidRPr="004C72D0">
        <w:rPr>
          <w:rFonts w:cs="Arial"/>
          <w:spacing w:val="1"/>
        </w:rPr>
        <w:t xml:space="preserve"> </w:t>
      </w:r>
      <w:r w:rsidRPr="004C72D0">
        <w:rPr>
          <w:rFonts w:cs="Arial"/>
        </w:rPr>
        <w:t>via administrativa.</w:t>
      </w:r>
    </w:p>
    <w:p w14:paraId="7EAAF11E" w14:textId="77777777" w:rsidR="006A20CC" w:rsidRPr="004C72D0" w:rsidRDefault="006A20CC" w:rsidP="006A20CC">
      <w:pPr>
        <w:pStyle w:val="Corpodetexto"/>
        <w:rPr>
          <w:rFonts w:cs="Arial"/>
        </w:rPr>
      </w:pPr>
      <w:r w:rsidRPr="004C72D0">
        <w:rPr>
          <w:rFonts w:cs="Arial"/>
        </w:rPr>
        <w:t>Mas, qualquer que seja o procedimento, judicial ou extrajudicial, incidirá o ITCMD nas</w:t>
      </w:r>
      <w:r w:rsidRPr="004C72D0">
        <w:rPr>
          <w:rFonts w:cs="Arial"/>
          <w:spacing w:val="1"/>
        </w:rPr>
        <w:t xml:space="preserve"> </w:t>
      </w:r>
      <w:r w:rsidRPr="004C72D0">
        <w:rPr>
          <w:rFonts w:cs="Arial"/>
        </w:rPr>
        <w:t>hipóteses</w:t>
      </w:r>
      <w:r w:rsidRPr="004C72D0">
        <w:rPr>
          <w:rFonts w:cs="Arial"/>
          <w:spacing w:val="-1"/>
        </w:rPr>
        <w:t xml:space="preserve"> </w:t>
      </w:r>
      <w:r w:rsidRPr="004C72D0">
        <w:rPr>
          <w:rFonts w:cs="Arial"/>
        </w:rPr>
        <w:t>legais</w:t>
      </w:r>
      <w:r w:rsidRPr="004C72D0">
        <w:rPr>
          <w:rFonts w:cs="Arial"/>
          <w:spacing w:val="4"/>
        </w:rPr>
        <w:t xml:space="preserve"> </w:t>
      </w:r>
      <w:r w:rsidRPr="004C72D0">
        <w:rPr>
          <w:rFonts w:cs="Arial"/>
        </w:rPr>
        <w:t>já</w:t>
      </w:r>
      <w:r w:rsidRPr="004C72D0">
        <w:rPr>
          <w:rFonts w:cs="Arial"/>
          <w:spacing w:val="1"/>
        </w:rPr>
        <w:t xml:space="preserve"> </w:t>
      </w:r>
      <w:r w:rsidRPr="004C72D0">
        <w:rPr>
          <w:rFonts w:cs="Arial"/>
        </w:rPr>
        <w:t>descritas.</w:t>
      </w:r>
    </w:p>
    <w:p w14:paraId="7EF0FE03" w14:textId="77777777" w:rsidR="006A20CC" w:rsidRPr="004C72D0" w:rsidRDefault="006A20CC" w:rsidP="006A20CC">
      <w:pPr>
        <w:pStyle w:val="Corpodetexto"/>
        <w:rPr>
          <w:rFonts w:cs="Arial"/>
        </w:rPr>
      </w:pPr>
      <w:r w:rsidRPr="004C72D0">
        <w:rPr>
          <w:rFonts w:cs="Arial"/>
        </w:rPr>
        <w:t xml:space="preserve">Já o Imposto por transmissão de bens imóveis </w:t>
      </w:r>
      <w:r w:rsidRPr="004C72D0">
        <w:rPr>
          <w:rFonts w:cs="Arial"/>
          <w:i/>
        </w:rPr>
        <w:t xml:space="preserve">inter vivos </w:t>
      </w:r>
      <w:r w:rsidRPr="004C72D0">
        <w:rPr>
          <w:rFonts w:cs="Arial"/>
        </w:rPr>
        <w:t>– ITBI, após a Constituição</w:t>
      </w:r>
      <w:r w:rsidRPr="004C72D0">
        <w:rPr>
          <w:rFonts w:cs="Arial"/>
          <w:spacing w:val="1"/>
        </w:rPr>
        <w:t xml:space="preserve"> </w:t>
      </w:r>
      <w:r w:rsidRPr="004C72D0">
        <w:rPr>
          <w:rFonts w:cs="Arial"/>
        </w:rPr>
        <w:t>Federal de 1988, como já referenciado, passa a ser de competência municipal, com</w:t>
      </w:r>
      <w:r w:rsidRPr="004C72D0">
        <w:rPr>
          <w:rFonts w:cs="Arial"/>
          <w:spacing w:val="1"/>
        </w:rPr>
        <w:t xml:space="preserve"> </w:t>
      </w:r>
      <w:r w:rsidRPr="004C72D0">
        <w:rPr>
          <w:rFonts w:cs="Arial"/>
        </w:rPr>
        <w:t>legislações</w:t>
      </w:r>
      <w:r w:rsidRPr="004C72D0">
        <w:rPr>
          <w:rFonts w:cs="Arial"/>
          <w:spacing w:val="-1"/>
        </w:rPr>
        <w:t xml:space="preserve"> </w:t>
      </w:r>
      <w:r w:rsidRPr="004C72D0">
        <w:rPr>
          <w:rFonts w:cs="Arial"/>
        </w:rPr>
        <w:t>próprias.</w:t>
      </w:r>
    </w:p>
    <w:p w14:paraId="7E4DAB80" w14:textId="77777777" w:rsidR="006A20CC" w:rsidRPr="004C72D0" w:rsidRDefault="006A20CC" w:rsidP="006A20CC">
      <w:pPr>
        <w:pStyle w:val="Corpodetexto"/>
        <w:rPr>
          <w:rFonts w:cs="Arial"/>
        </w:rPr>
      </w:pPr>
      <w:r w:rsidRPr="004C72D0">
        <w:rPr>
          <w:rFonts w:cs="Arial"/>
        </w:rPr>
        <w:t>No</w:t>
      </w:r>
      <w:r w:rsidRPr="004C72D0">
        <w:rPr>
          <w:rFonts w:cs="Arial"/>
          <w:spacing w:val="2"/>
        </w:rPr>
        <w:t xml:space="preserve"> </w:t>
      </w:r>
      <w:r w:rsidRPr="004C72D0">
        <w:rPr>
          <w:rFonts w:cs="Arial"/>
        </w:rPr>
        <w:t>âmbito</w:t>
      </w:r>
      <w:r w:rsidRPr="004C72D0">
        <w:rPr>
          <w:rFonts w:cs="Arial"/>
          <w:spacing w:val="2"/>
        </w:rPr>
        <w:t xml:space="preserve"> </w:t>
      </w:r>
      <w:r w:rsidRPr="004C72D0">
        <w:rPr>
          <w:rFonts w:cs="Arial"/>
        </w:rPr>
        <w:t>do</w:t>
      </w:r>
      <w:r w:rsidRPr="004C72D0">
        <w:rPr>
          <w:rFonts w:cs="Arial"/>
          <w:spacing w:val="-1"/>
        </w:rPr>
        <w:t xml:space="preserve"> </w:t>
      </w:r>
      <w:r w:rsidRPr="004C72D0">
        <w:rPr>
          <w:rFonts w:cs="Arial"/>
        </w:rPr>
        <w:t>Município</w:t>
      </w:r>
      <w:r w:rsidRPr="004C72D0">
        <w:rPr>
          <w:rFonts w:cs="Arial"/>
          <w:spacing w:val="1"/>
        </w:rPr>
        <w:t xml:space="preserve"> </w:t>
      </w:r>
      <w:r w:rsidRPr="004C72D0">
        <w:rPr>
          <w:rFonts w:cs="Arial"/>
        </w:rPr>
        <w:t>de</w:t>
      </w:r>
      <w:r w:rsidRPr="004C72D0">
        <w:rPr>
          <w:rFonts w:cs="Arial"/>
          <w:spacing w:val="-3"/>
        </w:rPr>
        <w:t xml:space="preserve"> </w:t>
      </w:r>
      <w:r w:rsidRPr="004C72D0">
        <w:rPr>
          <w:rFonts w:cs="Arial"/>
        </w:rPr>
        <w:t>São</w:t>
      </w:r>
      <w:r w:rsidRPr="004C72D0">
        <w:rPr>
          <w:rFonts w:cs="Arial"/>
          <w:spacing w:val="-2"/>
        </w:rPr>
        <w:t xml:space="preserve"> </w:t>
      </w:r>
      <w:r w:rsidRPr="004C72D0">
        <w:rPr>
          <w:rFonts w:cs="Arial"/>
        </w:rPr>
        <w:t>Paulo</w:t>
      </w:r>
      <w:r w:rsidRPr="004C72D0">
        <w:rPr>
          <w:rFonts w:cs="Arial"/>
          <w:spacing w:val="2"/>
        </w:rPr>
        <w:t xml:space="preserve"> </w:t>
      </w:r>
      <w:r w:rsidRPr="004C72D0">
        <w:rPr>
          <w:rFonts w:cs="Arial"/>
        </w:rPr>
        <w:t>rege</w:t>
      </w:r>
      <w:r w:rsidRPr="004C72D0">
        <w:rPr>
          <w:rFonts w:cs="Arial"/>
          <w:spacing w:val="-3"/>
        </w:rPr>
        <w:t xml:space="preserve"> </w:t>
      </w:r>
      <w:r w:rsidRPr="004C72D0">
        <w:rPr>
          <w:rFonts w:cs="Arial"/>
        </w:rPr>
        <w:t>a</w:t>
      </w:r>
      <w:r w:rsidRPr="004C72D0">
        <w:rPr>
          <w:rFonts w:cs="Arial"/>
          <w:spacing w:val="-3"/>
        </w:rPr>
        <w:t xml:space="preserve"> </w:t>
      </w:r>
      <w:r w:rsidRPr="004C72D0">
        <w:rPr>
          <w:rFonts w:cs="Arial"/>
        </w:rPr>
        <w:t>matéria</w:t>
      </w:r>
      <w:r w:rsidRPr="004C72D0">
        <w:rPr>
          <w:rFonts w:cs="Arial"/>
          <w:spacing w:val="2"/>
        </w:rPr>
        <w:t xml:space="preserve"> </w:t>
      </w:r>
      <w:r w:rsidRPr="004C72D0">
        <w:rPr>
          <w:rFonts w:cs="Arial"/>
        </w:rPr>
        <w:t>a</w:t>
      </w:r>
      <w:r w:rsidRPr="004C72D0">
        <w:rPr>
          <w:rFonts w:cs="Arial"/>
          <w:spacing w:val="-3"/>
        </w:rPr>
        <w:t xml:space="preserve"> </w:t>
      </w:r>
      <w:r w:rsidRPr="004C72D0">
        <w:rPr>
          <w:rFonts w:cs="Arial"/>
        </w:rPr>
        <w:t>Lei</w:t>
      </w:r>
      <w:r w:rsidRPr="004C72D0">
        <w:rPr>
          <w:rFonts w:cs="Arial"/>
          <w:spacing w:val="-11"/>
        </w:rPr>
        <w:t xml:space="preserve"> </w:t>
      </w:r>
      <w:r w:rsidRPr="004C72D0">
        <w:rPr>
          <w:rFonts w:cs="Arial"/>
        </w:rPr>
        <w:t>Municipal</w:t>
      </w:r>
      <w:r w:rsidRPr="004C72D0">
        <w:rPr>
          <w:rFonts w:cs="Arial"/>
          <w:spacing w:val="-10"/>
        </w:rPr>
        <w:t xml:space="preserve"> </w:t>
      </w:r>
      <w:r w:rsidRPr="004C72D0">
        <w:rPr>
          <w:rFonts w:cs="Arial"/>
        </w:rPr>
        <w:t>11.154/91.</w:t>
      </w:r>
    </w:p>
    <w:p w14:paraId="52B51684" w14:textId="298076E7" w:rsidR="006A20CC" w:rsidRDefault="006A20CC" w:rsidP="00614E36">
      <w:pPr>
        <w:pStyle w:val="Corpodetexto"/>
        <w:rPr>
          <w:rFonts w:cs="Arial"/>
        </w:rPr>
      </w:pPr>
      <w:r w:rsidRPr="004C72D0">
        <w:rPr>
          <w:rFonts w:cs="Arial"/>
        </w:rPr>
        <w:t>O Código Tributário Nacional,</w:t>
      </w:r>
      <w:r w:rsidRPr="004C72D0">
        <w:rPr>
          <w:rFonts w:cs="Arial"/>
          <w:spacing w:val="1"/>
        </w:rPr>
        <w:t xml:space="preserve"> </w:t>
      </w:r>
      <w:r w:rsidRPr="004C72D0">
        <w:rPr>
          <w:rFonts w:cs="Arial"/>
        </w:rPr>
        <w:t>outrossim,</w:t>
      </w:r>
      <w:r w:rsidRPr="004C72D0">
        <w:rPr>
          <w:rFonts w:cs="Arial"/>
          <w:spacing w:val="60"/>
        </w:rPr>
        <w:t xml:space="preserve"> </w:t>
      </w:r>
      <w:r w:rsidRPr="004C72D0">
        <w:rPr>
          <w:rFonts w:cs="Arial"/>
        </w:rPr>
        <w:t>foi recepcionado pela CF/88 e dispõe sobre</w:t>
      </w:r>
      <w:r w:rsidRPr="004C72D0">
        <w:rPr>
          <w:rFonts w:cs="Arial"/>
          <w:spacing w:val="1"/>
        </w:rPr>
        <w:t xml:space="preserve"> </w:t>
      </w:r>
      <w:r w:rsidRPr="004C72D0">
        <w:rPr>
          <w:rFonts w:cs="Arial"/>
        </w:rPr>
        <w:t>os</w:t>
      </w:r>
      <w:r w:rsidRPr="004C72D0">
        <w:rPr>
          <w:rFonts w:cs="Arial"/>
          <w:spacing w:val="1"/>
        </w:rPr>
        <w:t xml:space="preserve"> </w:t>
      </w:r>
      <w:r w:rsidRPr="004C72D0">
        <w:rPr>
          <w:rFonts w:cs="Arial"/>
        </w:rPr>
        <w:t>impostos</w:t>
      </w:r>
      <w:r w:rsidRPr="004C72D0">
        <w:rPr>
          <w:rFonts w:cs="Arial"/>
          <w:spacing w:val="1"/>
        </w:rPr>
        <w:t xml:space="preserve"> </w:t>
      </w:r>
      <w:r w:rsidRPr="004C72D0">
        <w:rPr>
          <w:rFonts w:cs="Arial"/>
        </w:rPr>
        <w:t>de</w:t>
      </w:r>
      <w:r w:rsidRPr="004C72D0">
        <w:rPr>
          <w:rFonts w:cs="Arial"/>
          <w:spacing w:val="1"/>
        </w:rPr>
        <w:t xml:space="preserve"> </w:t>
      </w:r>
      <w:r w:rsidRPr="004C72D0">
        <w:rPr>
          <w:rFonts w:cs="Arial"/>
        </w:rPr>
        <w:t>transmissões</w:t>
      </w:r>
      <w:r w:rsidRPr="004C72D0">
        <w:rPr>
          <w:rFonts w:cs="Arial"/>
          <w:spacing w:val="1"/>
        </w:rPr>
        <w:t xml:space="preserve"> </w:t>
      </w:r>
      <w:r w:rsidRPr="004C72D0">
        <w:rPr>
          <w:rFonts w:cs="Arial"/>
        </w:rPr>
        <w:t>em</w:t>
      </w:r>
      <w:r w:rsidRPr="004C72D0">
        <w:rPr>
          <w:rFonts w:cs="Arial"/>
          <w:spacing w:val="1"/>
        </w:rPr>
        <w:t xml:space="preserve"> </w:t>
      </w:r>
      <w:r w:rsidRPr="004C72D0">
        <w:rPr>
          <w:rFonts w:cs="Arial"/>
        </w:rPr>
        <w:t>seus</w:t>
      </w:r>
      <w:r w:rsidRPr="004C72D0">
        <w:rPr>
          <w:rFonts w:cs="Arial"/>
          <w:spacing w:val="1"/>
        </w:rPr>
        <w:t xml:space="preserve"> </w:t>
      </w:r>
      <w:r w:rsidRPr="004C72D0">
        <w:rPr>
          <w:rFonts w:cs="Arial"/>
        </w:rPr>
        <w:t>artigos</w:t>
      </w:r>
      <w:r w:rsidRPr="004C72D0">
        <w:rPr>
          <w:rFonts w:cs="Arial"/>
          <w:spacing w:val="1"/>
        </w:rPr>
        <w:t xml:space="preserve"> </w:t>
      </w:r>
      <w:r w:rsidRPr="004C72D0">
        <w:rPr>
          <w:rFonts w:cs="Arial"/>
        </w:rPr>
        <w:t>35</w:t>
      </w:r>
      <w:r w:rsidRPr="004C72D0">
        <w:rPr>
          <w:rFonts w:cs="Arial"/>
          <w:spacing w:val="1"/>
        </w:rPr>
        <w:t xml:space="preserve"> </w:t>
      </w:r>
      <w:r w:rsidRPr="004C72D0">
        <w:rPr>
          <w:rFonts w:cs="Arial"/>
        </w:rPr>
        <w:t>a</w:t>
      </w:r>
      <w:r w:rsidRPr="004C72D0">
        <w:rPr>
          <w:rFonts w:cs="Arial"/>
          <w:spacing w:val="1"/>
        </w:rPr>
        <w:t xml:space="preserve"> </w:t>
      </w:r>
      <w:r w:rsidRPr="004C72D0">
        <w:rPr>
          <w:rFonts w:cs="Arial"/>
        </w:rPr>
        <w:t>42.</w:t>
      </w:r>
      <w:r w:rsidRPr="004C72D0">
        <w:rPr>
          <w:rFonts w:cs="Arial"/>
          <w:spacing w:val="1"/>
        </w:rPr>
        <w:t xml:space="preserve"> </w:t>
      </w:r>
      <w:r w:rsidRPr="004C72D0">
        <w:rPr>
          <w:rFonts w:cs="Arial"/>
        </w:rPr>
        <w:t>Contudo,</w:t>
      </w:r>
      <w:r w:rsidRPr="004C72D0">
        <w:rPr>
          <w:rFonts w:cs="Arial"/>
          <w:spacing w:val="1"/>
        </w:rPr>
        <w:t xml:space="preserve"> </w:t>
      </w:r>
      <w:r w:rsidRPr="004C72D0">
        <w:rPr>
          <w:rFonts w:cs="Arial"/>
        </w:rPr>
        <w:t>como</w:t>
      </w:r>
      <w:r w:rsidRPr="004C72D0">
        <w:rPr>
          <w:rFonts w:cs="Arial"/>
          <w:spacing w:val="1"/>
        </w:rPr>
        <w:t xml:space="preserve"> </w:t>
      </w:r>
      <w:r w:rsidRPr="004C72D0">
        <w:rPr>
          <w:rFonts w:cs="Arial"/>
        </w:rPr>
        <w:t>editado</w:t>
      </w:r>
      <w:r w:rsidRPr="004C72D0">
        <w:rPr>
          <w:rFonts w:cs="Arial"/>
          <w:spacing w:val="1"/>
        </w:rPr>
        <w:t xml:space="preserve"> </w:t>
      </w:r>
      <w:r w:rsidRPr="004C72D0">
        <w:rPr>
          <w:rFonts w:cs="Arial"/>
        </w:rPr>
        <w:t>anteriormente ao novo sistema constitucional tributário, importante realizar a correta</w:t>
      </w:r>
      <w:r w:rsidRPr="004C72D0">
        <w:rPr>
          <w:rFonts w:cs="Arial"/>
          <w:spacing w:val="1"/>
        </w:rPr>
        <w:t xml:space="preserve"> </w:t>
      </w:r>
      <w:r w:rsidRPr="004C72D0">
        <w:rPr>
          <w:rFonts w:cs="Arial"/>
        </w:rPr>
        <w:t>análise</w:t>
      </w:r>
      <w:r w:rsidRPr="004C72D0">
        <w:rPr>
          <w:rFonts w:cs="Arial"/>
          <w:spacing w:val="5"/>
        </w:rPr>
        <w:t xml:space="preserve"> </w:t>
      </w:r>
      <w:r w:rsidRPr="004C72D0">
        <w:rPr>
          <w:rFonts w:cs="Arial"/>
        </w:rPr>
        <w:t>interpretativa,</w:t>
      </w:r>
      <w:r w:rsidRPr="004C72D0">
        <w:rPr>
          <w:rFonts w:cs="Arial"/>
          <w:spacing w:val="3"/>
        </w:rPr>
        <w:t xml:space="preserve"> </w:t>
      </w:r>
      <w:r w:rsidRPr="004C72D0">
        <w:rPr>
          <w:rFonts w:cs="Arial"/>
        </w:rPr>
        <w:t>como</w:t>
      </w:r>
      <w:r w:rsidRPr="004C72D0">
        <w:rPr>
          <w:rFonts w:cs="Arial"/>
          <w:spacing w:val="6"/>
        </w:rPr>
        <w:t xml:space="preserve"> </w:t>
      </w:r>
      <w:r w:rsidRPr="004C72D0">
        <w:rPr>
          <w:rFonts w:cs="Arial"/>
        </w:rPr>
        <w:t>bem</w:t>
      </w:r>
      <w:r w:rsidRPr="004C72D0">
        <w:rPr>
          <w:rFonts w:cs="Arial"/>
          <w:spacing w:val="-8"/>
        </w:rPr>
        <w:t xml:space="preserve"> </w:t>
      </w:r>
      <w:r w:rsidRPr="004C72D0">
        <w:rPr>
          <w:rFonts w:cs="Arial"/>
        </w:rPr>
        <w:t>pondera Regina</w:t>
      </w:r>
      <w:r w:rsidRPr="004C72D0">
        <w:rPr>
          <w:rFonts w:cs="Arial"/>
          <w:spacing w:val="6"/>
        </w:rPr>
        <w:t xml:space="preserve"> </w:t>
      </w:r>
      <w:r w:rsidRPr="004C72D0">
        <w:rPr>
          <w:rFonts w:cs="Arial"/>
        </w:rPr>
        <w:t>Helena Costa:</w:t>
      </w:r>
    </w:p>
    <w:p w14:paraId="7DEA46B2" w14:textId="77777777" w:rsidR="00614E36" w:rsidRPr="00614E36" w:rsidRDefault="00614E36" w:rsidP="00614E36">
      <w:pPr>
        <w:pStyle w:val="Corpodetexto"/>
        <w:rPr>
          <w:rFonts w:cs="Arial"/>
        </w:rPr>
      </w:pPr>
    </w:p>
    <w:p w14:paraId="082DB021" w14:textId="77777777" w:rsidR="006A20CC" w:rsidRDefault="006A20CC" w:rsidP="006A20CC">
      <w:pPr>
        <w:ind w:left="2242" w:right="100"/>
        <w:jc w:val="both"/>
        <w:rPr>
          <w:rFonts w:ascii="Arial" w:hAnsi="Arial" w:cs="Arial"/>
          <w:szCs w:val="20"/>
        </w:rPr>
      </w:pPr>
      <w:r w:rsidRPr="004C72D0">
        <w:rPr>
          <w:rFonts w:ascii="Arial" w:hAnsi="Arial" w:cs="Arial"/>
          <w:szCs w:val="20"/>
        </w:rPr>
        <w:t>O</w:t>
      </w:r>
      <w:r w:rsidRPr="004C72D0">
        <w:rPr>
          <w:rFonts w:ascii="Arial" w:hAnsi="Arial" w:cs="Arial"/>
          <w:spacing w:val="1"/>
          <w:szCs w:val="20"/>
        </w:rPr>
        <w:t xml:space="preserve"> </w:t>
      </w:r>
      <w:r w:rsidRPr="004C72D0">
        <w:rPr>
          <w:rFonts w:ascii="Arial" w:hAnsi="Arial" w:cs="Arial"/>
          <w:szCs w:val="20"/>
        </w:rPr>
        <w:t>Código</w:t>
      </w:r>
      <w:r w:rsidRPr="004C72D0">
        <w:rPr>
          <w:rFonts w:ascii="Arial" w:hAnsi="Arial" w:cs="Arial"/>
          <w:spacing w:val="1"/>
          <w:szCs w:val="20"/>
        </w:rPr>
        <w:t xml:space="preserve"> </w:t>
      </w:r>
      <w:r w:rsidRPr="004C72D0">
        <w:rPr>
          <w:rFonts w:ascii="Arial" w:hAnsi="Arial" w:cs="Arial"/>
          <w:szCs w:val="20"/>
        </w:rPr>
        <w:t>Tributário</w:t>
      </w:r>
      <w:r w:rsidRPr="004C72D0">
        <w:rPr>
          <w:rFonts w:ascii="Arial" w:hAnsi="Arial" w:cs="Arial"/>
          <w:spacing w:val="1"/>
          <w:szCs w:val="20"/>
        </w:rPr>
        <w:t xml:space="preserve"> </w:t>
      </w:r>
      <w:r w:rsidRPr="004C72D0">
        <w:rPr>
          <w:rFonts w:ascii="Arial" w:hAnsi="Arial" w:cs="Arial"/>
          <w:szCs w:val="20"/>
        </w:rPr>
        <w:t>Nacional</w:t>
      </w:r>
      <w:r w:rsidRPr="004C72D0">
        <w:rPr>
          <w:rFonts w:ascii="Arial" w:hAnsi="Arial" w:cs="Arial"/>
          <w:spacing w:val="1"/>
          <w:szCs w:val="20"/>
        </w:rPr>
        <w:t xml:space="preserve"> </w:t>
      </w:r>
      <w:r w:rsidRPr="004C72D0">
        <w:rPr>
          <w:rFonts w:ascii="Arial" w:hAnsi="Arial" w:cs="Arial"/>
          <w:szCs w:val="20"/>
        </w:rPr>
        <w:t>não</w:t>
      </w:r>
      <w:r w:rsidRPr="004C72D0">
        <w:rPr>
          <w:rFonts w:ascii="Arial" w:hAnsi="Arial" w:cs="Arial"/>
          <w:spacing w:val="1"/>
          <w:szCs w:val="20"/>
        </w:rPr>
        <w:t xml:space="preserve"> </w:t>
      </w:r>
      <w:r w:rsidRPr="004C72D0">
        <w:rPr>
          <w:rFonts w:ascii="Arial" w:hAnsi="Arial" w:cs="Arial"/>
          <w:szCs w:val="20"/>
        </w:rPr>
        <w:t>disciplina</w:t>
      </w:r>
      <w:r w:rsidRPr="004C72D0">
        <w:rPr>
          <w:rFonts w:ascii="Arial" w:hAnsi="Arial" w:cs="Arial"/>
          <w:spacing w:val="56"/>
          <w:szCs w:val="20"/>
        </w:rPr>
        <w:t xml:space="preserve"> </w:t>
      </w:r>
      <w:r w:rsidRPr="004C72D0">
        <w:rPr>
          <w:rFonts w:ascii="Arial" w:hAnsi="Arial" w:cs="Arial"/>
          <w:szCs w:val="20"/>
        </w:rPr>
        <w:t>especificamente</w:t>
      </w:r>
      <w:r w:rsidRPr="004C72D0">
        <w:rPr>
          <w:rFonts w:ascii="Arial" w:hAnsi="Arial" w:cs="Arial"/>
          <w:spacing w:val="56"/>
          <w:szCs w:val="20"/>
        </w:rPr>
        <w:t xml:space="preserve"> </w:t>
      </w:r>
      <w:r w:rsidRPr="004C72D0">
        <w:rPr>
          <w:rFonts w:ascii="Arial" w:hAnsi="Arial" w:cs="Arial"/>
          <w:szCs w:val="20"/>
        </w:rPr>
        <w:t>o</w:t>
      </w:r>
      <w:r w:rsidRPr="004C72D0">
        <w:rPr>
          <w:rFonts w:ascii="Arial" w:hAnsi="Arial" w:cs="Arial"/>
          <w:spacing w:val="1"/>
          <w:szCs w:val="20"/>
        </w:rPr>
        <w:t xml:space="preserve"> </w:t>
      </w:r>
      <w:r w:rsidRPr="004C72D0">
        <w:rPr>
          <w:rFonts w:ascii="Arial" w:hAnsi="Arial" w:cs="Arial"/>
          <w:szCs w:val="20"/>
        </w:rPr>
        <w:t>ITCMD, porquanto, à época de sua edição, a Constituição de 1946 não</w:t>
      </w:r>
      <w:r w:rsidRPr="004C72D0">
        <w:rPr>
          <w:rFonts w:ascii="Arial" w:hAnsi="Arial" w:cs="Arial"/>
          <w:spacing w:val="1"/>
          <w:szCs w:val="20"/>
        </w:rPr>
        <w:t xml:space="preserve"> </w:t>
      </w:r>
      <w:r w:rsidRPr="004C72D0">
        <w:rPr>
          <w:rFonts w:ascii="Arial" w:hAnsi="Arial" w:cs="Arial"/>
          <w:szCs w:val="20"/>
        </w:rPr>
        <w:t>contemplava imposto com tal perfil, mas somente o Imposto sobre a</w:t>
      </w:r>
      <w:r w:rsidRPr="004C72D0">
        <w:rPr>
          <w:rFonts w:ascii="Arial" w:hAnsi="Arial" w:cs="Arial"/>
          <w:spacing w:val="1"/>
          <w:szCs w:val="20"/>
        </w:rPr>
        <w:t xml:space="preserve"> </w:t>
      </w:r>
      <w:r w:rsidRPr="004C72D0">
        <w:rPr>
          <w:rFonts w:ascii="Arial" w:hAnsi="Arial" w:cs="Arial"/>
          <w:szCs w:val="20"/>
        </w:rPr>
        <w:t>Transmissão</w:t>
      </w:r>
      <w:r w:rsidRPr="004C72D0">
        <w:rPr>
          <w:rFonts w:ascii="Arial" w:hAnsi="Arial" w:cs="Arial"/>
          <w:spacing w:val="1"/>
          <w:szCs w:val="20"/>
        </w:rPr>
        <w:t xml:space="preserve"> </w:t>
      </w:r>
      <w:r w:rsidRPr="004C72D0">
        <w:rPr>
          <w:rFonts w:ascii="Arial" w:hAnsi="Arial" w:cs="Arial"/>
          <w:szCs w:val="20"/>
        </w:rPr>
        <w:t>de</w:t>
      </w:r>
      <w:r w:rsidRPr="004C72D0">
        <w:rPr>
          <w:rFonts w:ascii="Arial" w:hAnsi="Arial" w:cs="Arial"/>
          <w:spacing w:val="1"/>
          <w:szCs w:val="20"/>
        </w:rPr>
        <w:t xml:space="preserve"> </w:t>
      </w:r>
      <w:r w:rsidRPr="004C72D0">
        <w:rPr>
          <w:rFonts w:ascii="Arial" w:hAnsi="Arial" w:cs="Arial"/>
          <w:szCs w:val="20"/>
        </w:rPr>
        <w:t>Bens</w:t>
      </w:r>
      <w:r w:rsidRPr="004C72D0">
        <w:rPr>
          <w:rFonts w:ascii="Arial" w:hAnsi="Arial" w:cs="Arial"/>
          <w:spacing w:val="1"/>
          <w:szCs w:val="20"/>
        </w:rPr>
        <w:t xml:space="preserve"> </w:t>
      </w:r>
      <w:r w:rsidRPr="004C72D0">
        <w:rPr>
          <w:rFonts w:ascii="Arial" w:hAnsi="Arial" w:cs="Arial"/>
          <w:szCs w:val="20"/>
        </w:rPr>
        <w:t>Imóveis</w:t>
      </w:r>
      <w:r w:rsidRPr="004C72D0">
        <w:rPr>
          <w:rFonts w:ascii="Arial" w:hAnsi="Arial" w:cs="Arial"/>
          <w:spacing w:val="1"/>
          <w:szCs w:val="20"/>
        </w:rPr>
        <w:t xml:space="preserve"> </w:t>
      </w:r>
      <w:r w:rsidRPr="004C72D0">
        <w:rPr>
          <w:rFonts w:ascii="Arial" w:hAnsi="Arial" w:cs="Arial"/>
          <w:szCs w:val="20"/>
        </w:rPr>
        <w:t>e</w:t>
      </w:r>
      <w:r w:rsidRPr="004C72D0">
        <w:rPr>
          <w:rFonts w:ascii="Arial" w:hAnsi="Arial" w:cs="Arial"/>
          <w:spacing w:val="1"/>
          <w:szCs w:val="20"/>
        </w:rPr>
        <w:t xml:space="preserve"> </w:t>
      </w:r>
      <w:r w:rsidRPr="004C72D0">
        <w:rPr>
          <w:rFonts w:ascii="Arial" w:hAnsi="Arial" w:cs="Arial"/>
          <w:szCs w:val="20"/>
        </w:rPr>
        <w:t>de</w:t>
      </w:r>
      <w:r w:rsidRPr="004C72D0">
        <w:rPr>
          <w:rFonts w:ascii="Arial" w:hAnsi="Arial" w:cs="Arial"/>
          <w:spacing w:val="1"/>
          <w:szCs w:val="20"/>
        </w:rPr>
        <w:t xml:space="preserve"> </w:t>
      </w:r>
      <w:r w:rsidRPr="004C72D0">
        <w:rPr>
          <w:rFonts w:ascii="Arial" w:hAnsi="Arial" w:cs="Arial"/>
          <w:szCs w:val="20"/>
        </w:rPr>
        <w:t>Direitos</w:t>
      </w:r>
      <w:r w:rsidRPr="004C72D0">
        <w:rPr>
          <w:rFonts w:ascii="Arial" w:hAnsi="Arial" w:cs="Arial"/>
          <w:spacing w:val="1"/>
          <w:szCs w:val="20"/>
        </w:rPr>
        <w:t xml:space="preserve"> </w:t>
      </w:r>
      <w:r w:rsidRPr="004C72D0">
        <w:rPr>
          <w:rFonts w:ascii="Arial" w:hAnsi="Arial" w:cs="Arial"/>
          <w:szCs w:val="20"/>
        </w:rPr>
        <w:t>a</w:t>
      </w:r>
      <w:r w:rsidRPr="004C72D0">
        <w:rPr>
          <w:rFonts w:ascii="Arial" w:hAnsi="Arial" w:cs="Arial"/>
          <w:spacing w:val="1"/>
          <w:szCs w:val="20"/>
        </w:rPr>
        <w:t xml:space="preserve"> </w:t>
      </w:r>
      <w:r w:rsidRPr="004C72D0">
        <w:rPr>
          <w:rFonts w:ascii="Arial" w:hAnsi="Arial" w:cs="Arial"/>
          <w:szCs w:val="20"/>
        </w:rPr>
        <w:t>eles</w:t>
      </w:r>
      <w:r w:rsidRPr="004C72D0">
        <w:rPr>
          <w:rFonts w:ascii="Arial" w:hAnsi="Arial" w:cs="Arial"/>
          <w:spacing w:val="1"/>
          <w:szCs w:val="20"/>
        </w:rPr>
        <w:t xml:space="preserve"> </w:t>
      </w:r>
      <w:r w:rsidRPr="004C72D0">
        <w:rPr>
          <w:rFonts w:ascii="Arial" w:hAnsi="Arial" w:cs="Arial"/>
          <w:szCs w:val="20"/>
        </w:rPr>
        <w:t>Relativos,</w:t>
      </w:r>
      <w:r w:rsidRPr="004C72D0">
        <w:rPr>
          <w:rFonts w:ascii="Arial" w:hAnsi="Arial" w:cs="Arial"/>
          <w:spacing w:val="1"/>
          <w:szCs w:val="20"/>
        </w:rPr>
        <w:t xml:space="preserve"> </w:t>
      </w:r>
      <w:r w:rsidRPr="004C72D0">
        <w:rPr>
          <w:rFonts w:ascii="Arial" w:hAnsi="Arial" w:cs="Arial"/>
          <w:szCs w:val="20"/>
        </w:rPr>
        <w:t>de</w:t>
      </w:r>
      <w:r w:rsidRPr="004C72D0">
        <w:rPr>
          <w:rFonts w:ascii="Arial" w:hAnsi="Arial" w:cs="Arial"/>
          <w:spacing w:val="1"/>
          <w:szCs w:val="20"/>
        </w:rPr>
        <w:t xml:space="preserve"> </w:t>
      </w:r>
      <w:r w:rsidRPr="004C72D0">
        <w:rPr>
          <w:rFonts w:ascii="Arial" w:hAnsi="Arial" w:cs="Arial"/>
          <w:szCs w:val="20"/>
        </w:rPr>
        <w:t>competência</w:t>
      </w:r>
      <w:r w:rsidRPr="004C72D0">
        <w:rPr>
          <w:rFonts w:ascii="Arial" w:hAnsi="Arial" w:cs="Arial"/>
          <w:spacing w:val="1"/>
          <w:szCs w:val="20"/>
        </w:rPr>
        <w:t xml:space="preserve"> </w:t>
      </w:r>
      <w:r w:rsidRPr="004C72D0">
        <w:rPr>
          <w:rFonts w:ascii="Arial" w:hAnsi="Arial" w:cs="Arial"/>
          <w:szCs w:val="20"/>
        </w:rPr>
        <w:t>estadual,</w:t>
      </w:r>
      <w:r w:rsidRPr="004C72D0">
        <w:rPr>
          <w:rFonts w:ascii="Arial" w:hAnsi="Arial" w:cs="Arial"/>
          <w:spacing w:val="1"/>
          <w:szCs w:val="20"/>
        </w:rPr>
        <w:t xml:space="preserve"> </w:t>
      </w:r>
      <w:r w:rsidRPr="004C72D0">
        <w:rPr>
          <w:rFonts w:ascii="Arial" w:hAnsi="Arial" w:cs="Arial"/>
          <w:szCs w:val="20"/>
        </w:rPr>
        <w:t>em</w:t>
      </w:r>
      <w:r w:rsidRPr="004C72D0">
        <w:rPr>
          <w:rFonts w:ascii="Arial" w:hAnsi="Arial" w:cs="Arial"/>
          <w:spacing w:val="1"/>
          <w:szCs w:val="20"/>
        </w:rPr>
        <w:t xml:space="preserve"> </w:t>
      </w:r>
      <w:r w:rsidRPr="004C72D0">
        <w:rPr>
          <w:rFonts w:ascii="Arial" w:hAnsi="Arial" w:cs="Arial"/>
          <w:szCs w:val="20"/>
        </w:rPr>
        <w:t>seus</w:t>
      </w:r>
      <w:r w:rsidRPr="004C72D0">
        <w:rPr>
          <w:rFonts w:ascii="Arial" w:hAnsi="Arial" w:cs="Arial"/>
          <w:spacing w:val="1"/>
          <w:szCs w:val="20"/>
        </w:rPr>
        <w:t xml:space="preserve"> </w:t>
      </w:r>
      <w:r w:rsidRPr="004C72D0">
        <w:rPr>
          <w:rFonts w:ascii="Arial" w:hAnsi="Arial" w:cs="Arial"/>
          <w:szCs w:val="20"/>
        </w:rPr>
        <w:t>arts.</w:t>
      </w:r>
      <w:r w:rsidRPr="004C72D0">
        <w:rPr>
          <w:rFonts w:ascii="Arial" w:hAnsi="Arial" w:cs="Arial"/>
          <w:spacing w:val="1"/>
          <w:szCs w:val="20"/>
        </w:rPr>
        <w:t xml:space="preserve"> </w:t>
      </w:r>
      <w:r w:rsidRPr="004C72D0">
        <w:rPr>
          <w:rFonts w:ascii="Arial" w:hAnsi="Arial" w:cs="Arial"/>
          <w:szCs w:val="20"/>
        </w:rPr>
        <w:t>35</w:t>
      </w:r>
      <w:r w:rsidRPr="004C72D0">
        <w:rPr>
          <w:rFonts w:ascii="Arial" w:hAnsi="Arial" w:cs="Arial"/>
          <w:spacing w:val="1"/>
          <w:szCs w:val="20"/>
        </w:rPr>
        <w:t xml:space="preserve"> </w:t>
      </w:r>
      <w:r w:rsidRPr="004C72D0">
        <w:rPr>
          <w:rFonts w:ascii="Arial" w:hAnsi="Arial" w:cs="Arial"/>
          <w:szCs w:val="20"/>
        </w:rPr>
        <w:t>a</w:t>
      </w:r>
      <w:r w:rsidRPr="004C72D0">
        <w:rPr>
          <w:rFonts w:ascii="Arial" w:hAnsi="Arial" w:cs="Arial"/>
          <w:spacing w:val="1"/>
          <w:szCs w:val="20"/>
        </w:rPr>
        <w:t xml:space="preserve"> </w:t>
      </w:r>
      <w:r w:rsidRPr="004C72D0">
        <w:rPr>
          <w:rFonts w:ascii="Arial" w:hAnsi="Arial" w:cs="Arial"/>
          <w:szCs w:val="20"/>
        </w:rPr>
        <w:t>42.</w:t>
      </w:r>
      <w:r w:rsidRPr="004C72D0">
        <w:rPr>
          <w:rFonts w:ascii="Arial" w:hAnsi="Arial" w:cs="Arial"/>
          <w:spacing w:val="1"/>
          <w:szCs w:val="20"/>
        </w:rPr>
        <w:t xml:space="preserve"> </w:t>
      </w:r>
      <w:r w:rsidRPr="004C72D0">
        <w:rPr>
          <w:rFonts w:ascii="Arial" w:hAnsi="Arial" w:cs="Arial"/>
          <w:szCs w:val="20"/>
        </w:rPr>
        <w:t>Como</w:t>
      </w:r>
      <w:r w:rsidRPr="004C72D0">
        <w:rPr>
          <w:rFonts w:ascii="Arial" w:hAnsi="Arial" w:cs="Arial"/>
          <w:spacing w:val="1"/>
          <w:szCs w:val="20"/>
        </w:rPr>
        <w:t xml:space="preserve"> </w:t>
      </w:r>
      <w:r w:rsidRPr="004C72D0">
        <w:rPr>
          <w:rFonts w:ascii="Arial" w:hAnsi="Arial" w:cs="Arial"/>
          <w:szCs w:val="20"/>
        </w:rPr>
        <w:t>anteriormente</w:t>
      </w:r>
      <w:r w:rsidRPr="004C72D0">
        <w:rPr>
          <w:rFonts w:ascii="Arial" w:hAnsi="Arial" w:cs="Arial"/>
          <w:spacing w:val="1"/>
          <w:szCs w:val="20"/>
        </w:rPr>
        <w:t xml:space="preserve"> </w:t>
      </w:r>
      <w:r w:rsidRPr="004C72D0">
        <w:rPr>
          <w:rFonts w:ascii="Arial" w:hAnsi="Arial" w:cs="Arial"/>
          <w:szCs w:val="20"/>
        </w:rPr>
        <w:t>assinalado,</w:t>
      </w:r>
      <w:r w:rsidRPr="004C72D0">
        <w:rPr>
          <w:rFonts w:ascii="Arial" w:hAnsi="Arial" w:cs="Arial"/>
          <w:spacing w:val="1"/>
          <w:szCs w:val="20"/>
        </w:rPr>
        <w:t xml:space="preserve"> </w:t>
      </w:r>
      <w:r w:rsidRPr="004C72D0">
        <w:rPr>
          <w:rFonts w:ascii="Arial" w:hAnsi="Arial" w:cs="Arial"/>
          <w:szCs w:val="20"/>
        </w:rPr>
        <w:t>a</w:t>
      </w:r>
      <w:r w:rsidRPr="004C72D0">
        <w:rPr>
          <w:rFonts w:ascii="Arial" w:hAnsi="Arial" w:cs="Arial"/>
          <w:spacing w:val="1"/>
          <w:szCs w:val="20"/>
        </w:rPr>
        <w:t xml:space="preserve"> </w:t>
      </w:r>
      <w:r w:rsidRPr="004C72D0">
        <w:rPr>
          <w:rFonts w:ascii="Arial" w:hAnsi="Arial" w:cs="Arial"/>
          <w:szCs w:val="20"/>
        </w:rPr>
        <w:t>Constituição</w:t>
      </w:r>
      <w:r w:rsidRPr="004C72D0">
        <w:rPr>
          <w:rFonts w:ascii="Arial" w:hAnsi="Arial" w:cs="Arial"/>
          <w:spacing w:val="1"/>
          <w:szCs w:val="20"/>
        </w:rPr>
        <w:t xml:space="preserve"> </w:t>
      </w:r>
      <w:r w:rsidRPr="004C72D0">
        <w:rPr>
          <w:rFonts w:ascii="Arial" w:hAnsi="Arial" w:cs="Arial"/>
          <w:szCs w:val="20"/>
        </w:rPr>
        <w:t>de</w:t>
      </w:r>
      <w:r w:rsidRPr="004C72D0">
        <w:rPr>
          <w:rFonts w:ascii="Arial" w:hAnsi="Arial" w:cs="Arial"/>
          <w:spacing w:val="1"/>
          <w:szCs w:val="20"/>
        </w:rPr>
        <w:t xml:space="preserve"> </w:t>
      </w:r>
      <w:r w:rsidRPr="004C72D0">
        <w:rPr>
          <w:rFonts w:ascii="Arial" w:hAnsi="Arial" w:cs="Arial"/>
          <w:szCs w:val="20"/>
        </w:rPr>
        <w:t>1988</w:t>
      </w:r>
      <w:r w:rsidRPr="004C72D0">
        <w:rPr>
          <w:rFonts w:ascii="Arial" w:hAnsi="Arial" w:cs="Arial"/>
          <w:spacing w:val="1"/>
          <w:szCs w:val="20"/>
        </w:rPr>
        <w:t xml:space="preserve"> </w:t>
      </w:r>
      <w:r w:rsidRPr="004C72D0">
        <w:rPr>
          <w:rFonts w:ascii="Arial" w:hAnsi="Arial" w:cs="Arial"/>
          <w:szCs w:val="20"/>
        </w:rPr>
        <w:t>repartiu</w:t>
      </w:r>
      <w:r w:rsidRPr="004C72D0">
        <w:rPr>
          <w:rFonts w:ascii="Arial" w:hAnsi="Arial" w:cs="Arial"/>
          <w:spacing w:val="1"/>
          <w:szCs w:val="20"/>
        </w:rPr>
        <w:t xml:space="preserve"> </w:t>
      </w:r>
      <w:r w:rsidRPr="004C72D0">
        <w:rPr>
          <w:rFonts w:ascii="Arial" w:hAnsi="Arial" w:cs="Arial"/>
          <w:szCs w:val="20"/>
        </w:rPr>
        <w:t>a</w:t>
      </w:r>
      <w:r w:rsidRPr="004C72D0">
        <w:rPr>
          <w:rFonts w:ascii="Arial" w:hAnsi="Arial" w:cs="Arial"/>
          <w:spacing w:val="1"/>
          <w:szCs w:val="20"/>
        </w:rPr>
        <w:t xml:space="preserve"> </w:t>
      </w:r>
      <w:r w:rsidRPr="004C72D0">
        <w:rPr>
          <w:rFonts w:ascii="Arial" w:hAnsi="Arial" w:cs="Arial"/>
          <w:szCs w:val="20"/>
        </w:rPr>
        <w:t>tributação</w:t>
      </w:r>
      <w:r w:rsidRPr="004C72D0">
        <w:rPr>
          <w:rFonts w:ascii="Arial" w:hAnsi="Arial" w:cs="Arial"/>
          <w:spacing w:val="1"/>
          <w:szCs w:val="20"/>
        </w:rPr>
        <w:t xml:space="preserve"> </w:t>
      </w:r>
      <w:r w:rsidRPr="004C72D0">
        <w:rPr>
          <w:rFonts w:ascii="Arial" w:hAnsi="Arial" w:cs="Arial"/>
          <w:szCs w:val="20"/>
        </w:rPr>
        <w:t>sobre</w:t>
      </w:r>
      <w:r w:rsidRPr="004C72D0">
        <w:rPr>
          <w:rFonts w:ascii="Arial" w:hAnsi="Arial" w:cs="Arial"/>
          <w:spacing w:val="1"/>
          <w:szCs w:val="20"/>
        </w:rPr>
        <w:t xml:space="preserve"> </w:t>
      </w:r>
      <w:r w:rsidRPr="004C72D0">
        <w:rPr>
          <w:rFonts w:ascii="Arial" w:hAnsi="Arial" w:cs="Arial"/>
          <w:szCs w:val="20"/>
        </w:rPr>
        <w:t>a</w:t>
      </w:r>
      <w:r w:rsidRPr="004C72D0">
        <w:rPr>
          <w:rFonts w:ascii="Arial" w:hAnsi="Arial" w:cs="Arial"/>
          <w:spacing w:val="1"/>
          <w:szCs w:val="20"/>
        </w:rPr>
        <w:t xml:space="preserve"> </w:t>
      </w:r>
      <w:r w:rsidRPr="004C72D0">
        <w:rPr>
          <w:rFonts w:ascii="Arial" w:hAnsi="Arial" w:cs="Arial"/>
          <w:szCs w:val="20"/>
        </w:rPr>
        <w:t>transmissão de bens e direitos entre Estados-membros e Municípios. A</w:t>
      </w:r>
      <w:r w:rsidRPr="004C72D0">
        <w:rPr>
          <w:rFonts w:ascii="Arial" w:hAnsi="Arial" w:cs="Arial"/>
          <w:spacing w:val="1"/>
          <w:szCs w:val="20"/>
        </w:rPr>
        <w:t xml:space="preserve"> </w:t>
      </w:r>
      <w:r w:rsidRPr="004C72D0">
        <w:rPr>
          <w:rFonts w:ascii="Arial" w:hAnsi="Arial" w:cs="Arial"/>
          <w:szCs w:val="20"/>
        </w:rPr>
        <w:t>estes</w:t>
      </w:r>
      <w:r w:rsidRPr="004C72D0">
        <w:rPr>
          <w:rFonts w:ascii="Arial" w:hAnsi="Arial" w:cs="Arial"/>
          <w:spacing w:val="1"/>
          <w:szCs w:val="20"/>
        </w:rPr>
        <w:t xml:space="preserve"> </w:t>
      </w:r>
      <w:r w:rsidRPr="004C72D0">
        <w:rPr>
          <w:rFonts w:ascii="Arial" w:hAnsi="Arial" w:cs="Arial"/>
          <w:szCs w:val="20"/>
        </w:rPr>
        <w:t>coube</w:t>
      </w:r>
      <w:r w:rsidRPr="004C72D0">
        <w:rPr>
          <w:rFonts w:ascii="Arial" w:hAnsi="Arial" w:cs="Arial"/>
          <w:spacing w:val="1"/>
          <w:szCs w:val="20"/>
        </w:rPr>
        <w:t xml:space="preserve"> </w:t>
      </w:r>
      <w:r w:rsidRPr="004C72D0">
        <w:rPr>
          <w:rFonts w:ascii="Arial" w:hAnsi="Arial" w:cs="Arial"/>
          <w:szCs w:val="20"/>
        </w:rPr>
        <w:t>a</w:t>
      </w:r>
      <w:r w:rsidRPr="004C72D0">
        <w:rPr>
          <w:rFonts w:ascii="Arial" w:hAnsi="Arial" w:cs="Arial"/>
          <w:spacing w:val="1"/>
          <w:szCs w:val="20"/>
        </w:rPr>
        <w:t xml:space="preserve"> </w:t>
      </w:r>
      <w:r w:rsidRPr="004C72D0">
        <w:rPr>
          <w:rFonts w:ascii="Arial" w:hAnsi="Arial" w:cs="Arial"/>
          <w:szCs w:val="20"/>
        </w:rPr>
        <w:t>tributação</w:t>
      </w:r>
      <w:r w:rsidRPr="004C72D0">
        <w:rPr>
          <w:rFonts w:ascii="Arial" w:hAnsi="Arial" w:cs="Arial"/>
          <w:spacing w:val="1"/>
          <w:szCs w:val="20"/>
        </w:rPr>
        <w:t xml:space="preserve"> </w:t>
      </w:r>
      <w:r w:rsidRPr="004C72D0">
        <w:rPr>
          <w:rFonts w:ascii="Arial" w:hAnsi="Arial" w:cs="Arial"/>
          <w:szCs w:val="20"/>
        </w:rPr>
        <w:t>sobre</w:t>
      </w:r>
      <w:r w:rsidRPr="004C72D0">
        <w:rPr>
          <w:rFonts w:ascii="Arial" w:hAnsi="Arial" w:cs="Arial"/>
          <w:spacing w:val="1"/>
          <w:szCs w:val="20"/>
        </w:rPr>
        <w:t xml:space="preserve"> </w:t>
      </w:r>
      <w:r w:rsidRPr="004C72D0">
        <w:rPr>
          <w:rFonts w:ascii="Arial" w:hAnsi="Arial" w:cs="Arial"/>
          <w:szCs w:val="20"/>
        </w:rPr>
        <w:t>a</w:t>
      </w:r>
      <w:r w:rsidRPr="004C72D0">
        <w:rPr>
          <w:rFonts w:ascii="Arial" w:hAnsi="Arial" w:cs="Arial"/>
          <w:spacing w:val="1"/>
          <w:szCs w:val="20"/>
        </w:rPr>
        <w:t xml:space="preserve"> </w:t>
      </w:r>
      <w:r w:rsidRPr="004C72D0">
        <w:rPr>
          <w:rFonts w:ascii="Arial" w:hAnsi="Arial" w:cs="Arial"/>
          <w:szCs w:val="20"/>
        </w:rPr>
        <w:t>transmissão</w:t>
      </w:r>
      <w:r w:rsidRPr="004C72D0">
        <w:rPr>
          <w:rFonts w:ascii="Arial" w:hAnsi="Arial" w:cs="Arial"/>
          <w:spacing w:val="1"/>
          <w:szCs w:val="20"/>
        </w:rPr>
        <w:t xml:space="preserve"> </w:t>
      </w:r>
      <w:proofErr w:type="spellStart"/>
      <w:proofErr w:type="gramStart"/>
      <w:r w:rsidRPr="004C72D0">
        <w:rPr>
          <w:rFonts w:ascii="Arial" w:hAnsi="Arial" w:cs="Arial"/>
          <w:i/>
          <w:szCs w:val="20"/>
        </w:rPr>
        <w:t>inter</w:t>
      </w:r>
      <w:proofErr w:type="spellEnd"/>
      <w:r w:rsidRPr="004C72D0">
        <w:rPr>
          <w:rFonts w:ascii="Arial" w:hAnsi="Arial" w:cs="Arial"/>
          <w:i/>
          <w:spacing w:val="1"/>
          <w:szCs w:val="20"/>
        </w:rPr>
        <w:t xml:space="preserve"> </w:t>
      </w:r>
      <w:r w:rsidRPr="004C72D0">
        <w:rPr>
          <w:rFonts w:ascii="Arial" w:hAnsi="Arial" w:cs="Arial"/>
          <w:i/>
          <w:szCs w:val="20"/>
        </w:rPr>
        <w:t>vivos</w:t>
      </w:r>
      <w:proofErr w:type="gramEnd"/>
      <w:r w:rsidRPr="004C72D0">
        <w:rPr>
          <w:rFonts w:ascii="Arial" w:hAnsi="Arial" w:cs="Arial"/>
          <w:i/>
          <w:spacing w:val="1"/>
          <w:szCs w:val="20"/>
        </w:rPr>
        <w:t xml:space="preserve"> </w:t>
      </w:r>
      <w:r w:rsidRPr="004C72D0">
        <w:rPr>
          <w:rFonts w:ascii="Arial" w:hAnsi="Arial" w:cs="Arial"/>
          <w:szCs w:val="20"/>
        </w:rPr>
        <w:t>e</w:t>
      </w:r>
      <w:r w:rsidRPr="004C72D0">
        <w:rPr>
          <w:rFonts w:ascii="Arial" w:hAnsi="Arial" w:cs="Arial"/>
          <w:spacing w:val="1"/>
          <w:szCs w:val="20"/>
        </w:rPr>
        <w:t xml:space="preserve"> </w:t>
      </w:r>
      <w:r w:rsidRPr="004C72D0">
        <w:rPr>
          <w:rFonts w:ascii="Arial" w:hAnsi="Arial" w:cs="Arial"/>
          <w:szCs w:val="20"/>
        </w:rPr>
        <w:t>por</w:t>
      </w:r>
      <w:r w:rsidRPr="004C72D0">
        <w:rPr>
          <w:rFonts w:ascii="Arial" w:hAnsi="Arial" w:cs="Arial"/>
          <w:spacing w:val="55"/>
          <w:szCs w:val="20"/>
        </w:rPr>
        <w:t xml:space="preserve"> </w:t>
      </w:r>
      <w:r w:rsidRPr="004C72D0">
        <w:rPr>
          <w:rFonts w:ascii="Arial" w:hAnsi="Arial" w:cs="Arial"/>
          <w:szCs w:val="20"/>
        </w:rPr>
        <w:t>ato</w:t>
      </w:r>
      <w:r w:rsidRPr="004C72D0">
        <w:rPr>
          <w:rFonts w:ascii="Arial" w:hAnsi="Arial" w:cs="Arial"/>
          <w:spacing w:val="1"/>
          <w:szCs w:val="20"/>
        </w:rPr>
        <w:t xml:space="preserve"> </w:t>
      </w:r>
      <w:r w:rsidRPr="004C72D0">
        <w:rPr>
          <w:rFonts w:ascii="Arial" w:hAnsi="Arial" w:cs="Arial"/>
          <w:szCs w:val="20"/>
        </w:rPr>
        <w:t>oneroso de bens imóveis, e, portanto, a disciplina constante no Código</w:t>
      </w:r>
      <w:r w:rsidRPr="004C72D0">
        <w:rPr>
          <w:rFonts w:ascii="Arial" w:hAnsi="Arial" w:cs="Arial"/>
          <w:spacing w:val="1"/>
          <w:szCs w:val="20"/>
        </w:rPr>
        <w:t xml:space="preserve"> </w:t>
      </w:r>
      <w:r w:rsidRPr="004C72D0">
        <w:rPr>
          <w:rFonts w:ascii="Arial" w:hAnsi="Arial" w:cs="Arial"/>
          <w:szCs w:val="20"/>
        </w:rPr>
        <w:t>diz mais especificamente com essa materialidade do que com aquelas</w:t>
      </w:r>
      <w:r w:rsidRPr="004C72D0">
        <w:rPr>
          <w:rFonts w:ascii="Arial" w:hAnsi="Arial" w:cs="Arial"/>
          <w:spacing w:val="1"/>
          <w:szCs w:val="20"/>
        </w:rPr>
        <w:t xml:space="preserve"> </w:t>
      </w:r>
      <w:r w:rsidRPr="004C72D0">
        <w:rPr>
          <w:rFonts w:ascii="Arial" w:hAnsi="Arial" w:cs="Arial"/>
          <w:szCs w:val="20"/>
        </w:rPr>
        <w:t>atualmente</w:t>
      </w:r>
      <w:r w:rsidRPr="004C72D0">
        <w:rPr>
          <w:rFonts w:ascii="Arial" w:hAnsi="Arial" w:cs="Arial"/>
          <w:spacing w:val="-7"/>
          <w:szCs w:val="20"/>
        </w:rPr>
        <w:t xml:space="preserve"> </w:t>
      </w:r>
      <w:r w:rsidRPr="004C72D0">
        <w:rPr>
          <w:rFonts w:ascii="Arial" w:hAnsi="Arial" w:cs="Arial"/>
          <w:szCs w:val="20"/>
        </w:rPr>
        <w:t>na</w:t>
      </w:r>
      <w:r w:rsidRPr="004C72D0">
        <w:rPr>
          <w:rFonts w:ascii="Arial" w:hAnsi="Arial" w:cs="Arial"/>
          <w:spacing w:val="8"/>
          <w:szCs w:val="20"/>
        </w:rPr>
        <w:t xml:space="preserve"> </w:t>
      </w:r>
      <w:r w:rsidRPr="004C72D0">
        <w:rPr>
          <w:rFonts w:ascii="Arial" w:hAnsi="Arial" w:cs="Arial"/>
          <w:szCs w:val="20"/>
        </w:rPr>
        <w:t>esfera</w:t>
      </w:r>
      <w:r w:rsidRPr="004C72D0">
        <w:rPr>
          <w:rFonts w:ascii="Arial" w:hAnsi="Arial" w:cs="Arial"/>
          <w:spacing w:val="3"/>
          <w:szCs w:val="20"/>
        </w:rPr>
        <w:t xml:space="preserve"> </w:t>
      </w:r>
      <w:r w:rsidRPr="004C72D0">
        <w:rPr>
          <w:rFonts w:ascii="Arial" w:hAnsi="Arial" w:cs="Arial"/>
          <w:szCs w:val="20"/>
        </w:rPr>
        <w:t>da</w:t>
      </w:r>
      <w:r w:rsidRPr="004C72D0">
        <w:rPr>
          <w:rFonts w:ascii="Arial" w:hAnsi="Arial" w:cs="Arial"/>
          <w:spacing w:val="4"/>
          <w:szCs w:val="20"/>
        </w:rPr>
        <w:t xml:space="preserve"> </w:t>
      </w:r>
      <w:r w:rsidRPr="004C72D0">
        <w:rPr>
          <w:rFonts w:ascii="Arial" w:hAnsi="Arial" w:cs="Arial"/>
          <w:szCs w:val="20"/>
        </w:rPr>
        <w:t>competência</w:t>
      </w:r>
      <w:r w:rsidRPr="004C72D0">
        <w:rPr>
          <w:rFonts w:ascii="Arial" w:hAnsi="Arial" w:cs="Arial"/>
          <w:spacing w:val="4"/>
          <w:szCs w:val="20"/>
        </w:rPr>
        <w:t xml:space="preserve"> </w:t>
      </w:r>
      <w:r w:rsidRPr="004C72D0">
        <w:rPr>
          <w:rFonts w:ascii="Arial" w:hAnsi="Arial" w:cs="Arial"/>
          <w:szCs w:val="20"/>
        </w:rPr>
        <w:t>tributária</w:t>
      </w:r>
      <w:r w:rsidRPr="004C72D0">
        <w:rPr>
          <w:rFonts w:ascii="Arial" w:hAnsi="Arial" w:cs="Arial"/>
          <w:spacing w:val="-2"/>
          <w:szCs w:val="20"/>
        </w:rPr>
        <w:t xml:space="preserve"> </w:t>
      </w:r>
      <w:r w:rsidRPr="004C72D0">
        <w:rPr>
          <w:rFonts w:ascii="Arial" w:hAnsi="Arial" w:cs="Arial"/>
          <w:szCs w:val="20"/>
        </w:rPr>
        <w:t>estadual.</w:t>
      </w:r>
      <w:r w:rsidRPr="004C72D0">
        <w:rPr>
          <w:rFonts w:ascii="Arial" w:hAnsi="Arial" w:cs="Arial"/>
        </w:rPr>
        <w:t xml:space="preserve"> </w:t>
      </w:r>
      <w:r w:rsidRPr="004C72D0">
        <w:rPr>
          <w:rFonts w:ascii="Arial" w:hAnsi="Arial" w:cs="Arial"/>
          <w:szCs w:val="20"/>
        </w:rPr>
        <w:t>COSTA, 2022, pág. 404)</w:t>
      </w:r>
    </w:p>
    <w:p w14:paraId="317CC8B1" w14:textId="77777777" w:rsidR="00C35B1F" w:rsidRPr="009B735E" w:rsidRDefault="00C35B1F" w:rsidP="0058094A">
      <w:pPr>
        <w:pStyle w:val="Corpodetexto"/>
      </w:pPr>
    </w:p>
    <w:p w14:paraId="55BD0783" w14:textId="77777777" w:rsidR="00C35B1F" w:rsidRPr="009B735E" w:rsidRDefault="00C35B1F" w:rsidP="0058094A">
      <w:pPr>
        <w:pStyle w:val="Corpodetexto"/>
      </w:pPr>
    </w:p>
    <w:p w14:paraId="5BC60EF5" w14:textId="75CF9DE3" w:rsidR="00C70EAE" w:rsidRPr="009B735E" w:rsidRDefault="00C35B1F" w:rsidP="00C35B1F">
      <w:pPr>
        <w:spacing w:line="360" w:lineRule="auto"/>
        <w:jc w:val="both"/>
        <w:rPr>
          <w:rFonts w:ascii="Arial" w:hAnsi="Arial" w:cs="Arial"/>
          <w:b/>
          <w:bCs/>
          <w:sz w:val="24"/>
          <w:szCs w:val="24"/>
        </w:rPr>
      </w:pPr>
      <w:r w:rsidRPr="009B735E">
        <w:rPr>
          <w:rFonts w:ascii="Arial" w:hAnsi="Arial" w:cs="Arial"/>
          <w:b/>
          <w:bCs/>
          <w:sz w:val="24"/>
          <w:szCs w:val="24"/>
        </w:rPr>
        <w:t>2</w:t>
      </w:r>
      <w:r w:rsidRPr="009B735E">
        <w:rPr>
          <w:rFonts w:ascii="Arial" w:hAnsi="Arial" w:cs="Arial"/>
          <w:sz w:val="24"/>
          <w:szCs w:val="24"/>
        </w:rPr>
        <w:t xml:space="preserve"> </w:t>
      </w:r>
      <w:r w:rsidR="002C5B85" w:rsidRPr="009B735E">
        <w:rPr>
          <w:rFonts w:ascii="Arial" w:hAnsi="Arial" w:cs="Arial"/>
          <w:b/>
          <w:bCs/>
          <w:sz w:val="24"/>
          <w:szCs w:val="24"/>
        </w:rPr>
        <w:t>ITBI - HIPÓTESES DE INCIDÊNCIA E BASE DE CÁLCULO</w:t>
      </w:r>
    </w:p>
    <w:p w14:paraId="60909DD4" w14:textId="77777777" w:rsidR="00C35B1F" w:rsidRPr="009B735E" w:rsidRDefault="00C35B1F" w:rsidP="002D2544">
      <w:pPr>
        <w:pStyle w:val="Corpodetexto"/>
      </w:pPr>
    </w:p>
    <w:p w14:paraId="73E336E9" w14:textId="22BE0620" w:rsidR="009B735E" w:rsidRPr="009B735E" w:rsidRDefault="009B735E" w:rsidP="002D2544">
      <w:pPr>
        <w:pStyle w:val="Corpodetexto"/>
        <w:rPr>
          <w:rFonts w:eastAsia="Calibri"/>
        </w:rPr>
      </w:pPr>
      <w:r w:rsidRPr="009B735E">
        <w:rPr>
          <w:rFonts w:eastAsia="Calibri"/>
        </w:rPr>
        <w:t>O ITBI é imposto de competência municipal, de acordo com o local onde</w:t>
      </w:r>
      <w:r>
        <w:rPr>
          <w:rFonts w:eastAsia="Calibri"/>
        </w:rPr>
        <w:t xml:space="preserve"> </w:t>
      </w:r>
      <w:r w:rsidRPr="009B735E">
        <w:rPr>
          <w:rFonts w:eastAsia="Calibri"/>
        </w:rPr>
        <w:t>se localiza o imóvel, cujo fato gerador é a transmissão, a qualquer título, de bens imóveis, por força do art. 156, I, Constituição Federal</w:t>
      </w:r>
      <w:r w:rsidR="00CB4C30">
        <w:rPr>
          <w:rStyle w:val="Refdenotaderodap"/>
          <w:rFonts w:eastAsia="Calibri" w:cs="Arial"/>
        </w:rPr>
        <w:footnoteReference w:id="2"/>
      </w:r>
      <w:r w:rsidRPr="009B735E">
        <w:rPr>
          <w:rFonts w:eastAsia="Calibri"/>
        </w:rPr>
        <w:t>.</w:t>
      </w:r>
    </w:p>
    <w:p w14:paraId="6B295C4D" w14:textId="7B94631D" w:rsidR="00C35B1F" w:rsidRPr="009B735E" w:rsidRDefault="009B735E" w:rsidP="002D2544">
      <w:pPr>
        <w:pStyle w:val="Corpodetexto"/>
        <w:rPr>
          <w:b/>
          <w:bCs/>
        </w:rPr>
      </w:pPr>
      <w:r w:rsidRPr="009B735E">
        <w:rPr>
          <w:rFonts w:eastAsia="Calibri"/>
        </w:rPr>
        <w:lastRenderedPageBreak/>
        <w:t>Relevante notar que a incidência do tributo se dará com a transmissão do bem imóvel, mas assim considerada a transferência imobiliária devidamente registrada em Cartório de Registro de Imóveis</w:t>
      </w:r>
      <w:r w:rsidR="001603D6">
        <w:rPr>
          <w:rStyle w:val="Refdenotaderodap"/>
          <w:rFonts w:eastAsia="Calibri" w:cs="Arial"/>
        </w:rPr>
        <w:footnoteReference w:id="3"/>
      </w:r>
      <w:r w:rsidRPr="009B735E">
        <w:rPr>
          <w:rFonts w:eastAsia="Calibri"/>
        </w:rPr>
        <w:t>.</w:t>
      </w:r>
    </w:p>
    <w:p w14:paraId="4FA4DD0A" w14:textId="77777777" w:rsidR="002D2544" w:rsidRPr="004C72D0" w:rsidRDefault="002D2544" w:rsidP="002D2544">
      <w:pPr>
        <w:pStyle w:val="Corpodetexto"/>
      </w:pPr>
      <w:r w:rsidRPr="004C72D0">
        <w:t>Nesse sentido, dispõe o artigo 1227, do Código Civil que os</w:t>
      </w:r>
      <w:r w:rsidRPr="004C72D0">
        <w:rPr>
          <w:spacing w:val="1"/>
        </w:rPr>
        <w:t xml:space="preserve"> </w:t>
      </w:r>
      <w:r w:rsidRPr="004C72D0">
        <w:t>direitos reais sobre imóveis constituídos, ou transmitidos por atos entre vivos, só se</w:t>
      </w:r>
      <w:r w:rsidRPr="004C72D0">
        <w:rPr>
          <w:spacing w:val="1"/>
        </w:rPr>
        <w:t xml:space="preserve"> </w:t>
      </w:r>
      <w:r w:rsidRPr="004C72D0">
        <w:t>adquirem com o Registro no Cartório de Imóveis dos referidos títulos, assim como o</w:t>
      </w:r>
      <w:r w:rsidRPr="004C72D0">
        <w:rPr>
          <w:spacing w:val="1"/>
        </w:rPr>
        <w:t xml:space="preserve"> </w:t>
      </w:r>
      <w:r w:rsidRPr="004C72D0">
        <w:t>artigo</w:t>
      </w:r>
      <w:r w:rsidRPr="004C72D0">
        <w:rPr>
          <w:spacing w:val="5"/>
        </w:rPr>
        <w:t xml:space="preserve"> </w:t>
      </w:r>
      <w:r w:rsidRPr="004C72D0">
        <w:t>1245,</w:t>
      </w:r>
      <w:r w:rsidRPr="004C72D0">
        <w:rPr>
          <w:spacing w:val="-1"/>
        </w:rPr>
        <w:t xml:space="preserve"> </w:t>
      </w:r>
      <w:r w:rsidRPr="004C72D0">
        <w:t>caput,</w:t>
      </w:r>
      <w:r w:rsidRPr="004C72D0">
        <w:rPr>
          <w:spacing w:val="-1"/>
        </w:rPr>
        <w:t xml:space="preserve"> </w:t>
      </w:r>
      <w:r w:rsidRPr="004C72D0">
        <w:t>e</w:t>
      </w:r>
      <w:r w:rsidRPr="004C72D0">
        <w:rPr>
          <w:spacing w:val="1"/>
        </w:rPr>
        <w:t xml:space="preserve"> </w:t>
      </w:r>
      <w:r w:rsidRPr="004C72D0">
        <w:t>§</w:t>
      </w:r>
      <w:r w:rsidRPr="004C72D0">
        <w:rPr>
          <w:spacing w:val="2"/>
        </w:rPr>
        <w:t xml:space="preserve"> </w:t>
      </w:r>
      <w:r w:rsidRPr="004C72D0">
        <w:t>1º,</w:t>
      </w:r>
      <w:r w:rsidRPr="004C72D0">
        <w:rPr>
          <w:spacing w:val="-1"/>
        </w:rPr>
        <w:t xml:space="preserve"> </w:t>
      </w:r>
      <w:r w:rsidRPr="004C72D0">
        <w:t>CC.</w:t>
      </w:r>
    </w:p>
    <w:p w14:paraId="02C0AF70" w14:textId="77777777" w:rsidR="002D2544" w:rsidRPr="004C72D0" w:rsidRDefault="002D2544" w:rsidP="002D2544">
      <w:pPr>
        <w:pStyle w:val="Corpodetexto"/>
      </w:pPr>
      <w:r w:rsidRPr="004C72D0">
        <w:t>No</w:t>
      </w:r>
      <w:r w:rsidRPr="004C72D0">
        <w:rPr>
          <w:spacing w:val="-1"/>
        </w:rPr>
        <w:t xml:space="preserve"> </w:t>
      </w:r>
      <w:r w:rsidRPr="004C72D0">
        <w:t>mesmo</w:t>
      </w:r>
      <w:r w:rsidRPr="004C72D0">
        <w:rPr>
          <w:spacing w:val="-2"/>
        </w:rPr>
        <w:t xml:space="preserve"> </w:t>
      </w:r>
      <w:r w:rsidRPr="004C72D0">
        <w:t>sentido,</w:t>
      </w:r>
      <w:r w:rsidRPr="004C72D0">
        <w:rPr>
          <w:spacing w:val="-4"/>
        </w:rPr>
        <w:t xml:space="preserve"> </w:t>
      </w:r>
      <w:r w:rsidRPr="004C72D0">
        <w:t>posição</w:t>
      </w:r>
      <w:r w:rsidRPr="004C72D0">
        <w:rPr>
          <w:spacing w:val="-2"/>
        </w:rPr>
        <w:t xml:space="preserve"> </w:t>
      </w:r>
      <w:r w:rsidRPr="004C72D0">
        <w:t>do</w:t>
      </w:r>
      <w:r w:rsidRPr="004C72D0">
        <w:rPr>
          <w:spacing w:val="3"/>
        </w:rPr>
        <w:t xml:space="preserve"> </w:t>
      </w:r>
      <w:r w:rsidRPr="004C72D0">
        <w:t>Colendo</w:t>
      </w:r>
      <w:r w:rsidRPr="004C72D0">
        <w:rPr>
          <w:spacing w:val="-1"/>
        </w:rPr>
        <w:t xml:space="preserve"> </w:t>
      </w:r>
      <w:r w:rsidRPr="004C72D0">
        <w:t>Superior</w:t>
      </w:r>
      <w:r w:rsidRPr="004C72D0">
        <w:rPr>
          <w:spacing w:val="-8"/>
        </w:rPr>
        <w:t xml:space="preserve"> </w:t>
      </w:r>
      <w:r w:rsidRPr="004C72D0">
        <w:t>Tribunal</w:t>
      </w:r>
      <w:r w:rsidRPr="004C72D0">
        <w:rPr>
          <w:spacing w:val="-14"/>
        </w:rPr>
        <w:t xml:space="preserve"> </w:t>
      </w:r>
      <w:r w:rsidRPr="004C72D0">
        <w:t>de</w:t>
      </w:r>
      <w:r w:rsidRPr="004C72D0">
        <w:rPr>
          <w:spacing w:val="-3"/>
        </w:rPr>
        <w:t xml:space="preserve"> </w:t>
      </w:r>
      <w:r w:rsidRPr="004C72D0">
        <w:t>Justiça:</w:t>
      </w:r>
    </w:p>
    <w:p w14:paraId="35171742" w14:textId="77777777" w:rsidR="002D2544" w:rsidRDefault="002D2544" w:rsidP="002D2544">
      <w:pPr>
        <w:pStyle w:val="Corpodetexto"/>
        <w:ind w:right="114" w:firstLine="851"/>
        <w:rPr>
          <w:rFonts w:cs="Arial"/>
        </w:rPr>
      </w:pPr>
    </w:p>
    <w:p w14:paraId="51E401F7" w14:textId="77777777" w:rsidR="002D2544" w:rsidRPr="004C72D0" w:rsidRDefault="002D2544" w:rsidP="002D2544">
      <w:pPr>
        <w:pStyle w:val="Citao"/>
      </w:pPr>
      <w:r w:rsidRPr="004C72D0">
        <w:t>Tributário.</w:t>
      </w:r>
      <w:r w:rsidRPr="004C72D0">
        <w:rPr>
          <w:spacing w:val="1"/>
        </w:rPr>
        <w:t xml:space="preserve"> </w:t>
      </w:r>
      <w:r w:rsidRPr="004C72D0">
        <w:t>Agravo</w:t>
      </w:r>
      <w:r w:rsidRPr="004C72D0">
        <w:rPr>
          <w:spacing w:val="1"/>
        </w:rPr>
        <w:t xml:space="preserve"> </w:t>
      </w:r>
      <w:r w:rsidRPr="004C72D0">
        <w:t>Regimental.</w:t>
      </w:r>
      <w:r w:rsidRPr="004C72D0">
        <w:rPr>
          <w:spacing w:val="1"/>
        </w:rPr>
        <w:t xml:space="preserve"> </w:t>
      </w:r>
      <w:r w:rsidRPr="004C72D0">
        <w:t>Agravo</w:t>
      </w:r>
      <w:r w:rsidRPr="004C72D0">
        <w:rPr>
          <w:spacing w:val="1"/>
        </w:rPr>
        <w:t xml:space="preserve"> </w:t>
      </w:r>
      <w:r w:rsidRPr="004C72D0">
        <w:t>de</w:t>
      </w:r>
      <w:r w:rsidRPr="004C72D0">
        <w:rPr>
          <w:spacing w:val="1"/>
        </w:rPr>
        <w:t xml:space="preserve"> </w:t>
      </w:r>
      <w:r w:rsidRPr="004C72D0">
        <w:t>Instrumento.</w:t>
      </w:r>
      <w:r w:rsidRPr="004C72D0">
        <w:rPr>
          <w:spacing w:val="1"/>
        </w:rPr>
        <w:t xml:space="preserve"> </w:t>
      </w:r>
      <w:r w:rsidRPr="004C72D0">
        <w:t>Imposto</w:t>
      </w:r>
      <w:r w:rsidRPr="004C72D0">
        <w:rPr>
          <w:spacing w:val="1"/>
        </w:rPr>
        <w:t xml:space="preserve"> </w:t>
      </w:r>
      <w:r w:rsidRPr="004C72D0">
        <w:t>sobre</w:t>
      </w:r>
      <w:r w:rsidRPr="004C72D0">
        <w:rPr>
          <w:spacing w:val="1"/>
        </w:rPr>
        <w:t xml:space="preserve"> </w:t>
      </w:r>
      <w:r w:rsidRPr="004C72D0">
        <w:t>Transmissão de Bens Imóveis. Fato Gerador. Registro no Cartório Imobiliário.</w:t>
      </w:r>
      <w:r w:rsidRPr="004C72D0">
        <w:rPr>
          <w:spacing w:val="1"/>
        </w:rPr>
        <w:t xml:space="preserve"> </w:t>
      </w:r>
      <w:r w:rsidRPr="004C72D0">
        <w:t>Súmula 83 /STJ. 1. O fato gerador do imposto de transmissão de bens imóveis</w:t>
      </w:r>
      <w:r w:rsidRPr="004C72D0">
        <w:rPr>
          <w:spacing w:val="1"/>
        </w:rPr>
        <w:t xml:space="preserve"> </w:t>
      </w:r>
      <w:r w:rsidRPr="004C72D0">
        <w:t>ocorre</w:t>
      </w:r>
      <w:r w:rsidRPr="004C72D0">
        <w:rPr>
          <w:spacing w:val="1"/>
        </w:rPr>
        <w:t xml:space="preserve"> </w:t>
      </w:r>
      <w:r w:rsidRPr="004C72D0">
        <w:t>com</w:t>
      </w:r>
      <w:r w:rsidRPr="004C72D0">
        <w:rPr>
          <w:spacing w:val="1"/>
        </w:rPr>
        <w:t xml:space="preserve"> </w:t>
      </w:r>
      <w:r w:rsidRPr="004C72D0">
        <w:t>a</w:t>
      </w:r>
      <w:r w:rsidRPr="004C72D0">
        <w:rPr>
          <w:spacing w:val="1"/>
        </w:rPr>
        <w:t xml:space="preserve"> </w:t>
      </w:r>
      <w:r w:rsidRPr="004C72D0">
        <w:t>transferência</w:t>
      </w:r>
      <w:r w:rsidRPr="004C72D0">
        <w:rPr>
          <w:spacing w:val="1"/>
        </w:rPr>
        <w:t xml:space="preserve"> </w:t>
      </w:r>
      <w:r w:rsidRPr="004C72D0">
        <w:t>efetiva</w:t>
      </w:r>
      <w:r w:rsidRPr="004C72D0">
        <w:rPr>
          <w:spacing w:val="1"/>
        </w:rPr>
        <w:t xml:space="preserve"> </w:t>
      </w:r>
      <w:r w:rsidRPr="004C72D0">
        <w:t>da</w:t>
      </w:r>
      <w:r w:rsidRPr="004C72D0">
        <w:rPr>
          <w:spacing w:val="1"/>
        </w:rPr>
        <w:t xml:space="preserve"> </w:t>
      </w:r>
      <w:r w:rsidRPr="004C72D0">
        <w:t>propriedade</w:t>
      </w:r>
      <w:r w:rsidRPr="004C72D0">
        <w:rPr>
          <w:spacing w:val="1"/>
        </w:rPr>
        <w:t xml:space="preserve"> </w:t>
      </w:r>
      <w:r w:rsidRPr="004C72D0">
        <w:t>ou</w:t>
      </w:r>
      <w:r w:rsidRPr="004C72D0">
        <w:rPr>
          <w:spacing w:val="1"/>
        </w:rPr>
        <w:t xml:space="preserve"> </w:t>
      </w:r>
      <w:r w:rsidRPr="004C72D0">
        <w:t>do</w:t>
      </w:r>
      <w:r w:rsidRPr="004C72D0">
        <w:rPr>
          <w:spacing w:val="1"/>
        </w:rPr>
        <w:t xml:space="preserve"> </w:t>
      </w:r>
      <w:r w:rsidRPr="004C72D0">
        <w:t>domínio</w:t>
      </w:r>
      <w:r w:rsidRPr="004C72D0">
        <w:rPr>
          <w:spacing w:val="1"/>
        </w:rPr>
        <w:t xml:space="preserve"> </w:t>
      </w:r>
      <w:r w:rsidRPr="004C72D0">
        <w:t>útil,</w:t>
      </w:r>
      <w:r w:rsidRPr="004C72D0">
        <w:rPr>
          <w:spacing w:val="1"/>
        </w:rPr>
        <w:t xml:space="preserve"> </w:t>
      </w:r>
      <w:r w:rsidRPr="004C72D0">
        <w:t>na</w:t>
      </w:r>
      <w:r w:rsidRPr="004C72D0">
        <w:rPr>
          <w:spacing w:val="1"/>
        </w:rPr>
        <w:t xml:space="preserve"> </w:t>
      </w:r>
      <w:r w:rsidRPr="004C72D0">
        <w:t>conformidade com a Lei Civil, com o registro no cartório imobiliário (RMS</w:t>
      </w:r>
      <w:r w:rsidRPr="004C72D0">
        <w:rPr>
          <w:spacing w:val="1"/>
        </w:rPr>
        <w:t xml:space="preserve"> </w:t>
      </w:r>
      <w:r w:rsidRPr="004C72D0">
        <w:t>10.650/DF, Rel. Min. Francisco Peçanha Martins, DJU de 04.09.2000). 2. Não</w:t>
      </w:r>
      <w:r w:rsidRPr="004C72D0">
        <w:rPr>
          <w:spacing w:val="1"/>
        </w:rPr>
        <w:t xml:space="preserve"> </w:t>
      </w:r>
      <w:r w:rsidRPr="004C72D0">
        <w:t>se</w:t>
      </w:r>
      <w:r w:rsidRPr="004C72D0">
        <w:rPr>
          <w:spacing w:val="1"/>
        </w:rPr>
        <w:t xml:space="preserve"> </w:t>
      </w:r>
      <w:r w:rsidRPr="004C72D0">
        <w:t>conhece</w:t>
      </w:r>
      <w:r w:rsidRPr="004C72D0">
        <w:rPr>
          <w:spacing w:val="1"/>
        </w:rPr>
        <w:t xml:space="preserve"> </w:t>
      </w:r>
      <w:r w:rsidRPr="004C72D0">
        <w:t>de</w:t>
      </w:r>
      <w:r w:rsidRPr="004C72D0">
        <w:rPr>
          <w:spacing w:val="1"/>
        </w:rPr>
        <w:t xml:space="preserve"> </w:t>
      </w:r>
      <w:r w:rsidRPr="004C72D0">
        <w:t>recurso</w:t>
      </w:r>
      <w:r w:rsidRPr="004C72D0">
        <w:rPr>
          <w:spacing w:val="1"/>
        </w:rPr>
        <w:t xml:space="preserve"> </w:t>
      </w:r>
      <w:r w:rsidRPr="004C72D0">
        <w:t>especial</w:t>
      </w:r>
      <w:r w:rsidRPr="004C72D0">
        <w:rPr>
          <w:spacing w:val="1"/>
        </w:rPr>
        <w:t xml:space="preserve"> </w:t>
      </w:r>
      <w:r w:rsidRPr="004C72D0">
        <w:t>pela</w:t>
      </w:r>
      <w:r w:rsidRPr="004C72D0">
        <w:rPr>
          <w:spacing w:val="1"/>
        </w:rPr>
        <w:t xml:space="preserve"> </w:t>
      </w:r>
      <w:r w:rsidRPr="004C72D0">
        <w:t>divergência,</w:t>
      </w:r>
      <w:r w:rsidRPr="004C72D0">
        <w:rPr>
          <w:spacing w:val="1"/>
        </w:rPr>
        <w:t xml:space="preserve"> </w:t>
      </w:r>
      <w:r w:rsidRPr="004C72D0">
        <w:t>quando</w:t>
      </w:r>
      <w:r w:rsidRPr="004C72D0">
        <w:rPr>
          <w:spacing w:val="1"/>
        </w:rPr>
        <w:t xml:space="preserve"> </w:t>
      </w:r>
      <w:r w:rsidRPr="004C72D0">
        <w:t>a</w:t>
      </w:r>
      <w:r w:rsidRPr="004C72D0">
        <w:rPr>
          <w:spacing w:val="1"/>
        </w:rPr>
        <w:t xml:space="preserve"> </w:t>
      </w:r>
      <w:r w:rsidRPr="004C72D0">
        <w:t>orientação</w:t>
      </w:r>
      <w:r w:rsidRPr="004C72D0">
        <w:rPr>
          <w:spacing w:val="1"/>
        </w:rPr>
        <w:t xml:space="preserve"> </w:t>
      </w:r>
      <w:r w:rsidRPr="004C72D0">
        <w:t>do</w:t>
      </w:r>
      <w:r w:rsidRPr="004C72D0">
        <w:rPr>
          <w:spacing w:val="1"/>
        </w:rPr>
        <w:t xml:space="preserve"> </w:t>
      </w:r>
      <w:r w:rsidRPr="004C72D0">
        <w:t>Tribunal se firmou no mesmo sentido da decisão recorrida (Súmula 83/STJ). 3.</w:t>
      </w:r>
      <w:r w:rsidRPr="004C72D0">
        <w:rPr>
          <w:spacing w:val="1"/>
        </w:rPr>
        <w:t xml:space="preserve"> </w:t>
      </w:r>
      <w:r w:rsidRPr="004C72D0">
        <w:t>Agravo regimental improvido. (</w:t>
      </w:r>
      <w:proofErr w:type="spellStart"/>
      <w:r w:rsidRPr="004C72D0">
        <w:t>AgRg</w:t>
      </w:r>
      <w:proofErr w:type="spellEnd"/>
      <w:r w:rsidRPr="004C72D0">
        <w:t xml:space="preserve"> nos </w:t>
      </w:r>
      <w:proofErr w:type="spellStart"/>
      <w:r w:rsidRPr="004C72D0">
        <w:t>EDcl</w:t>
      </w:r>
      <w:proofErr w:type="spellEnd"/>
      <w:r w:rsidRPr="004C72D0">
        <w:t xml:space="preserve"> no Agravo de Instrumento nº</w:t>
      </w:r>
      <w:r w:rsidRPr="004C72D0">
        <w:rPr>
          <w:spacing w:val="1"/>
        </w:rPr>
        <w:t xml:space="preserve"> </w:t>
      </w:r>
      <w:r w:rsidRPr="004C72D0">
        <w:t>717.187-DF</w:t>
      </w:r>
      <w:r w:rsidRPr="004C72D0">
        <w:rPr>
          <w:spacing w:val="-3"/>
        </w:rPr>
        <w:t xml:space="preserve"> </w:t>
      </w:r>
      <w:r w:rsidRPr="004C72D0">
        <w:t>Segunda</w:t>
      </w:r>
      <w:r w:rsidRPr="004C72D0">
        <w:rPr>
          <w:spacing w:val="-2"/>
        </w:rPr>
        <w:t xml:space="preserve"> </w:t>
      </w:r>
      <w:r w:rsidRPr="004C72D0">
        <w:t>Turma</w:t>
      </w:r>
      <w:r w:rsidRPr="004C72D0">
        <w:rPr>
          <w:spacing w:val="3"/>
        </w:rPr>
        <w:t xml:space="preserve"> </w:t>
      </w:r>
      <w:r w:rsidRPr="004C72D0">
        <w:t>Rel.</w:t>
      </w:r>
      <w:r w:rsidRPr="004C72D0">
        <w:rPr>
          <w:spacing w:val="2"/>
        </w:rPr>
        <w:t xml:space="preserve"> </w:t>
      </w:r>
      <w:r w:rsidRPr="004C72D0">
        <w:t>Ministro</w:t>
      </w:r>
      <w:r w:rsidRPr="004C72D0">
        <w:rPr>
          <w:spacing w:val="-5"/>
        </w:rPr>
        <w:t xml:space="preserve"> </w:t>
      </w:r>
      <w:r w:rsidRPr="004C72D0">
        <w:t>Castro</w:t>
      </w:r>
      <w:r w:rsidRPr="004C72D0">
        <w:rPr>
          <w:spacing w:val="-4"/>
        </w:rPr>
        <w:t xml:space="preserve"> </w:t>
      </w:r>
      <w:r w:rsidRPr="004C72D0">
        <w:t>Meira,</w:t>
      </w:r>
      <w:r w:rsidRPr="004C72D0">
        <w:rPr>
          <w:spacing w:val="-3"/>
        </w:rPr>
        <w:t xml:space="preserve"> </w:t>
      </w:r>
      <w:r w:rsidRPr="004C72D0">
        <w:t>j.</w:t>
      </w:r>
      <w:r w:rsidRPr="004C72D0">
        <w:rPr>
          <w:spacing w:val="2"/>
        </w:rPr>
        <w:t xml:space="preserve"> </w:t>
      </w:r>
      <w:r w:rsidRPr="004C72D0">
        <w:t>em</w:t>
      </w:r>
      <w:r w:rsidRPr="004C72D0">
        <w:rPr>
          <w:spacing w:val="-9"/>
        </w:rPr>
        <w:t xml:space="preserve"> </w:t>
      </w:r>
      <w:r w:rsidRPr="004C72D0">
        <w:t>14/03/2006).</w:t>
      </w:r>
    </w:p>
    <w:p w14:paraId="332C3A0C" w14:textId="77777777" w:rsidR="002D2544" w:rsidRPr="002D2544" w:rsidRDefault="002D2544" w:rsidP="002D2544">
      <w:pPr>
        <w:pStyle w:val="Corpodetexto"/>
      </w:pPr>
    </w:p>
    <w:p w14:paraId="42BBA59E" w14:textId="77777777" w:rsidR="002D2544" w:rsidRPr="002D2544" w:rsidRDefault="002D2544" w:rsidP="002D2544">
      <w:pPr>
        <w:pStyle w:val="Corpodetexto"/>
      </w:pPr>
      <w:r w:rsidRPr="002D2544">
        <w:t>No tocante à base de cálculo, grande controvérsia se travou acerca do tema, com o questionamento de qual seria o parâmetro a ser observado: se o valor venal do imóvel, assim considerado para fins de IPTU, se o valor da transação, ou, ainda, o valor de referência de mercado, muitas vezes arbitrados unilateralmente pelos Fiscos municipais.</w:t>
      </w:r>
    </w:p>
    <w:p w14:paraId="33CD6E46" w14:textId="77777777" w:rsidR="002D2544" w:rsidRPr="002D2544" w:rsidRDefault="002D2544" w:rsidP="002D2544">
      <w:pPr>
        <w:pStyle w:val="Corpodetexto"/>
      </w:pPr>
      <w:r w:rsidRPr="002D2544">
        <w:t>O artigo 38 do Código Tributário Nacional, norma recepcionada pela Constituição Federal de 1988, com status de Lei Complementar, dispõe que a base de cálculo do ITBI será o valor venal dos bens ou direitos transmitidos.</w:t>
      </w:r>
    </w:p>
    <w:p w14:paraId="6B0C3F08" w14:textId="77777777" w:rsidR="002D2544" w:rsidRPr="002D2544" w:rsidRDefault="002D2544" w:rsidP="002D2544">
      <w:pPr>
        <w:pStyle w:val="Corpodetexto"/>
      </w:pPr>
      <w:r w:rsidRPr="002D2544">
        <w:t>Assim, muito embora não possa se estabelecer qualquer vínculo entre a base de cálculo do ITBI e a base de cálculo para fins de IPTU, certo é que o valor venal do bem representa, em princípio, o valor de mercado.</w:t>
      </w:r>
    </w:p>
    <w:p w14:paraId="4FDAFA4F" w14:textId="77777777" w:rsidR="002D2544" w:rsidRPr="002D2544" w:rsidRDefault="002D2544" w:rsidP="002D2544">
      <w:pPr>
        <w:pStyle w:val="Corpodetexto"/>
      </w:pPr>
      <w:r w:rsidRPr="002D2544">
        <w:t xml:space="preserve">Mas, por outro lado, pactuada a transmissão de um determinado imóvel, claramente que há entre as partes celebrantes a definição do valor respectivo. Nesse caso, o valor livremente acordado pode não refletir o valor de mercado, cabendo ao fisco, por força do artigo 148 do Código Tributário Nacional, não concordando com o </w:t>
      </w:r>
      <w:r w:rsidRPr="002D2544">
        <w:lastRenderedPageBreak/>
        <w:t>valor pactuado, arbitrar valor compatível com o valor de mercado, desde que observados os princípios do contraditório e ampla defesa.</w:t>
      </w:r>
    </w:p>
    <w:p w14:paraId="1EC191D3" w14:textId="77777777" w:rsidR="002D2544" w:rsidRPr="002D2544" w:rsidRDefault="002D2544" w:rsidP="002D2544">
      <w:pPr>
        <w:pStyle w:val="Corpodetexto"/>
      </w:pPr>
      <w:r w:rsidRPr="002D2544">
        <w:t>Em tal ponto, já deve ser afastado, a despeito do artigo 148 do Código Tributário Nacional, valor arbitrado pelo Fisco, unilateralmente, sem observação de ampla defesa e contraditório, conhecido como valor de referência, sem qualquer embasamento e geralmente maior que o utilizado para fins de cobrança de IPTU.</w:t>
      </w:r>
    </w:p>
    <w:p w14:paraId="03041F6D" w14:textId="77777777" w:rsidR="002D2544" w:rsidRPr="002D2544" w:rsidRDefault="002D2544" w:rsidP="002D2544">
      <w:pPr>
        <w:pStyle w:val="Corpodetexto"/>
      </w:pPr>
      <w:r w:rsidRPr="002D2544">
        <w:t>Essas discussões acabaram por superadas ante a tese firmada pelo Colendo Superior Tribunal de Justiça no julgamento do REsp 1.937.821/SP, sob o rito dos recursos repetitivos (Tema 1113), com o estabelecimento de três teses:</w:t>
      </w:r>
    </w:p>
    <w:p w14:paraId="50364EEC" w14:textId="77777777" w:rsidR="002D2544" w:rsidRPr="002D2544" w:rsidRDefault="002D2544" w:rsidP="002D2544">
      <w:pPr>
        <w:pStyle w:val="Corpodetexto"/>
      </w:pPr>
    </w:p>
    <w:p w14:paraId="4E7E81A9" w14:textId="0AC304E9" w:rsidR="002D2544" w:rsidRPr="004C72D0" w:rsidRDefault="002D2544" w:rsidP="002D2544">
      <w:pPr>
        <w:pStyle w:val="Citao"/>
      </w:pPr>
      <w:r w:rsidRPr="004C72D0">
        <w:t>Sob o rito dos recursos especiais repetitivos (Tema 1.113), a Primeira</w:t>
      </w:r>
      <w:r w:rsidRPr="004C72D0">
        <w:rPr>
          <w:spacing w:val="1"/>
        </w:rPr>
        <w:t xml:space="preserve"> </w:t>
      </w:r>
      <w:r w:rsidRPr="004C72D0">
        <w:t>Seção</w:t>
      </w:r>
      <w:r w:rsidRPr="004C72D0">
        <w:rPr>
          <w:spacing w:val="1"/>
        </w:rPr>
        <w:t xml:space="preserve"> </w:t>
      </w:r>
      <w:r w:rsidRPr="004C72D0">
        <w:t>do</w:t>
      </w:r>
      <w:r w:rsidRPr="004C72D0">
        <w:rPr>
          <w:spacing w:val="1"/>
        </w:rPr>
        <w:t xml:space="preserve"> </w:t>
      </w:r>
      <w:r w:rsidRPr="004C72D0">
        <w:t>Superior</w:t>
      </w:r>
      <w:r w:rsidRPr="004C72D0">
        <w:rPr>
          <w:spacing w:val="1"/>
        </w:rPr>
        <w:t xml:space="preserve"> </w:t>
      </w:r>
      <w:r w:rsidRPr="004C72D0">
        <w:t>Tribunal</w:t>
      </w:r>
      <w:r w:rsidRPr="004C72D0">
        <w:rPr>
          <w:spacing w:val="1"/>
        </w:rPr>
        <w:t xml:space="preserve"> </w:t>
      </w:r>
      <w:r w:rsidRPr="004C72D0">
        <w:t>de</w:t>
      </w:r>
      <w:r w:rsidRPr="004C72D0">
        <w:rPr>
          <w:spacing w:val="1"/>
        </w:rPr>
        <w:t xml:space="preserve"> </w:t>
      </w:r>
      <w:r w:rsidRPr="004C72D0">
        <w:t>Justiça</w:t>
      </w:r>
      <w:r w:rsidRPr="004C72D0">
        <w:rPr>
          <w:spacing w:val="1"/>
        </w:rPr>
        <w:t xml:space="preserve"> </w:t>
      </w:r>
      <w:r w:rsidRPr="004C72D0">
        <w:t>(STJ)</w:t>
      </w:r>
      <w:r w:rsidRPr="004C72D0">
        <w:rPr>
          <w:spacing w:val="1"/>
        </w:rPr>
        <w:t xml:space="preserve"> </w:t>
      </w:r>
      <w:r w:rsidRPr="004C72D0">
        <w:t>estabeleceu</w:t>
      </w:r>
      <w:r w:rsidRPr="004C72D0">
        <w:rPr>
          <w:spacing w:val="1"/>
        </w:rPr>
        <w:t xml:space="preserve"> </w:t>
      </w:r>
      <w:r w:rsidRPr="004C72D0">
        <w:t>três</w:t>
      </w:r>
      <w:r w:rsidRPr="004C72D0">
        <w:rPr>
          <w:spacing w:val="1"/>
        </w:rPr>
        <w:t xml:space="preserve"> </w:t>
      </w:r>
      <w:r w:rsidRPr="004C72D0">
        <w:t>teses</w:t>
      </w:r>
      <w:r w:rsidRPr="004C72D0">
        <w:rPr>
          <w:spacing w:val="1"/>
        </w:rPr>
        <w:t xml:space="preserve"> </w:t>
      </w:r>
      <w:r w:rsidRPr="004C72D0">
        <w:t>relativas ao cálculo do Imposto sobre a Transmissão de Bens Imóveis</w:t>
      </w:r>
      <w:r w:rsidRPr="004C72D0">
        <w:rPr>
          <w:spacing w:val="1"/>
        </w:rPr>
        <w:t xml:space="preserve"> </w:t>
      </w:r>
      <w:r w:rsidRPr="004C72D0">
        <w:t>(ITBI)</w:t>
      </w:r>
      <w:r w:rsidRPr="004C72D0">
        <w:rPr>
          <w:spacing w:val="-1"/>
        </w:rPr>
        <w:t xml:space="preserve"> </w:t>
      </w:r>
      <w:r w:rsidRPr="004C72D0">
        <w:t>nas</w:t>
      </w:r>
      <w:r w:rsidRPr="004C72D0">
        <w:rPr>
          <w:spacing w:val="2"/>
        </w:rPr>
        <w:t xml:space="preserve"> </w:t>
      </w:r>
      <w:r w:rsidRPr="004C72D0">
        <w:t>operações</w:t>
      </w:r>
      <w:r w:rsidRPr="004C72D0">
        <w:rPr>
          <w:spacing w:val="2"/>
        </w:rPr>
        <w:t xml:space="preserve"> </w:t>
      </w:r>
      <w:r w:rsidRPr="004C72D0">
        <w:t>de</w:t>
      </w:r>
      <w:r w:rsidRPr="004C72D0">
        <w:rPr>
          <w:spacing w:val="-5"/>
        </w:rPr>
        <w:t xml:space="preserve"> </w:t>
      </w:r>
      <w:r w:rsidRPr="004C72D0">
        <w:t>compra</w:t>
      </w:r>
      <w:r w:rsidRPr="004C72D0">
        <w:rPr>
          <w:spacing w:val="4"/>
        </w:rPr>
        <w:t xml:space="preserve"> </w:t>
      </w:r>
      <w:r w:rsidRPr="004C72D0">
        <w:t>e</w:t>
      </w:r>
      <w:r w:rsidRPr="004C72D0">
        <w:rPr>
          <w:spacing w:val="-5"/>
        </w:rPr>
        <w:t xml:space="preserve"> </w:t>
      </w:r>
      <w:r w:rsidRPr="004C72D0">
        <w:t>venda: 1) A base de cálculo do ITBI</w:t>
      </w:r>
      <w:r w:rsidRPr="004C72D0">
        <w:rPr>
          <w:spacing w:val="1"/>
        </w:rPr>
        <w:t xml:space="preserve"> </w:t>
      </w:r>
      <w:r w:rsidRPr="004C72D0">
        <w:t>é o valor</w:t>
      </w:r>
      <w:r w:rsidRPr="004C72D0">
        <w:rPr>
          <w:spacing w:val="1"/>
        </w:rPr>
        <w:t xml:space="preserve"> </w:t>
      </w:r>
      <w:r w:rsidRPr="004C72D0">
        <w:t>do imóvel</w:t>
      </w:r>
      <w:r w:rsidRPr="004C72D0">
        <w:rPr>
          <w:spacing w:val="1"/>
        </w:rPr>
        <w:t xml:space="preserve"> </w:t>
      </w:r>
      <w:r w:rsidRPr="004C72D0">
        <w:t>transmitido</w:t>
      </w:r>
      <w:r w:rsidRPr="004C72D0">
        <w:rPr>
          <w:spacing w:val="1"/>
        </w:rPr>
        <w:t xml:space="preserve"> </w:t>
      </w:r>
      <w:r w:rsidRPr="004C72D0">
        <w:t>em</w:t>
      </w:r>
      <w:r w:rsidRPr="004C72D0">
        <w:rPr>
          <w:spacing w:val="1"/>
        </w:rPr>
        <w:t xml:space="preserve"> </w:t>
      </w:r>
      <w:r w:rsidRPr="004C72D0">
        <w:t>condições normais de mercado, não estando vinculada à base de cálculo</w:t>
      </w:r>
      <w:r w:rsidRPr="004C72D0">
        <w:rPr>
          <w:spacing w:val="1"/>
        </w:rPr>
        <w:t xml:space="preserve"> </w:t>
      </w:r>
      <w:r w:rsidRPr="004C72D0">
        <w:t>do</w:t>
      </w:r>
      <w:r w:rsidRPr="004C72D0">
        <w:rPr>
          <w:spacing w:val="-5"/>
        </w:rPr>
        <w:t xml:space="preserve"> </w:t>
      </w:r>
      <w:r w:rsidRPr="004C72D0">
        <w:t>IPTU,</w:t>
      </w:r>
      <w:r w:rsidRPr="004C72D0">
        <w:rPr>
          <w:spacing w:val="3"/>
        </w:rPr>
        <w:t xml:space="preserve"> </w:t>
      </w:r>
      <w:r w:rsidRPr="004C72D0">
        <w:t>que</w:t>
      </w:r>
      <w:r w:rsidRPr="004C72D0">
        <w:rPr>
          <w:spacing w:val="-1"/>
        </w:rPr>
        <w:t xml:space="preserve"> </w:t>
      </w:r>
      <w:r w:rsidRPr="004C72D0">
        <w:t>nem</w:t>
      </w:r>
      <w:r w:rsidRPr="004C72D0">
        <w:rPr>
          <w:spacing w:val="-8"/>
        </w:rPr>
        <w:t xml:space="preserve"> </w:t>
      </w:r>
      <w:r w:rsidRPr="004C72D0">
        <w:t>sequer</w:t>
      </w:r>
      <w:r w:rsidRPr="004C72D0">
        <w:rPr>
          <w:spacing w:val="4"/>
        </w:rPr>
        <w:t xml:space="preserve"> </w:t>
      </w:r>
      <w:r w:rsidRPr="004C72D0">
        <w:t>pode</w:t>
      </w:r>
      <w:r w:rsidRPr="004C72D0">
        <w:rPr>
          <w:spacing w:val="-6"/>
        </w:rPr>
        <w:t xml:space="preserve"> </w:t>
      </w:r>
      <w:r w:rsidRPr="004C72D0">
        <w:t>ser</w:t>
      </w:r>
      <w:r w:rsidRPr="004C72D0">
        <w:rPr>
          <w:spacing w:val="3"/>
        </w:rPr>
        <w:t xml:space="preserve"> </w:t>
      </w:r>
      <w:r w:rsidRPr="004C72D0">
        <w:t>utilizada</w:t>
      </w:r>
      <w:r w:rsidRPr="004C72D0">
        <w:rPr>
          <w:spacing w:val="4"/>
        </w:rPr>
        <w:t xml:space="preserve"> </w:t>
      </w:r>
      <w:r w:rsidRPr="004C72D0">
        <w:t>como</w:t>
      </w:r>
      <w:r w:rsidRPr="004C72D0">
        <w:rPr>
          <w:spacing w:val="-4"/>
        </w:rPr>
        <w:t xml:space="preserve"> </w:t>
      </w:r>
      <w:r w:rsidRPr="004C72D0">
        <w:t>piso</w:t>
      </w:r>
      <w:r w:rsidRPr="004C72D0">
        <w:rPr>
          <w:spacing w:val="2"/>
        </w:rPr>
        <w:t xml:space="preserve"> </w:t>
      </w:r>
      <w:r w:rsidRPr="004C72D0">
        <w:t>de</w:t>
      </w:r>
      <w:r w:rsidRPr="004C72D0">
        <w:rPr>
          <w:spacing w:val="-7"/>
        </w:rPr>
        <w:t xml:space="preserve"> </w:t>
      </w:r>
      <w:r w:rsidRPr="004C72D0">
        <w:t>tributação; 2) O valor da transação declarado pelo contribuinte goza da presunção</w:t>
      </w:r>
      <w:r w:rsidRPr="004C72D0">
        <w:rPr>
          <w:spacing w:val="1"/>
        </w:rPr>
        <w:t xml:space="preserve"> </w:t>
      </w:r>
      <w:r w:rsidRPr="004C72D0">
        <w:t>de que é condizente com o valor de mercado, que somente pode ser</w:t>
      </w:r>
      <w:r w:rsidRPr="004C72D0">
        <w:rPr>
          <w:spacing w:val="1"/>
        </w:rPr>
        <w:t xml:space="preserve"> </w:t>
      </w:r>
      <w:r w:rsidRPr="004C72D0">
        <w:t>afastada</w:t>
      </w:r>
      <w:r w:rsidRPr="004C72D0">
        <w:rPr>
          <w:spacing w:val="1"/>
        </w:rPr>
        <w:t xml:space="preserve"> </w:t>
      </w:r>
      <w:r w:rsidRPr="004C72D0">
        <w:t>pelo</w:t>
      </w:r>
      <w:r w:rsidRPr="004C72D0">
        <w:rPr>
          <w:spacing w:val="1"/>
        </w:rPr>
        <w:t xml:space="preserve"> </w:t>
      </w:r>
      <w:r w:rsidRPr="004C72D0">
        <w:t>fisco</w:t>
      </w:r>
      <w:r w:rsidRPr="004C72D0">
        <w:rPr>
          <w:spacing w:val="1"/>
        </w:rPr>
        <w:t xml:space="preserve"> </w:t>
      </w:r>
      <w:r w:rsidRPr="004C72D0">
        <w:t>mediante</w:t>
      </w:r>
      <w:r w:rsidRPr="004C72D0">
        <w:rPr>
          <w:spacing w:val="1"/>
        </w:rPr>
        <w:t xml:space="preserve"> </w:t>
      </w:r>
      <w:r w:rsidRPr="004C72D0">
        <w:t>a</w:t>
      </w:r>
      <w:r w:rsidRPr="004C72D0">
        <w:rPr>
          <w:spacing w:val="1"/>
        </w:rPr>
        <w:t xml:space="preserve"> </w:t>
      </w:r>
      <w:r w:rsidRPr="004C72D0">
        <w:t>regular</w:t>
      </w:r>
      <w:r w:rsidRPr="004C72D0">
        <w:rPr>
          <w:spacing w:val="1"/>
        </w:rPr>
        <w:t xml:space="preserve"> </w:t>
      </w:r>
      <w:r w:rsidRPr="004C72D0">
        <w:t>instauração</w:t>
      </w:r>
      <w:r w:rsidRPr="004C72D0">
        <w:rPr>
          <w:spacing w:val="1"/>
        </w:rPr>
        <w:t xml:space="preserve"> </w:t>
      </w:r>
      <w:r w:rsidRPr="004C72D0">
        <w:t>de</w:t>
      </w:r>
      <w:r w:rsidRPr="004C72D0">
        <w:rPr>
          <w:spacing w:val="1"/>
        </w:rPr>
        <w:t xml:space="preserve"> </w:t>
      </w:r>
      <w:r w:rsidRPr="004C72D0">
        <w:t>processo</w:t>
      </w:r>
      <w:r w:rsidRPr="004C72D0">
        <w:rPr>
          <w:spacing w:val="-52"/>
        </w:rPr>
        <w:t xml:space="preserve"> </w:t>
      </w:r>
      <w:r w:rsidRPr="004C72D0">
        <w:t>administrativo próprio (artigo 148</w:t>
      </w:r>
      <w:r w:rsidRPr="004C72D0">
        <w:rPr>
          <w:spacing w:val="1"/>
        </w:rPr>
        <w:t xml:space="preserve"> </w:t>
      </w:r>
      <w:r w:rsidRPr="004C72D0">
        <w:t>do Código Tributário Nacional</w:t>
      </w:r>
      <w:r w:rsidRPr="004C72D0">
        <w:rPr>
          <w:spacing w:val="1"/>
        </w:rPr>
        <w:t xml:space="preserve"> </w:t>
      </w:r>
      <w:r w:rsidRPr="004C72D0">
        <w:t>–</w:t>
      </w:r>
      <w:r w:rsidRPr="004C72D0">
        <w:rPr>
          <w:spacing w:val="1"/>
        </w:rPr>
        <w:t xml:space="preserve"> </w:t>
      </w:r>
      <w:r w:rsidRPr="004C72D0">
        <w:t>CTN);3)O município não pode arbitrar previamente a base de cálculo do ITBI</w:t>
      </w:r>
      <w:r w:rsidRPr="004C72D0">
        <w:rPr>
          <w:spacing w:val="-52"/>
        </w:rPr>
        <w:t xml:space="preserve"> </w:t>
      </w:r>
      <w:r w:rsidRPr="004C72D0">
        <w:t>com respaldo em valor</w:t>
      </w:r>
      <w:r w:rsidRPr="004C72D0">
        <w:rPr>
          <w:spacing w:val="1"/>
        </w:rPr>
        <w:t xml:space="preserve"> </w:t>
      </w:r>
      <w:r w:rsidRPr="004C72D0">
        <w:t>de referência</w:t>
      </w:r>
      <w:r w:rsidRPr="004C72D0">
        <w:rPr>
          <w:spacing w:val="1"/>
        </w:rPr>
        <w:t xml:space="preserve"> </w:t>
      </w:r>
      <w:r w:rsidRPr="004C72D0">
        <w:t>por</w:t>
      </w:r>
      <w:r w:rsidRPr="004C72D0">
        <w:rPr>
          <w:spacing w:val="1"/>
        </w:rPr>
        <w:t xml:space="preserve"> </w:t>
      </w:r>
      <w:r w:rsidRPr="004C72D0">
        <w:t>ele</w:t>
      </w:r>
      <w:r w:rsidRPr="004C72D0">
        <w:rPr>
          <w:spacing w:val="1"/>
        </w:rPr>
        <w:t xml:space="preserve"> </w:t>
      </w:r>
      <w:r w:rsidRPr="004C72D0">
        <w:t>estabelecido de forma</w:t>
      </w:r>
      <w:r w:rsidRPr="004C72D0">
        <w:rPr>
          <w:spacing w:val="1"/>
        </w:rPr>
        <w:t xml:space="preserve"> </w:t>
      </w:r>
      <w:r w:rsidRPr="004C72D0">
        <w:t>unilateral.</w:t>
      </w:r>
      <w:r w:rsidR="00D61E0E">
        <w:rPr>
          <w:rStyle w:val="Refdenotaderodap"/>
        </w:rPr>
        <w:footnoteReference w:id="4"/>
      </w:r>
    </w:p>
    <w:p w14:paraId="66411DA3" w14:textId="77777777" w:rsidR="002D2544" w:rsidRPr="002D2544" w:rsidRDefault="002D2544" w:rsidP="002D2544">
      <w:pPr>
        <w:pStyle w:val="Corpodetexto"/>
      </w:pPr>
    </w:p>
    <w:p w14:paraId="6B1AEFF9" w14:textId="77777777" w:rsidR="002D2544" w:rsidRPr="00CA6DA6" w:rsidRDefault="002D2544" w:rsidP="00CA6DA6">
      <w:pPr>
        <w:pStyle w:val="Corpodetexto"/>
      </w:pPr>
      <w:r w:rsidRPr="00CA6DA6">
        <w:t>Assim, a base de cálculo, para fins de ITBI, será o valor do negócio entabulado, ficando afastada a possibilidade de utilização do valor venal estabelecido como base de cálculo do IPTU, como também afastado o valor de referência estabelecido unilateralmente pelo   fisco.</w:t>
      </w:r>
    </w:p>
    <w:p w14:paraId="38B68744" w14:textId="77777777" w:rsidR="00CA6DA6" w:rsidRPr="00CA6DA6" w:rsidRDefault="00CA6DA6" w:rsidP="00CA6DA6">
      <w:pPr>
        <w:pStyle w:val="Corpodetexto"/>
      </w:pPr>
      <w:r w:rsidRPr="00CA6DA6">
        <w:t>Convém pontuar, mais uma vez, que a Municipalidade, caso esteja diante da declaração de valor de transação que entenda estar abaixo do valor real de mercado, poderá instaurar procedimento próprio para o arbitramento da base de cálculo. Importante, porém, é que deverá ser assegurado ao contribuinte o necessário contraditório e ampla defesa, nos termos do artigo 148 do CTN.</w:t>
      </w:r>
    </w:p>
    <w:p w14:paraId="4D701CE2" w14:textId="77777777" w:rsidR="00CA6DA6" w:rsidRPr="00CA6DA6" w:rsidRDefault="00CA6DA6" w:rsidP="00CA6DA6">
      <w:pPr>
        <w:pStyle w:val="Corpodetexto"/>
      </w:pPr>
      <w:r w:rsidRPr="00CA6DA6">
        <w:t>Ademais, de acordo com entendimento do Superior Tribunal de Justiça, deve ser presumido como correto o valor da transação declarado pelo contribuinte, cabendo à Administração Tributária, justamente, demonstrar e apresentar elementos a subsidiar o procedimento, o que pode ser dar mediante perícia técnica ou outro meio idôneo:</w:t>
      </w:r>
    </w:p>
    <w:p w14:paraId="6110FA7E" w14:textId="77777777" w:rsidR="00CA6DA6" w:rsidRPr="00CA6DA6" w:rsidRDefault="00CA6DA6" w:rsidP="00CA6DA6">
      <w:pPr>
        <w:pStyle w:val="Corpodetexto"/>
      </w:pPr>
    </w:p>
    <w:p w14:paraId="63669F4B" w14:textId="673E7E48" w:rsidR="00CA6DA6" w:rsidRPr="004C72D0" w:rsidRDefault="00CA6DA6" w:rsidP="00CA6DA6">
      <w:pPr>
        <w:pStyle w:val="Citao"/>
      </w:pPr>
      <w:r w:rsidRPr="004C72D0">
        <w:t>Em face do princípio da boa-fé objetiva, o valor da transação declarado pelo</w:t>
      </w:r>
      <w:r w:rsidRPr="004C72D0">
        <w:rPr>
          <w:spacing w:val="1"/>
        </w:rPr>
        <w:t xml:space="preserve"> </w:t>
      </w:r>
      <w:r w:rsidRPr="004C72D0">
        <w:t>contribuinte presume-se condizente com o</w:t>
      </w:r>
      <w:r w:rsidRPr="004C72D0">
        <w:rPr>
          <w:spacing w:val="1"/>
        </w:rPr>
        <w:t xml:space="preserve"> </w:t>
      </w:r>
      <w:r w:rsidRPr="004C72D0">
        <w:t>valor</w:t>
      </w:r>
      <w:r w:rsidRPr="004C72D0">
        <w:rPr>
          <w:spacing w:val="1"/>
        </w:rPr>
        <w:t xml:space="preserve"> </w:t>
      </w:r>
      <w:r w:rsidRPr="004C72D0">
        <w:t>médio de</w:t>
      </w:r>
      <w:r w:rsidRPr="004C72D0">
        <w:rPr>
          <w:spacing w:val="1"/>
        </w:rPr>
        <w:t xml:space="preserve"> </w:t>
      </w:r>
      <w:r w:rsidRPr="004C72D0">
        <w:t>mercado do bem</w:t>
      </w:r>
      <w:r w:rsidRPr="004C72D0">
        <w:rPr>
          <w:spacing w:val="1"/>
        </w:rPr>
        <w:t xml:space="preserve"> </w:t>
      </w:r>
      <w:r w:rsidRPr="004C72D0">
        <w:t>imóvel transacionado, presunção que somente pode ser afastada pelo fisco se</w:t>
      </w:r>
      <w:r w:rsidRPr="004C72D0">
        <w:rPr>
          <w:spacing w:val="1"/>
        </w:rPr>
        <w:t xml:space="preserve"> </w:t>
      </w:r>
      <w:r w:rsidRPr="004C72D0">
        <w:t>esse valor se mostrar, de pronto, incompatível com a realidade, estando, nessa</w:t>
      </w:r>
      <w:r w:rsidRPr="004C72D0">
        <w:rPr>
          <w:spacing w:val="1"/>
        </w:rPr>
        <w:t xml:space="preserve"> </w:t>
      </w:r>
      <w:r w:rsidRPr="004C72D0">
        <w:t>hipótese, justificada a instauração do procedimento próprio para o arbitramento</w:t>
      </w:r>
      <w:r w:rsidRPr="004C72D0">
        <w:rPr>
          <w:spacing w:val="1"/>
        </w:rPr>
        <w:t xml:space="preserve"> </w:t>
      </w:r>
      <w:r w:rsidRPr="004C72D0">
        <w:t>da base de cálculo, em que deve ser assegurado ao contribuinte o contraditório</w:t>
      </w:r>
      <w:r w:rsidRPr="004C72D0">
        <w:rPr>
          <w:spacing w:val="1"/>
        </w:rPr>
        <w:t xml:space="preserve"> </w:t>
      </w:r>
      <w:r w:rsidRPr="004C72D0">
        <w:t>necessário para apresentação das peculiaridades</w:t>
      </w:r>
      <w:r w:rsidRPr="004C72D0">
        <w:rPr>
          <w:spacing w:val="1"/>
        </w:rPr>
        <w:t xml:space="preserve"> </w:t>
      </w:r>
      <w:r w:rsidRPr="004C72D0">
        <w:t>que amparariam o quantum</w:t>
      </w:r>
      <w:r w:rsidRPr="004C72D0">
        <w:rPr>
          <w:spacing w:val="1"/>
        </w:rPr>
        <w:t xml:space="preserve"> </w:t>
      </w:r>
      <w:r w:rsidRPr="004C72D0">
        <w:t>informado</w:t>
      </w:r>
      <w:r w:rsidRPr="004C72D0">
        <w:rPr>
          <w:spacing w:val="-3"/>
        </w:rPr>
        <w:t xml:space="preserve"> </w:t>
      </w:r>
      <w:r w:rsidRPr="004C72D0">
        <w:t>(art.</w:t>
      </w:r>
      <w:r w:rsidRPr="004C72D0">
        <w:rPr>
          <w:spacing w:val="4"/>
        </w:rPr>
        <w:t xml:space="preserve"> </w:t>
      </w:r>
      <w:r w:rsidRPr="004C72D0">
        <w:t>148</w:t>
      </w:r>
      <w:r w:rsidRPr="004C72D0">
        <w:rPr>
          <w:spacing w:val="-3"/>
        </w:rPr>
        <w:t xml:space="preserve"> </w:t>
      </w:r>
      <w:r w:rsidRPr="004C72D0">
        <w:t>do</w:t>
      </w:r>
      <w:r w:rsidRPr="004C72D0">
        <w:rPr>
          <w:spacing w:val="-3"/>
        </w:rPr>
        <w:t xml:space="preserve"> </w:t>
      </w:r>
      <w:r w:rsidRPr="004C72D0">
        <w:t>CTN)</w:t>
      </w:r>
      <w:r w:rsidR="0077239E">
        <w:rPr>
          <w:rStyle w:val="Refdenotaderodap"/>
        </w:rPr>
        <w:footnoteReference w:id="5"/>
      </w:r>
    </w:p>
    <w:p w14:paraId="72F9F32F" w14:textId="77777777" w:rsidR="00CA6DA6" w:rsidRPr="0099483E" w:rsidRDefault="00CA6DA6" w:rsidP="0099483E">
      <w:pPr>
        <w:pStyle w:val="Corpodetexto"/>
      </w:pPr>
    </w:p>
    <w:p w14:paraId="79F34456" w14:textId="77777777" w:rsidR="00CA6DA6" w:rsidRPr="0099483E" w:rsidRDefault="00CA6DA6" w:rsidP="0099483E">
      <w:pPr>
        <w:pStyle w:val="Corpodetexto"/>
      </w:pPr>
      <w:r w:rsidRPr="0099483E">
        <w:t>O ITBI, ademais, não incidirá sobre os direitos reais de garantia, ou seja, hipoteca, penhor ou anticrese, além da hipótese de imunidade prevista no art. 156, § 2º, I, da Constituição Federal:</w:t>
      </w:r>
    </w:p>
    <w:p w14:paraId="04919799" w14:textId="77777777" w:rsidR="00CA6DA6" w:rsidRPr="00CA6DA6" w:rsidRDefault="00CA6DA6" w:rsidP="00CA6DA6">
      <w:pPr>
        <w:pStyle w:val="Corpodetexto"/>
      </w:pPr>
    </w:p>
    <w:p w14:paraId="607181E7" w14:textId="77777777" w:rsidR="00CA6DA6" w:rsidRPr="004C72D0" w:rsidRDefault="00CA6DA6" w:rsidP="00CA6DA6">
      <w:pPr>
        <w:pStyle w:val="Citao"/>
      </w:pPr>
      <w:r w:rsidRPr="004C72D0">
        <w:rPr>
          <w:b/>
        </w:rPr>
        <w:t xml:space="preserve">Art. 156. </w:t>
      </w:r>
      <w:r w:rsidRPr="004C72D0">
        <w:t>Compete aos Municípios instituir impostos obre:</w:t>
      </w:r>
      <w:r w:rsidRPr="004C72D0">
        <w:rPr>
          <w:spacing w:val="-52"/>
        </w:rPr>
        <w:t xml:space="preserve"> </w:t>
      </w:r>
      <w:r w:rsidRPr="004C72D0">
        <w:t xml:space="preserve">(...) </w:t>
      </w:r>
      <w:r w:rsidRPr="004C72D0">
        <w:rPr>
          <w:b/>
        </w:rPr>
        <w:t xml:space="preserve">§ 2º </w:t>
      </w:r>
      <w:r w:rsidRPr="004C72D0">
        <w:t>O</w:t>
      </w:r>
      <w:r w:rsidRPr="004C72D0">
        <w:rPr>
          <w:spacing w:val="-6"/>
        </w:rPr>
        <w:t xml:space="preserve"> </w:t>
      </w:r>
      <w:r w:rsidRPr="004C72D0">
        <w:t>imposto</w:t>
      </w:r>
      <w:r w:rsidRPr="004C72D0">
        <w:rPr>
          <w:spacing w:val="-4"/>
        </w:rPr>
        <w:t xml:space="preserve"> </w:t>
      </w:r>
      <w:r w:rsidRPr="004C72D0">
        <w:t>previsto no</w:t>
      </w:r>
      <w:r w:rsidRPr="004C72D0">
        <w:rPr>
          <w:spacing w:val="1"/>
        </w:rPr>
        <w:t xml:space="preserve"> </w:t>
      </w:r>
      <w:r w:rsidRPr="004C72D0">
        <w:t>inciso</w:t>
      </w:r>
      <w:r w:rsidRPr="004C72D0">
        <w:rPr>
          <w:spacing w:val="-3"/>
        </w:rPr>
        <w:t xml:space="preserve"> </w:t>
      </w:r>
      <w:r w:rsidRPr="004C72D0">
        <w:t xml:space="preserve">II: </w:t>
      </w:r>
      <w:r w:rsidRPr="004C72D0">
        <w:rPr>
          <w:b/>
        </w:rPr>
        <w:t xml:space="preserve">I </w:t>
      </w:r>
      <w:r w:rsidRPr="004C72D0">
        <w:t>-</w:t>
      </w:r>
      <w:r w:rsidRPr="004C72D0">
        <w:rPr>
          <w:spacing w:val="1"/>
        </w:rPr>
        <w:t xml:space="preserve"> </w:t>
      </w:r>
      <w:r w:rsidRPr="004C72D0">
        <w:t>não</w:t>
      </w:r>
      <w:r w:rsidRPr="004C72D0">
        <w:rPr>
          <w:spacing w:val="1"/>
        </w:rPr>
        <w:t xml:space="preserve"> </w:t>
      </w:r>
      <w:r w:rsidRPr="004C72D0">
        <w:t>incide</w:t>
      </w:r>
      <w:r w:rsidRPr="004C72D0">
        <w:rPr>
          <w:spacing w:val="1"/>
        </w:rPr>
        <w:t xml:space="preserve"> </w:t>
      </w:r>
      <w:r w:rsidRPr="004C72D0">
        <w:t>sobre</w:t>
      </w:r>
      <w:r w:rsidRPr="004C72D0">
        <w:rPr>
          <w:spacing w:val="1"/>
        </w:rPr>
        <w:t xml:space="preserve"> </w:t>
      </w:r>
      <w:r w:rsidRPr="004C72D0">
        <w:t>a</w:t>
      </w:r>
      <w:r w:rsidRPr="004C72D0">
        <w:rPr>
          <w:spacing w:val="1"/>
        </w:rPr>
        <w:t xml:space="preserve"> </w:t>
      </w:r>
      <w:r w:rsidRPr="004C72D0">
        <w:t>transmissão</w:t>
      </w:r>
      <w:r w:rsidRPr="004C72D0">
        <w:rPr>
          <w:spacing w:val="1"/>
        </w:rPr>
        <w:t xml:space="preserve"> </w:t>
      </w:r>
      <w:r w:rsidRPr="004C72D0">
        <w:t>de</w:t>
      </w:r>
      <w:r w:rsidRPr="004C72D0">
        <w:rPr>
          <w:spacing w:val="1"/>
        </w:rPr>
        <w:t xml:space="preserve"> </w:t>
      </w:r>
      <w:r w:rsidRPr="004C72D0">
        <w:t>bens</w:t>
      </w:r>
      <w:r w:rsidRPr="004C72D0">
        <w:rPr>
          <w:spacing w:val="1"/>
        </w:rPr>
        <w:t xml:space="preserve"> </w:t>
      </w:r>
      <w:r w:rsidRPr="004C72D0">
        <w:t>ou</w:t>
      </w:r>
      <w:r w:rsidRPr="004C72D0">
        <w:rPr>
          <w:spacing w:val="1"/>
        </w:rPr>
        <w:t xml:space="preserve"> </w:t>
      </w:r>
      <w:r w:rsidRPr="004C72D0">
        <w:t>direitos</w:t>
      </w:r>
      <w:r w:rsidRPr="004C72D0">
        <w:rPr>
          <w:spacing w:val="1"/>
        </w:rPr>
        <w:t xml:space="preserve"> </w:t>
      </w:r>
      <w:r w:rsidRPr="004C72D0">
        <w:t>incorporados</w:t>
      </w:r>
      <w:r w:rsidRPr="004C72D0">
        <w:rPr>
          <w:spacing w:val="1"/>
        </w:rPr>
        <w:t xml:space="preserve"> </w:t>
      </w:r>
      <w:r w:rsidRPr="004C72D0">
        <w:t>ao</w:t>
      </w:r>
      <w:r w:rsidRPr="004C72D0">
        <w:rPr>
          <w:spacing w:val="1"/>
        </w:rPr>
        <w:t xml:space="preserve"> </w:t>
      </w:r>
      <w:r w:rsidRPr="004C72D0">
        <w:t>patrimônio de pessoa jurídica em realização de capital, nem sobre a transmissão</w:t>
      </w:r>
      <w:r w:rsidRPr="004C72D0">
        <w:rPr>
          <w:spacing w:val="1"/>
        </w:rPr>
        <w:t xml:space="preserve"> </w:t>
      </w:r>
      <w:r w:rsidRPr="004C72D0">
        <w:t>de bens ou direitos decorrente de fusão, incorporação, cisão ou extinção de</w:t>
      </w:r>
      <w:r w:rsidRPr="004C72D0">
        <w:rPr>
          <w:spacing w:val="1"/>
        </w:rPr>
        <w:t xml:space="preserve"> </w:t>
      </w:r>
      <w:r w:rsidRPr="004C72D0">
        <w:t>pessoa jurídica, salvo se, nesses casos, a atividade preponderante do adquirente</w:t>
      </w:r>
      <w:r w:rsidRPr="004C72D0">
        <w:rPr>
          <w:spacing w:val="1"/>
        </w:rPr>
        <w:t xml:space="preserve"> </w:t>
      </w:r>
      <w:r w:rsidRPr="004C72D0">
        <w:t>for a compra e venda desses bens</w:t>
      </w:r>
      <w:r w:rsidRPr="004C72D0">
        <w:rPr>
          <w:spacing w:val="1"/>
        </w:rPr>
        <w:t xml:space="preserve"> </w:t>
      </w:r>
      <w:r w:rsidRPr="004C72D0">
        <w:t>ou direitos, locação de bens</w:t>
      </w:r>
      <w:r w:rsidRPr="004C72D0">
        <w:rPr>
          <w:spacing w:val="1"/>
        </w:rPr>
        <w:t xml:space="preserve"> </w:t>
      </w:r>
      <w:r w:rsidRPr="004C72D0">
        <w:t>imóveis ou</w:t>
      </w:r>
      <w:r w:rsidRPr="004C72D0">
        <w:rPr>
          <w:spacing w:val="1"/>
        </w:rPr>
        <w:t xml:space="preserve"> </w:t>
      </w:r>
      <w:r w:rsidRPr="004C72D0">
        <w:t>arrendamento</w:t>
      </w:r>
      <w:r w:rsidRPr="004C72D0">
        <w:rPr>
          <w:spacing w:val="1"/>
        </w:rPr>
        <w:t xml:space="preserve"> </w:t>
      </w:r>
      <w:r w:rsidRPr="004C72D0">
        <w:t>mercantil;</w:t>
      </w:r>
    </w:p>
    <w:p w14:paraId="4B2B4B1F" w14:textId="77777777" w:rsidR="00CA6DA6" w:rsidRPr="0099483E" w:rsidRDefault="00CA6DA6" w:rsidP="0099483E">
      <w:pPr>
        <w:pStyle w:val="Corpodetexto"/>
      </w:pPr>
    </w:p>
    <w:p w14:paraId="66C25AD2" w14:textId="3AA0DCB7" w:rsidR="00C35B1F" w:rsidRPr="0099483E" w:rsidRDefault="00CA6DA6" w:rsidP="0099483E">
      <w:pPr>
        <w:pStyle w:val="Corpodetexto"/>
      </w:pPr>
      <w:r w:rsidRPr="0099483E">
        <w:t>Por conseguinte, haverá imunidade do ITBI sobre transmissão de imóveis quando houver integralização ao capital social da pessoa jurídica adquirente, exceto se a pessoa jurídica adquirente do imóvel tiver como atividade preponderante a compra e venda, aluguel ou arrendamento mercantil de imóveis, devendo, ainda, ser verificado o artigo 37 do CTN</w:t>
      </w:r>
      <w:r w:rsidR="00730039">
        <w:rPr>
          <w:rStyle w:val="Refdenotaderodap"/>
        </w:rPr>
        <w:footnoteReference w:id="6"/>
      </w:r>
      <w:r w:rsidRPr="0099483E">
        <w:t>, para fins de apuração da preponderância da atividade.</w:t>
      </w:r>
    </w:p>
    <w:p w14:paraId="20B3EB50" w14:textId="77777777" w:rsidR="00C803CE" w:rsidRPr="0099483E" w:rsidRDefault="00C803CE" w:rsidP="0099483E">
      <w:pPr>
        <w:pStyle w:val="Corpodetexto"/>
      </w:pPr>
      <w:r w:rsidRPr="0099483E">
        <w:t>Ademais, o Supremo Tribunal Federal firmou entendimento, quando se tratar de integralização de imóvel a patrimônio de pessoa jurídica, de que a imunidade se dará até    o valor do capital social a ser integralizado, ou seja, sobre a diferença do valor dos bens imóveis que superar o capital subscrito a ser integralizado incidirá a tributação de ITBI:</w:t>
      </w:r>
    </w:p>
    <w:p w14:paraId="31573288" w14:textId="77777777" w:rsidR="00C803CE" w:rsidRPr="004C72D0" w:rsidRDefault="00C803CE" w:rsidP="00C803CE">
      <w:pPr>
        <w:pStyle w:val="Corpodetexto"/>
        <w:spacing w:before="3"/>
        <w:rPr>
          <w:rFonts w:cs="Arial"/>
        </w:rPr>
      </w:pPr>
    </w:p>
    <w:p w14:paraId="793A5668" w14:textId="78479EF1" w:rsidR="00C803CE" w:rsidRPr="004C72D0" w:rsidRDefault="00C803CE" w:rsidP="0099483E">
      <w:pPr>
        <w:pStyle w:val="Citao"/>
      </w:pPr>
      <w:r w:rsidRPr="004C72D0">
        <w:t>EMENTA.</w:t>
      </w:r>
      <w:r w:rsidRPr="004C72D0">
        <w:rPr>
          <w:spacing w:val="1"/>
        </w:rPr>
        <w:t xml:space="preserve"> </w:t>
      </w:r>
      <w:r w:rsidRPr="004C72D0">
        <w:t>CONSTITUCIONAL</w:t>
      </w:r>
      <w:r w:rsidRPr="004C72D0">
        <w:rPr>
          <w:spacing w:val="1"/>
        </w:rPr>
        <w:t xml:space="preserve"> </w:t>
      </w:r>
      <w:r w:rsidRPr="004C72D0">
        <w:t>E</w:t>
      </w:r>
      <w:r w:rsidRPr="004C72D0">
        <w:rPr>
          <w:spacing w:val="1"/>
        </w:rPr>
        <w:t xml:space="preserve"> </w:t>
      </w:r>
      <w:r w:rsidRPr="004C72D0">
        <w:t>TRIBUTÁRIO.</w:t>
      </w:r>
      <w:r w:rsidRPr="004C72D0">
        <w:rPr>
          <w:spacing w:val="1"/>
        </w:rPr>
        <w:t xml:space="preserve"> </w:t>
      </w:r>
      <w:r w:rsidRPr="004C72D0">
        <w:t>IMPOSTO</w:t>
      </w:r>
      <w:r w:rsidRPr="004C72D0">
        <w:rPr>
          <w:spacing w:val="1"/>
        </w:rPr>
        <w:t xml:space="preserve"> </w:t>
      </w:r>
      <w:r w:rsidRPr="004C72D0">
        <w:t>DE</w:t>
      </w:r>
      <w:r w:rsidRPr="004C72D0">
        <w:rPr>
          <w:spacing w:val="-52"/>
        </w:rPr>
        <w:t xml:space="preserve"> </w:t>
      </w:r>
      <w:r w:rsidRPr="004C72D0">
        <w:t>TRANSMISSÃO DE BENS IMÓVEIS - ITBI. IMUNIDADE PREVISTA NO</w:t>
      </w:r>
      <w:r w:rsidRPr="004C72D0">
        <w:rPr>
          <w:spacing w:val="1"/>
        </w:rPr>
        <w:t xml:space="preserve"> </w:t>
      </w:r>
      <w:r w:rsidRPr="004C72D0">
        <w:t>ART. 156, § 2º, I DA CONSTITUIÇÃO. APLICABILIDADE ATÉ O LIMITE</w:t>
      </w:r>
      <w:r w:rsidRPr="004C72D0">
        <w:rPr>
          <w:spacing w:val="1"/>
        </w:rPr>
        <w:t xml:space="preserve"> </w:t>
      </w:r>
      <w:r w:rsidRPr="004C72D0">
        <w:t>DO</w:t>
      </w:r>
      <w:r w:rsidRPr="004C72D0">
        <w:rPr>
          <w:spacing w:val="55"/>
        </w:rPr>
        <w:t xml:space="preserve"> </w:t>
      </w:r>
      <w:r w:rsidRPr="004C72D0">
        <w:t>CAPITAL</w:t>
      </w:r>
      <w:r w:rsidRPr="004C72D0">
        <w:rPr>
          <w:spacing w:val="46"/>
        </w:rPr>
        <w:t xml:space="preserve"> </w:t>
      </w:r>
      <w:r w:rsidRPr="004C72D0">
        <w:t>SOCIAL</w:t>
      </w:r>
      <w:r w:rsidRPr="004C72D0">
        <w:rPr>
          <w:spacing w:val="42"/>
        </w:rPr>
        <w:t xml:space="preserve"> </w:t>
      </w:r>
      <w:r w:rsidRPr="004C72D0">
        <w:t>A</w:t>
      </w:r>
      <w:r w:rsidRPr="004C72D0">
        <w:rPr>
          <w:spacing w:val="36"/>
        </w:rPr>
        <w:t xml:space="preserve"> </w:t>
      </w:r>
      <w:r w:rsidRPr="004C72D0">
        <w:t>SER</w:t>
      </w:r>
      <w:r w:rsidRPr="004C72D0">
        <w:rPr>
          <w:spacing w:val="2"/>
        </w:rPr>
        <w:t xml:space="preserve"> </w:t>
      </w:r>
      <w:r w:rsidRPr="004C72D0">
        <w:t>INTEGRALIZADO.</w:t>
      </w:r>
      <w:r w:rsidRPr="004C72D0">
        <w:rPr>
          <w:spacing w:val="4"/>
        </w:rPr>
        <w:t xml:space="preserve"> </w:t>
      </w:r>
      <w:r w:rsidRPr="004C72D0">
        <w:t>RECURSO EXTRAORDINÁRIO IMPROVIDO. 1. A Constituição de 1988 imunizou a</w:t>
      </w:r>
      <w:r w:rsidRPr="004C72D0">
        <w:rPr>
          <w:spacing w:val="1"/>
        </w:rPr>
        <w:t xml:space="preserve"> </w:t>
      </w:r>
      <w:r w:rsidRPr="004C72D0">
        <w:t>integralização</w:t>
      </w:r>
      <w:r w:rsidRPr="004C72D0">
        <w:rPr>
          <w:spacing w:val="9"/>
        </w:rPr>
        <w:t xml:space="preserve"> </w:t>
      </w:r>
      <w:r w:rsidRPr="004C72D0">
        <w:t>do</w:t>
      </w:r>
      <w:r w:rsidRPr="004C72D0">
        <w:rPr>
          <w:spacing w:val="10"/>
        </w:rPr>
        <w:t xml:space="preserve"> </w:t>
      </w:r>
      <w:r w:rsidRPr="004C72D0">
        <w:t>capital</w:t>
      </w:r>
      <w:r w:rsidRPr="004C72D0">
        <w:rPr>
          <w:spacing w:val="7"/>
        </w:rPr>
        <w:t xml:space="preserve"> </w:t>
      </w:r>
      <w:r w:rsidRPr="004C72D0">
        <w:t>por</w:t>
      </w:r>
      <w:r w:rsidRPr="004C72D0">
        <w:rPr>
          <w:spacing w:val="14"/>
        </w:rPr>
        <w:t xml:space="preserve"> </w:t>
      </w:r>
      <w:r w:rsidRPr="004C72D0">
        <w:t>meio</w:t>
      </w:r>
      <w:r w:rsidRPr="004C72D0">
        <w:rPr>
          <w:spacing w:val="10"/>
        </w:rPr>
        <w:t xml:space="preserve"> </w:t>
      </w:r>
      <w:r w:rsidRPr="004C72D0">
        <w:t>de</w:t>
      </w:r>
      <w:r w:rsidRPr="004C72D0">
        <w:rPr>
          <w:spacing w:val="4"/>
        </w:rPr>
        <w:t xml:space="preserve"> </w:t>
      </w:r>
      <w:r w:rsidRPr="004C72D0">
        <w:t>bens</w:t>
      </w:r>
      <w:r w:rsidRPr="004C72D0">
        <w:rPr>
          <w:spacing w:val="16"/>
        </w:rPr>
        <w:t xml:space="preserve"> </w:t>
      </w:r>
      <w:r w:rsidRPr="004C72D0">
        <w:t>imóveis,</w:t>
      </w:r>
      <w:r w:rsidRPr="004C72D0">
        <w:rPr>
          <w:spacing w:val="13"/>
        </w:rPr>
        <w:t xml:space="preserve"> </w:t>
      </w:r>
      <w:r w:rsidRPr="004C72D0">
        <w:t>não</w:t>
      </w:r>
      <w:r w:rsidRPr="004C72D0">
        <w:rPr>
          <w:spacing w:val="6"/>
        </w:rPr>
        <w:t xml:space="preserve"> </w:t>
      </w:r>
      <w:r w:rsidRPr="004C72D0">
        <w:t>incidindo</w:t>
      </w:r>
      <w:r w:rsidRPr="004C72D0">
        <w:rPr>
          <w:spacing w:val="6"/>
        </w:rPr>
        <w:t xml:space="preserve"> </w:t>
      </w:r>
      <w:r w:rsidRPr="004C72D0">
        <w:t>o</w:t>
      </w:r>
      <w:r w:rsidRPr="004C72D0">
        <w:rPr>
          <w:spacing w:val="6"/>
        </w:rPr>
        <w:t xml:space="preserve"> </w:t>
      </w:r>
      <w:r w:rsidRPr="004C72D0">
        <w:t>ITBI</w:t>
      </w:r>
      <w:r w:rsidRPr="004C72D0">
        <w:rPr>
          <w:spacing w:val="9"/>
        </w:rPr>
        <w:t xml:space="preserve"> </w:t>
      </w:r>
      <w:r w:rsidRPr="004C72D0">
        <w:t>sobre</w:t>
      </w:r>
      <w:r w:rsidRPr="004C72D0">
        <w:rPr>
          <w:spacing w:val="-53"/>
        </w:rPr>
        <w:t xml:space="preserve"> </w:t>
      </w:r>
      <w:r w:rsidRPr="004C72D0">
        <w:t>o valor do bem dado em pagamento do capital subscrito pelo sócio ou acionista</w:t>
      </w:r>
      <w:r w:rsidRPr="004C72D0">
        <w:rPr>
          <w:spacing w:val="1"/>
        </w:rPr>
        <w:t xml:space="preserve"> </w:t>
      </w:r>
      <w:r w:rsidRPr="004C72D0">
        <w:t>da</w:t>
      </w:r>
      <w:r w:rsidRPr="004C72D0">
        <w:rPr>
          <w:spacing w:val="1"/>
        </w:rPr>
        <w:t xml:space="preserve"> </w:t>
      </w:r>
      <w:r w:rsidRPr="004C72D0">
        <w:t>pessoa</w:t>
      </w:r>
      <w:r w:rsidRPr="004C72D0">
        <w:rPr>
          <w:spacing w:val="1"/>
        </w:rPr>
        <w:t xml:space="preserve"> </w:t>
      </w:r>
      <w:r w:rsidRPr="004C72D0">
        <w:t>jurídica</w:t>
      </w:r>
      <w:r w:rsidRPr="004C72D0">
        <w:rPr>
          <w:spacing w:val="1"/>
        </w:rPr>
        <w:t xml:space="preserve"> </w:t>
      </w:r>
      <w:r w:rsidRPr="004C72D0">
        <w:t>(art.</w:t>
      </w:r>
      <w:r w:rsidRPr="004C72D0">
        <w:rPr>
          <w:spacing w:val="1"/>
        </w:rPr>
        <w:t xml:space="preserve"> </w:t>
      </w:r>
      <w:r w:rsidRPr="004C72D0">
        <w:t>156,</w:t>
      </w:r>
      <w:r w:rsidRPr="004C72D0">
        <w:rPr>
          <w:spacing w:val="1"/>
        </w:rPr>
        <w:t xml:space="preserve"> </w:t>
      </w:r>
      <w:r w:rsidRPr="004C72D0">
        <w:t>§</w:t>
      </w:r>
      <w:r w:rsidRPr="004C72D0">
        <w:rPr>
          <w:spacing w:val="1"/>
        </w:rPr>
        <w:t xml:space="preserve"> </w:t>
      </w:r>
      <w:r w:rsidRPr="004C72D0">
        <w:t>2º,).</w:t>
      </w:r>
      <w:r w:rsidRPr="004C72D0">
        <w:rPr>
          <w:spacing w:val="1"/>
        </w:rPr>
        <w:t xml:space="preserve"> </w:t>
      </w:r>
      <w:r w:rsidRPr="004C72D0">
        <w:t>2.</w:t>
      </w:r>
      <w:r w:rsidRPr="004C72D0">
        <w:rPr>
          <w:spacing w:val="1"/>
        </w:rPr>
        <w:t xml:space="preserve"> </w:t>
      </w:r>
      <w:r w:rsidRPr="004C72D0">
        <w:t>A</w:t>
      </w:r>
      <w:r w:rsidRPr="004C72D0">
        <w:rPr>
          <w:spacing w:val="1"/>
        </w:rPr>
        <w:t xml:space="preserve"> </w:t>
      </w:r>
      <w:r w:rsidRPr="004C72D0">
        <w:t>norma</w:t>
      </w:r>
      <w:r w:rsidRPr="004C72D0">
        <w:rPr>
          <w:spacing w:val="1"/>
        </w:rPr>
        <w:t xml:space="preserve"> </w:t>
      </w:r>
      <w:r w:rsidRPr="004C72D0">
        <w:t>não</w:t>
      </w:r>
      <w:r w:rsidRPr="004C72D0">
        <w:rPr>
          <w:spacing w:val="1"/>
        </w:rPr>
        <w:t xml:space="preserve"> </w:t>
      </w:r>
      <w:r w:rsidRPr="004C72D0">
        <w:t>imuniza</w:t>
      </w:r>
      <w:r w:rsidRPr="004C72D0">
        <w:rPr>
          <w:spacing w:val="1"/>
        </w:rPr>
        <w:t xml:space="preserve"> </w:t>
      </w:r>
      <w:r w:rsidRPr="004C72D0">
        <w:t>qualquer</w:t>
      </w:r>
      <w:r w:rsidRPr="004C72D0">
        <w:rPr>
          <w:spacing w:val="1"/>
        </w:rPr>
        <w:t xml:space="preserve"> </w:t>
      </w:r>
      <w:r w:rsidRPr="004C72D0">
        <w:t>incorporação</w:t>
      </w:r>
      <w:r w:rsidRPr="004C72D0">
        <w:rPr>
          <w:spacing w:val="1"/>
        </w:rPr>
        <w:t xml:space="preserve"> </w:t>
      </w:r>
      <w:r w:rsidRPr="004C72D0">
        <w:t>de</w:t>
      </w:r>
      <w:r w:rsidRPr="004C72D0">
        <w:rPr>
          <w:spacing w:val="1"/>
        </w:rPr>
        <w:t xml:space="preserve"> </w:t>
      </w:r>
      <w:r w:rsidRPr="004C72D0">
        <w:t>bens</w:t>
      </w:r>
      <w:r w:rsidRPr="004C72D0">
        <w:rPr>
          <w:spacing w:val="1"/>
        </w:rPr>
        <w:t xml:space="preserve"> </w:t>
      </w:r>
      <w:r w:rsidRPr="004C72D0">
        <w:t>ou</w:t>
      </w:r>
      <w:r w:rsidRPr="004C72D0">
        <w:rPr>
          <w:spacing w:val="1"/>
        </w:rPr>
        <w:t xml:space="preserve"> </w:t>
      </w:r>
      <w:r w:rsidRPr="004C72D0">
        <w:t>direitos</w:t>
      </w:r>
      <w:r w:rsidRPr="004C72D0">
        <w:rPr>
          <w:spacing w:val="1"/>
        </w:rPr>
        <w:t xml:space="preserve"> </w:t>
      </w:r>
      <w:r w:rsidRPr="004C72D0">
        <w:t>ao</w:t>
      </w:r>
      <w:r w:rsidRPr="004C72D0">
        <w:rPr>
          <w:spacing w:val="1"/>
        </w:rPr>
        <w:t xml:space="preserve"> </w:t>
      </w:r>
      <w:r w:rsidRPr="004C72D0">
        <w:t>patrimônio</w:t>
      </w:r>
      <w:r w:rsidRPr="004C72D0">
        <w:rPr>
          <w:spacing w:val="1"/>
        </w:rPr>
        <w:t xml:space="preserve"> </w:t>
      </w:r>
      <w:r w:rsidRPr="004C72D0">
        <w:t>da</w:t>
      </w:r>
      <w:r w:rsidRPr="004C72D0">
        <w:rPr>
          <w:spacing w:val="1"/>
        </w:rPr>
        <w:t xml:space="preserve"> </w:t>
      </w:r>
      <w:r w:rsidRPr="004C72D0">
        <w:t>pessoa</w:t>
      </w:r>
      <w:r w:rsidRPr="004C72D0">
        <w:rPr>
          <w:spacing w:val="1"/>
        </w:rPr>
        <w:t xml:space="preserve"> </w:t>
      </w:r>
      <w:r w:rsidRPr="004C72D0">
        <w:t>jurídica,</w:t>
      </w:r>
      <w:r w:rsidRPr="004C72D0">
        <w:rPr>
          <w:spacing w:val="1"/>
        </w:rPr>
        <w:t xml:space="preserve"> </w:t>
      </w:r>
      <w:r w:rsidRPr="004C72D0">
        <w:t>mas</w:t>
      </w:r>
      <w:r w:rsidRPr="004C72D0">
        <w:rPr>
          <w:spacing w:val="1"/>
        </w:rPr>
        <w:t xml:space="preserve"> </w:t>
      </w:r>
      <w:r w:rsidRPr="004C72D0">
        <w:t>exclusivamente</w:t>
      </w:r>
      <w:r w:rsidRPr="004C72D0">
        <w:rPr>
          <w:spacing w:val="1"/>
        </w:rPr>
        <w:t xml:space="preserve"> </w:t>
      </w:r>
      <w:r w:rsidRPr="004C72D0">
        <w:t>o</w:t>
      </w:r>
      <w:r w:rsidRPr="004C72D0">
        <w:rPr>
          <w:spacing w:val="1"/>
        </w:rPr>
        <w:t xml:space="preserve"> </w:t>
      </w:r>
      <w:r w:rsidRPr="004C72D0">
        <w:t>pagamento,</w:t>
      </w:r>
      <w:r w:rsidRPr="004C72D0">
        <w:rPr>
          <w:spacing w:val="1"/>
        </w:rPr>
        <w:t xml:space="preserve"> </w:t>
      </w:r>
      <w:r w:rsidRPr="004C72D0">
        <w:t>em</w:t>
      </w:r>
      <w:r w:rsidRPr="004C72D0">
        <w:rPr>
          <w:spacing w:val="1"/>
        </w:rPr>
        <w:t xml:space="preserve"> </w:t>
      </w:r>
      <w:r w:rsidRPr="004C72D0">
        <w:t>bens</w:t>
      </w:r>
      <w:r w:rsidRPr="004C72D0">
        <w:rPr>
          <w:spacing w:val="1"/>
        </w:rPr>
        <w:t xml:space="preserve"> </w:t>
      </w:r>
      <w:r w:rsidRPr="004C72D0">
        <w:t>ou</w:t>
      </w:r>
      <w:r w:rsidRPr="004C72D0">
        <w:rPr>
          <w:spacing w:val="1"/>
        </w:rPr>
        <w:t xml:space="preserve"> </w:t>
      </w:r>
      <w:r w:rsidRPr="004C72D0">
        <w:t>direitos,</w:t>
      </w:r>
      <w:r w:rsidRPr="004C72D0">
        <w:rPr>
          <w:spacing w:val="1"/>
        </w:rPr>
        <w:t xml:space="preserve"> </w:t>
      </w:r>
      <w:r w:rsidRPr="004C72D0">
        <w:t>que</w:t>
      </w:r>
      <w:r w:rsidRPr="004C72D0">
        <w:rPr>
          <w:spacing w:val="1"/>
        </w:rPr>
        <w:t xml:space="preserve"> </w:t>
      </w:r>
      <w:r w:rsidRPr="004C72D0">
        <w:t>o</w:t>
      </w:r>
      <w:r w:rsidRPr="004C72D0">
        <w:rPr>
          <w:spacing w:val="1"/>
        </w:rPr>
        <w:t xml:space="preserve"> </w:t>
      </w:r>
      <w:r w:rsidRPr="004C72D0">
        <w:t>sócio</w:t>
      </w:r>
      <w:r w:rsidRPr="004C72D0">
        <w:rPr>
          <w:spacing w:val="1"/>
        </w:rPr>
        <w:t xml:space="preserve"> </w:t>
      </w:r>
      <w:r w:rsidRPr="004C72D0">
        <w:t>faz</w:t>
      </w:r>
      <w:r w:rsidRPr="004C72D0">
        <w:rPr>
          <w:spacing w:val="1"/>
        </w:rPr>
        <w:t xml:space="preserve"> </w:t>
      </w:r>
      <w:r w:rsidRPr="004C72D0">
        <w:t>para</w:t>
      </w:r>
      <w:r w:rsidRPr="004C72D0">
        <w:rPr>
          <w:spacing w:val="1"/>
        </w:rPr>
        <w:t xml:space="preserve"> </w:t>
      </w:r>
      <w:r w:rsidRPr="004C72D0">
        <w:t>integralização do capital social subscrito. Portanto, sobre a diferença do valor</w:t>
      </w:r>
      <w:r w:rsidRPr="004C72D0">
        <w:rPr>
          <w:spacing w:val="1"/>
        </w:rPr>
        <w:t xml:space="preserve"> </w:t>
      </w:r>
      <w:r w:rsidRPr="004C72D0">
        <w:t>dos bens imóveis que superar o capital subscrito a ser integralizado, incidirá a</w:t>
      </w:r>
      <w:r w:rsidRPr="004C72D0">
        <w:rPr>
          <w:spacing w:val="1"/>
        </w:rPr>
        <w:t xml:space="preserve"> </w:t>
      </w:r>
      <w:r w:rsidRPr="004C72D0">
        <w:t>tributação pelo ITBI. 3. Recurso Extraordinário a que se nega provimento. Tema</w:t>
      </w:r>
      <w:r w:rsidRPr="004C72D0">
        <w:rPr>
          <w:spacing w:val="-53"/>
        </w:rPr>
        <w:t xml:space="preserve"> </w:t>
      </w:r>
      <w:r w:rsidRPr="004C72D0">
        <w:t>796, fixada a seguinte tese de repercussão geral: “A imunidade em relação ao</w:t>
      </w:r>
      <w:r w:rsidRPr="004C72D0">
        <w:rPr>
          <w:spacing w:val="1"/>
        </w:rPr>
        <w:t xml:space="preserve"> </w:t>
      </w:r>
      <w:r w:rsidRPr="004C72D0">
        <w:t>ITBI, prevista no inciso I do § 2º do art. 156 da Constituição Federal, não</w:t>
      </w:r>
      <w:r w:rsidRPr="004C72D0">
        <w:rPr>
          <w:spacing w:val="1"/>
        </w:rPr>
        <w:t xml:space="preserve"> </w:t>
      </w:r>
      <w:r w:rsidRPr="004C72D0">
        <w:t>alcança</w:t>
      </w:r>
      <w:r w:rsidRPr="004C72D0">
        <w:rPr>
          <w:spacing w:val="1"/>
        </w:rPr>
        <w:t xml:space="preserve"> </w:t>
      </w:r>
      <w:r w:rsidRPr="004C72D0">
        <w:t>o</w:t>
      </w:r>
      <w:r w:rsidRPr="004C72D0">
        <w:rPr>
          <w:spacing w:val="1"/>
        </w:rPr>
        <w:t xml:space="preserve"> </w:t>
      </w:r>
      <w:r w:rsidRPr="004C72D0">
        <w:t>valor</w:t>
      </w:r>
      <w:r w:rsidRPr="004C72D0">
        <w:rPr>
          <w:spacing w:val="1"/>
        </w:rPr>
        <w:t xml:space="preserve"> </w:t>
      </w:r>
      <w:r w:rsidRPr="004C72D0">
        <w:t>dos</w:t>
      </w:r>
      <w:r w:rsidRPr="004C72D0">
        <w:rPr>
          <w:spacing w:val="1"/>
        </w:rPr>
        <w:t xml:space="preserve"> </w:t>
      </w:r>
      <w:r w:rsidRPr="004C72D0">
        <w:t>bens</w:t>
      </w:r>
      <w:r w:rsidRPr="004C72D0">
        <w:rPr>
          <w:spacing w:val="1"/>
        </w:rPr>
        <w:t xml:space="preserve"> </w:t>
      </w:r>
      <w:r w:rsidRPr="004C72D0">
        <w:t>que</w:t>
      </w:r>
      <w:r w:rsidRPr="004C72D0">
        <w:rPr>
          <w:spacing w:val="1"/>
        </w:rPr>
        <w:t xml:space="preserve"> </w:t>
      </w:r>
      <w:r w:rsidRPr="004C72D0">
        <w:t>exceder</w:t>
      </w:r>
      <w:r w:rsidRPr="004C72D0">
        <w:rPr>
          <w:spacing w:val="1"/>
        </w:rPr>
        <w:t xml:space="preserve"> </w:t>
      </w:r>
      <w:r w:rsidRPr="004C72D0">
        <w:t>o</w:t>
      </w:r>
      <w:r w:rsidRPr="004C72D0">
        <w:rPr>
          <w:spacing w:val="1"/>
        </w:rPr>
        <w:t xml:space="preserve"> </w:t>
      </w:r>
      <w:r w:rsidRPr="004C72D0">
        <w:t>limite</w:t>
      </w:r>
      <w:r w:rsidRPr="004C72D0">
        <w:rPr>
          <w:spacing w:val="1"/>
        </w:rPr>
        <w:t xml:space="preserve"> </w:t>
      </w:r>
      <w:r w:rsidRPr="004C72D0">
        <w:t>do</w:t>
      </w:r>
      <w:r w:rsidRPr="004C72D0">
        <w:rPr>
          <w:spacing w:val="1"/>
        </w:rPr>
        <w:t xml:space="preserve"> </w:t>
      </w:r>
      <w:r w:rsidRPr="004C72D0">
        <w:t>capital</w:t>
      </w:r>
      <w:r w:rsidRPr="004C72D0">
        <w:rPr>
          <w:spacing w:val="1"/>
        </w:rPr>
        <w:t xml:space="preserve"> </w:t>
      </w:r>
      <w:r w:rsidRPr="004C72D0">
        <w:t>social</w:t>
      </w:r>
      <w:r w:rsidRPr="004C72D0">
        <w:rPr>
          <w:spacing w:val="1"/>
        </w:rPr>
        <w:t xml:space="preserve"> </w:t>
      </w:r>
      <w:r w:rsidRPr="004C72D0">
        <w:t>a</w:t>
      </w:r>
      <w:r w:rsidRPr="004C72D0">
        <w:rPr>
          <w:spacing w:val="1"/>
        </w:rPr>
        <w:t xml:space="preserve"> </w:t>
      </w:r>
      <w:r w:rsidRPr="004C72D0">
        <w:t>ser</w:t>
      </w:r>
      <w:r w:rsidRPr="004C72D0">
        <w:rPr>
          <w:spacing w:val="1"/>
        </w:rPr>
        <w:t xml:space="preserve"> </w:t>
      </w:r>
      <w:r w:rsidRPr="004C72D0">
        <w:t>integralizado”</w:t>
      </w:r>
      <w:r w:rsidR="00134BDA">
        <w:rPr>
          <w:rStyle w:val="Refdenotaderodap"/>
        </w:rPr>
        <w:footnoteReference w:id="7"/>
      </w:r>
    </w:p>
    <w:p w14:paraId="4E11CD2A" w14:textId="77777777" w:rsidR="00C803CE" w:rsidRPr="00997064" w:rsidRDefault="00C803CE" w:rsidP="00997064">
      <w:pPr>
        <w:pStyle w:val="Corpodetexto"/>
      </w:pPr>
    </w:p>
    <w:p w14:paraId="1BF8A7FD" w14:textId="77777777" w:rsidR="00C803CE" w:rsidRPr="00997064" w:rsidRDefault="00C803CE" w:rsidP="00997064">
      <w:pPr>
        <w:pStyle w:val="Corpodetexto"/>
      </w:pPr>
      <w:r w:rsidRPr="00997064">
        <w:t>Outrossim, parte da doutrina, sustentou a existência de efeito vinculante sobre o entendimento firmado pelo Relator – Ministro Alexandre de Moraes, em fundamentação, quando da elaboração do voto do RE 796376, de que se trataria de imunidade condicionada à inexistência de atividade preponderante de compra e venda dos bens ou direitos, locação de bens imóveis ou arrendamento mercantil tão somente a transmissão de bens ou direitos decorrentes de fusão, incorporação, cisão ou extinção de pessoa jurídica.</w:t>
      </w:r>
    </w:p>
    <w:p w14:paraId="69C16187" w14:textId="77777777" w:rsidR="00997064" w:rsidRPr="00997064" w:rsidRDefault="00997064" w:rsidP="00997064">
      <w:pPr>
        <w:pStyle w:val="Corpodetexto"/>
      </w:pPr>
      <w:r w:rsidRPr="00997064">
        <w:t>Ocorre inexistir efeito vinculante na fundamentação havida no julgamento do RE 796.376/SC, não se tratando de motivo determinante da decisão (ratio decidendi), além de não ter relação com o leading case, a questão objeto da repercussão geral.</w:t>
      </w:r>
    </w:p>
    <w:p w14:paraId="3AC77267" w14:textId="77777777" w:rsidR="00997064" w:rsidRPr="00997064" w:rsidRDefault="00997064" w:rsidP="00997064">
      <w:pPr>
        <w:pStyle w:val="Corpodetexto"/>
      </w:pPr>
      <w:r w:rsidRPr="00997064">
        <w:t>De toda forma, firmada a tese, objeto da repercussão geral, consistente na incidência de tributação sobre a diferença do valor dos bens imóveis que superar o capital subscrito a ser integralizado, alguns Municípios passaram a realizar a cobrança de ITBI sobre a diferença entre o valor venal ou de mercado do bem e o valor pelo qual foram transmitidos, muitas vezes pelo custo contábil, assim considerando para fins de imposto de renda.</w:t>
      </w:r>
    </w:p>
    <w:p w14:paraId="107CA4A6" w14:textId="77777777" w:rsidR="00997064" w:rsidRPr="00997064" w:rsidRDefault="00997064" w:rsidP="00997064">
      <w:pPr>
        <w:pStyle w:val="Corpodetexto"/>
      </w:pPr>
      <w:r w:rsidRPr="00997064">
        <w:t xml:space="preserve">A base de cálculo do ITBI, conforme tese estabelecida pelo C. Superior Tribunal de Justiça – Tema 1113, será o valor do imóvel transmitido em condições normais de mercado, não estando vinculada à base de cálculo do IPTU. Igualmente, o valor histórico utilizado para fins de declaração de imposto de renda também não pode ser </w:t>
      </w:r>
      <w:r w:rsidRPr="00997064">
        <w:lastRenderedPageBreak/>
        <w:t>utilizado para fins de apuração do ITBI, por não revelar o valor de mercado do bem.</w:t>
      </w:r>
    </w:p>
    <w:p w14:paraId="18C535DF" w14:textId="77777777" w:rsidR="00997064" w:rsidRPr="00997064" w:rsidRDefault="00997064" w:rsidP="00997064">
      <w:pPr>
        <w:pStyle w:val="Corpodetexto"/>
      </w:pPr>
      <w:r w:rsidRPr="00997064">
        <w:t>Nesse sentido há entendimento firme no âmbito do C. Tribunal de Justiça de São Paulo, a exemplificar:</w:t>
      </w:r>
    </w:p>
    <w:p w14:paraId="60B05D03" w14:textId="77777777" w:rsidR="00997064" w:rsidRPr="004C72D0" w:rsidRDefault="00997064" w:rsidP="00997064">
      <w:pPr>
        <w:pStyle w:val="Corpodetexto"/>
        <w:rPr>
          <w:rFonts w:cs="Arial"/>
        </w:rPr>
      </w:pPr>
    </w:p>
    <w:p w14:paraId="68ED3459" w14:textId="77777777" w:rsidR="00997064" w:rsidRPr="004C72D0" w:rsidRDefault="00997064" w:rsidP="00997064">
      <w:pPr>
        <w:pStyle w:val="Citao"/>
      </w:pPr>
      <w:r w:rsidRPr="004C72D0">
        <w:t>Ementa: Apelação. Mandado de segurança. ITBI incidente sobre operação de</w:t>
      </w:r>
      <w:r w:rsidRPr="004C72D0">
        <w:rPr>
          <w:spacing w:val="1"/>
        </w:rPr>
        <w:t xml:space="preserve"> </w:t>
      </w:r>
      <w:r w:rsidRPr="004C72D0">
        <w:t>integralização</w:t>
      </w:r>
      <w:r w:rsidRPr="004C72D0">
        <w:rPr>
          <w:spacing w:val="1"/>
        </w:rPr>
        <w:t xml:space="preserve"> </w:t>
      </w:r>
      <w:r w:rsidRPr="004C72D0">
        <w:t>de</w:t>
      </w:r>
      <w:r w:rsidRPr="004C72D0">
        <w:rPr>
          <w:spacing w:val="1"/>
        </w:rPr>
        <w:t xml:space="preserve"> </w:t>
      </w:r>
      <w:r w:rsidRPr="004C72D0">
        <w:t>capital</w:t>
      </w:r>
      <w:r w:rsidRPr="004C72D0">
        <w:rPr>
          <w:spacing w:val="1"/>
        </w:rPr>
        <w:t xml:space="preserve"> </w:t>
      </w:r>
      <w:r w:rsidRPr="004C72D0">
        <w:t>social.</w:t>
      </w:r>
      <w:r w:rsidRPr="004C72D0">
        <w:rPr>
          <w:spacing w:val="1"/>
        </w:rPr>
        <w:t xml:space="preserve"> </w:t>
      </w:r>
      <w:r w:rsidRPr="004C72D0">
        <w:t>Controvérsia</w:t>
      </w:r>
      <w:r w:rsidRPr="004C72D0">
        <w:rPr>
          <w:spacing w:val="1"/>
        </w:rPr>
        <w:t xml:space="preserve"> </w:t>
      </w:r>
      <w:r w:rsidRPr="004C72D0">
        <w:t>relacionada</w:t>
      </w:r>
      <w:r w:rsidRPr="004C72D0">
        <w:rPr>
          <w:spacing w:val="1"/>
        </w:rPr>
        <w:t xml:space="preserve"> </w:t>
      </w:r>
      <w:r w:rsidRPr="004C72D0">
        <w:t>à</w:t>
      </w:r>
      <w:r w:rsidRPr="004C72D0">
        <w:rPr>
          <w:spacing w:val="1"/>
        </w:rPr>
        <w:t xml:space="preserve"> </w:t>
      </w:r>
      <w:r w:rsidRPr="004C72D0">
        <w:t>extensão</w:t>
      </w:r>
      <w:r w:rsidRPr="004C72D0">
        <w:rPr>
          <w:spacing w:val="1"/>
        </w:rPr>
        <w:t xml:space="preserve"> </w:t>
      </w:r>
      <w:r w:rsidRPr="004C72D0">
        <w:t>da</w:t>
      </w:r>
      <w:r w:rsidRPr="004C72D0">
        <w:rPr>
          <w:spacing w:val="1"/>
        </w:rPr>
        <w:t xml:space="preserve"> </w:t>
      </w:r>
      <w:r w:rsidRPr="004C72D0">
        <w:t>imunidade</w:t>
      </w:r>
      <w:r w:rsidRPr="004C72D0">
        <w:rPr>
          <w:spacing w:val="1"/>
        </w:rPr>
        <w:t xml:space="preserve"> </w:t>
      </w:r>
      <w:r w:rsidRPr="004C72D0">
        <w:t>tributária.</w:t>
      </w:r>
      <w:r w:rsidRPr="004C72D0">
        <w:rPr>
          <w:spacing w:val="1"/>
        </w:rPr>
        <w:t xml:space="preserve"> </w:t>
      </w:r>
      <w:r w:rsidRPr="004C72D0">
        <w:t>No</w:t>
      </w:r>
      <w:r w:rsidRPr="004C72D0">
        <w:rPr>
          <w:spacing w:val="1"/>
        </w:rPr>
        <w:t xml:space="preserve"> </w:t>
      </w:r>
      <w:r w:rsidRPr="004C72D0">
        <w:t>entender</w:t>
      </w:r>
      <w:r w:rsidRPr="004C72D0">
        <w:rPr>
          <w:spacing w:val="1"/>
        </w:rPr>
        <w:t xml:space="preserve"> </w:t>
      </w:r>
      <w:r w:rsidRPr="004C72D0">
        <w:t>da</w:t>
      </w:r>
      <w:r w:rsidRPr="004C72D0">
        <w:rPr>
          <w:spacing w:val="1"/>
        </w:rPr>
        <w:t xml:space="preserve"> </w:t>
      </w:r>
      <w:r w:rsidRPr="004C72D0">
        <w:t>apelante,</w:t>
      </w:r>
      <w:r w:rsidRPr="004C72D0">
        <w:rPr>
          <w:spacing w:val="1"/>
        </w:rPr>
        <w:t xml:space="preserve"> </w:t>
      </w:r>
      <w:r w:rsidRPr="004C72D0">
        <w:t>a</w:t>
      </w:r>
      <w:r w:rsidRPr="004C72D0">
        <w:rPr>
          <w:spacing w:val="1"/>
        </w:rPr>
        <w:t xml:space="preserve"> </w:t>
      </w:r>
      <w:r w:rsidRPr="004C72D0">
        <w:t>pretendida</w:t>
      </w:r>
      <w:r w:rsidRPr="004C72D0">
        <w:rPr>
          <w:spacing w:val="1"/>
        </w:rPr>
        <w:t xml:space="preserve"> </w:t>
      </w:r>
      <w:r w:rsidRPr="004C72D0">
        <w:t>benesse</w:t>
      </w:r>
      <w:r w:rsidRPr="004C72D0">
        <w:rPr>
          <w:spacing w:val="55"/>
        </w:rPr>
        <w:t xml:space="preserve"> </w:t>
      </w:r>
      <w:r w:rsidRPr="004C72D0">
        <w:t>deve</w:t>
      </w:r>
      <w:r w:rsidRPr="004C72D0">
        <w:rPr>
          <w:spacing w:val="1"/>
        </w:rPr>
        <w:t xml:space="preserve"> </w:t>
      </w:r>
      <w:r w:rsidRPr="004C72D0">
        <w:t>abarcar o valor total do imóvel transferido. Informa que a integralização do</w:t>
      </w:r>
      <w:r w:rsidRPr="004C72D0">
        <w:rPr>
          <w:spacing w:val="1"/>
        </w:rPr>
        <w:t xml:space="preserve"> </w:t>
      </w:r>
      <w:r w:rsidRPr="004C72D0">
        <w:t>imóvel ao seu</w:t>
      </w:r>
      <w:r w:rsidRPr="004C72D0">
        <w:rPr>
          <w:spacing w:val="1"/>
        </w:rPr>
        <w:t xml:space="preserve"> </w:t>
      </w:r>
      <w:r w:rsidRPr="004C72D0">
        <w:t>capital social se</w:t>
      </w:r>
      <w:r w:rsidRPr="004C72D0">
        <w:rPr>
          <w:spacing w:val="1"/>
        </w:rPr>
        <w:t xml:space="preserve"> </w:t>
      </w:r>
      <w:r w:rsidRPr="004C72D0">
        <w:t>deu</w:t>
      </w:r>
      <w:r w:rsidRPr="004C72D0">
        <w:rPr>
          <w:spacing w:val="1"/>
        </w:rPr>
        <w:t xml:space="preserve"> </w:t>
      </w:r>
      <w:r w:rsidRPr="004C72D0">
        <w:t>pelo</w:t>
      </w:r>
      <w:r w:rsidRPr="004C72D0">
        <w:rPr>
          <w:spacing w:val="1"/>
        </w:rPr>
        <w:t xml:space="preserve"> </w:t>
      </w:r>
      <w:r w:rsidRPr="004C72D0">
        <w:t>valor</w:t>
      </w:r>
      <w:r w:rsidRPr="004C72D0">
        <w:rPr>
          <w:spacing w:val="1"/>
        </w:rPr>
        <w:t xml:space="preserve"> </w:t>
      </w:r>
      <w:r w:rsidRPr="004C72D0">
        <w:t>constante</w:t>
      </w:r>
      <w:r w:rsidRPr="004C72D0">
        <w:rPr>
          <w:spacing w:val="1"/>
        </w:rPr>
        <w:t xml:space="preserve"> </w:t>
      </w:r>
      <w:r w:rsidRPr="004C72D0">
        <w:t>da</w:t>
      </w:r>
      <w:r w:rsidRPr="004C72D0">
        <w:rPr>
          <w:spacing w:val="1"/>
        </w:rPr>
        <w:t xml:space="preserve"> </w:t>
      </w:r>
      <w:r w:rsidRPr="004C72D0">
        <w:t>Declaração de</w:t>
      </w:r>
      <w:r w:rsidRPr="004C72D0">
        <w:rPr>
          <w:spacing w:val="1"/>
        </w:rPr>
        <w:t xml:space="preserve"> </w:t>
      </w:r>
      <w:r w:rsidRPr="004C72D0">
        <w:t>Imposto</w:t>
      </w:r>
      <w:r w:rsidRPr="004C72D0">
        <w:rPr>
          <w:spacing w:val="1"/>
        </w:rPr>
        <w:t xml:space="preserve"> </w:t>
      </w:r>
      <w:r w:rsidRPr="004C72D0">
        <w:t>de</w:t>
      </w:r>
      <w:r w:rsidRPr="004C72D0">
        <w:rPr>
          <w:spacing w:val="1"/>
        </w:rPr>
        <w:t xml:space="preserve"> </w:t>
      </w:r>
      <w:r w:rsidRPr="004C72D0">
        <w:t>Renda</w:t>
      </w:r>
      <w:r w:rsidRPr="004C72D0">
        <w:rPr>
          <w:spacing w:val="1"/>
        </w:rPr>
        <w:t xml:space="preserve"> </w:t>
      </w:r>
      <w:r w:rsidRPr="004C72D0">
        <w:t>Pessoa</w:t>
      </w:r>
      <w:r w:rsidRPr="004C72D0">
        <w:rPr>
          <w:spacing w:val="1"/>
        </w:rPr>
        <w:t xml:space="preserve"> </w:t>
      </w:r>
      <w:r w:rsidRPr="004C72D0">
        <w:t>Física</w:t>
      </w:r>
      <w:r w:rsidRPr="004C72D0">
        <w:rPr>
          <w:spacing w:val="1"/>
        </w:rPr>
        <w:t xml:space="preserve"> </w:t>
      </w:r>
      <w:r w:rsidRPr="004C72D0">
        <w:t>(DIRPF)</w:t>
      </w:r>
      <w:r w:rsidRPr="004C72D0">
        <w:rPr>
          <w:spacing w:val="1"/>
        </w:rPr>
        <w:t xml:space="preserve"> </w:t>
      </w:r>
      <w:r w:rsidRPr="004C72D0">
        <w:t>dos</w:t>
      </w:r>
      <w:r w:rsidRPr="004C72D0">
        <w:rPr>
          <w:spacing w:val="1"/>
        </w:rPr>
        <w:t xml:space="preserve"> </w:t>
      </w:r>
      <w:r w:rsidRPr="004C72D0">
        <w:t>sócios</w:t>
      </w:r>
      <w:r w:rsidRPr="004C72D0">
        <w:rPr>
          <w:spacing w:val="1"/>
        </w:rPr>
        <w:t xml:space="preserve"> </w:t>
      </w:r>
      <w:r w:rsidRPr="004C72D0">
        <w:t>transmitentes,</w:t>
      </w:r>
      <w:r w:rsidRPr="004C72D0">
        <w:rPr>
          <w:spacing w:val="1"/>
        </w:rPr>
        <w:t xml:space="preserve"> </w:t>
      </w:r>
      <w:r w:rsidRPr="004C72D0">
        <w:t>que</w:t>
      </w:r>
      <w:r w:rsidRPr="004C72D0">
        <w:rPr>
          <w:spacing w:val="1"/>
        </w:rPr>
        <w:t xml:space="preserve"> </w:t>
      </w:r>
      <w:r w:rsidRPr="004C72D0">
        <w:t>corresponde</w:t>
      </w:r>
      <w:r w:rsidRPr="004C72D0">
        <w:rPr>
          <w:spacing w:val="1"/>
        </w:rPr>
        <w:t xml:space="preserve"> </w:t>
      </w:r>
      <w:r w:rsidRPr="004C72D0">
        <w:t>exatamente</w:t>
      </w:r>
      <w:r w:rsidRPr="004C72D0">
        <w:rPr>
          <w:spacing w:val="1"/>
        </w:rPr>
        <w:t xml:space="preserve"> </w:t>
      </w:r>
      <w:r w:rsidRPr="004C72D0">
        <w:t>ao</w:t>
      </w:r>
      <w:r w:rsidRPr="004C72D0">
        <w:rPr>
          <w:spacing w:val="1"/>
        </w:rPr>
        <w:t xml:space="preserve"> </w:t>
      </w:r>
      <w:r w:rsidRPr="004C72D0">
        <w:t>valor</w:t>
      </w:r>
      <w:r w:rsidRPr="004C72D0">
        <w:rPr>
          <w:spacing w:val="1"/>
        </w:rPr>
        <w:t xml:space="preserve"> </w:t>
      </w:r>
      <w:r w:rsidRPr="004C72D0">
        <w:t>da</w:t>
      </w:r>
      <w:r w:rsidRPr="004C72D0">
        <w:rPr>
          <w:spacing w:val="1"/>
        </w:rPr>
        <w:t xml:space="preserve"> </w:t>
      </w:r>
      <w:r w:rsidRPr="004C72D0">
        <w:t>operação</w:t>
      </w:r>
      <w:r w:rsidRPr="004C72D0">
        <w:rPr>
          <w:spacing w:val="1"/>
        </w:rPr>
        <w:t xml:space="preserve"> </w:t>
      </w:r>
      <w:r w:rsidRPr="004C72D0">
        <w:t>societária.</w:t>
      </w:r>
      <w:r w:rsidRPr="004C72D0">
        <w:rPr>
          <w:spacing w:val="1"/>
        </w:rPr>
        <w:t xml:space="preserve"> </w:t>
      </w:r>
      <w:r w:rsidRPr="004C72D0">
        <w:t>Ocorre</w:t>
      </w:r>
      <w:r w:rsidRPr="004C72D0">
        <w:rPr>
          <w:spacing w:val="1"/>
        </w:rPr>
        <w:t xml:space="preserve"> </w:t>
      </w:r>
      <w:r w:rsidRPr="004C72D0">
        <w:t>que</w:t>
      </w:r>
      <w:r w:rsidRPr="004C72D0">
        <w:rPr>
          <w:spacing w:val="1"/>
        </w:rPr>
        <w:t xml:space="preserve"> </w:t>
      </w:r>
      <w:r w:rsidRPr="004C72D0">
        <w:t>tal</w:t>
      </w:r>
      <w:r w:rsidRPr="004C72D0">
        <w:rPr>
          <w:spacing w:val="1"/>
        </w:rPr>
        <w:t xml:space="preserve"> </w:t>
      </w:r>
      <w:r w:rsidRPr="004C72D0">
        <w:t>parâmetro não pode ser utilizado para fins de apuração do ITBI, sob pena de</w:t>
      </w:r>
      <w:r w:rsidRPr="004C72D0">
        <w:rPr>
          <w:spacing w:val="1"/>
        </w:rPr>
        <w:t xml:space="preserve"> </w:t>
      </w:r>
      <w:r w:rsidRPr="004C72D0">
        <w:t>violação ao princípio da legalidade tributária. Precedentes desta Câmara. No</w:t>
      </w:r>
      <w:r w:rsidRPr="004C72D0">
        <w:rPr>
          <w:spacing w:val="1"/>
        </w:rPr>
        <w:t xml:space="preserve"> </w:t>
      </w:r>
      <w:r w:rsidRPr="004C72D0">
        <w:t>mais, "a imunidade em relação ao ITBI, prevista no inciso I do § 2º do art. 156</w:t>
      </w:r>
      <w:r w:rsidRPr="004C72D0">
        <w:rPr>
          <w:spacing w:val="1"/>
        </w:rPr>
        <w:t xml:space="preserve"> </w:t>
      </w:r>
      <w:r w:rsidRPr="004C72D0">
        <w:t>da Constituição Federal, não alcança o valor dos bens que exceder o limite do</w:t>
      </w:r>
      <w:r w:rsidRPr="004C72D0">
        <w:rPr>
          <w:spacing w:val="1"/>
        </w:rPr>
        <w:t xml:space="preserve"> </w:t>
      </w:r>
      <w:r w:rsidRPr="004C72D0">
        <w:t>capital social a ser integralizado" (RE 796376 / SC Tema 796 do STF). Inviável,</w:t>
      </w:r>
      <w:r w:rsidRPr="004C72D0">
        <w:rPr>
          <w:spacing w:val="-52"/>
        </w:rPr>
        <w:t xml:space="preserve"> </w:t>
      </w:r>
      <w:r w:rsidRPr="004C72D0">
        <w:t>destarte,</w:t>
      </w:r>
      <w:r w:rsidRPr="004C72D0">
        <w:rPr>
          <w:spacing w:val="9"/>
        </w:rPr>
        <w:t xml:space="preserve"> </w:t>
      </w:r>
      <w:r w:rsidRPr="004C72D0">
        <w:t>a</w:t>
      </w:r>
      <w:r w:rsidRPr="004C72D0">
        <w:rPr>
          <w:spacing w:val="9"/>
        </w:rPr>
        <w:t xml:space="preserve"> </w:t>
      </w:r>
      <w:r w:rsidRPr="004C72D0">
        <w:t>reforma</w:t>
      </w:r>
      <w:r w:rsidRPr="004C72D0">
        <w:rPr>
          <w:spacing w:val="13"/>
        </w:rPr>
        <w:t xml:space="preserve"> </w:t>
      </w:r>
      <w:r w:rsidRPr="004C72D0">
        <w:t>da</w:t>
      </w:r>
      <w:r w:rsidRPr="004C72D0">
        <w:rPr>
          <w:spacing w:val="14"/>
        </w:rPr>
        <w:t xml:space="preserve"> </w:t>
      </w:r>
      <w:r w:rsidRPr="004C72D0">
        <w:t>sentença,</w:t>
      </w:r>
      <w:r w:rsidRPr="004C72D0">
        <w:rPr>
          <w:spacing w:val="13"/>
        </w:rPr>
        <w:t xml:space="preserve"> </w:t>
      </w:r>
      <w:r w:rsidRPr="004C72D0">
        <w:t>devendo</w:t>
      </w:r>
      <w:r w:rsidRPr="004C72D0">
        <w:rPr>
          <w:spacing w:val="6"/>
        </w:rPr>
        <w:t xml:space="preserve"> </w:t>
      </w:r>
      <w:r w:rsidRPr="004C72D0">
        <w:t>ser</w:t>
      </w:r>
      <w:r w:rsidRPr="004C72D0">
        <w:rPr>
          <w:spacing w:val="20"/>
        </w:rPr>
        <w:t xml:space="preserve"> </w:t>
      </w:r>
      <w:r w:rsidRPr="004C72D0">
        <w:t>mantida</w:t>
      </w:r>
      <w:r w:rsidRPr="004C72D0">
        <w:rPr>
          <w:spacing w:val="13"/>
        </w:rPr>
        <w:t xml:space="preserve"> </w:t>
      </w:r>
      <w:r w:rsidRPr="004C72D0">
        <w:t>a</w:t>
      </w:r>
      <w:r w:rsidRPr="004C72D0">
        <w:rPr>
          <w:spacing w:val="9"/>
        </w:rPr>
        <w:t xml:space="preserve"> </w:t>
      </w:r>
      <w:r w:rsidRPr="004C72D0">
        <w:t>cobrança</w:t>
      </w:r>
      <w:r w:rsidRPr="004C72D0">
        <w:rPr>
          <w:spacing w:val="10"/>
        </w:rPr>
        <w:t xml:space="preserve"> </w:t>
      </w:r>
      <w:r w:rsidRPr="004C72D0">
        <w:t>do</w:t>
      </w:r>
      <w:r w:rsidRPr="004C72D0">
        <w:rPr>
          <w:spacing w:val="6"/>
        </w:rPr>
        <w:t xml:space="preserve"> </w:t>
      </w:r>
      <w:r w:rsidRPr="004C72D0">
        <w:t>ITBI</w:t>
      </w:r>
      <w:r w:rsidRPr="004C72D0">
        <w:rPr>
          <w:spacing w:val="10"/>
        </w:rPr>
        <w:t xml:space="preserve"> </w:t>
      </w:r>
      <w:r w:rsidRPr="004C72D0">
        <w:t>sobre</w:t>
      </w:r>
      <w:r w:rsidRPr="004C72D0">
        <w:rPr>
          <w:spacing w:val="-53"/>
        </w:rPr>
        <w:t xml:space="preserve"> </w:t>
      </w:r>
      <w:r w:rsidRPr="004C72D0">
        <w:t>o</w:t>
      </w:r>
      <w:r w:rsidRPr="004C72D0">
        <w:rPr>
          <w:spacing w:val="14"/>
        </w:rPr>
        <w:t xml:space="preserve"> </w:t>
      </w:r>
      <w:r w:rsidRPr="004C72D0">
        <w:t>valor</w:t>
      </w:r>
      <w:r w:rsidRPr="004C72D0">
        <w:rPr>
          <w:spacing w:val="23"/>
        </w:rPr>
        <w:t xml:space="preserve"> </w:t>
      </w:r>
      <w:r w:rsidRPr="004C72D0">
        <w:t>que</w:t>
      </w:r>
      <w:r w:rsidRPr="004C72D0">
        <w:rPr>
          <w:spacing w:val="17"/>
        </w:rPr>
        <w:t xml:space="preserve"> </w:t>
      </w:r>
      <w:r w:rsidRPr="004C72D0">
        <w:t>exceder</w:t>
      </w:r>
      <w:r w:rsidRPr="004C72D0">
        <w:rPr>
          <w:spacing w:val="26"/>
        </w:rPr>
        <w:t xml:space="preserve"> </w:t>
      </w:r>
      <w:r w:rsidRPr="004C72D0">
        <w:t>aquele</w:t>
      </w:r>
      <w:r w:rsidRPr="004C72D0">
        <w:rPr>
          <w:spacing w:val="12"/>
        </w:rPr>
        <w:t xml:space="preserve"> </w:t>
      </w:r>
      <w:r w:rsidRPr="004C72D0">
        <w:t>atinente</w:t>
      </w:r>
      <w:r w:rsidRPr="004C72D0">
        <w:rPr>
          <w:spacing w:val="13"/>
        </w:rPr>
        <w:t xml:space="preserve"> </w:t>
      </w:r>
      <w:r w:rsidRPr="004C72D0">
        <w:t>à</w:t>
      </w:r>
      <w:r w:rsidRPr="004C72D0">
        <w:rPr>
          <w:spacing w:val="23"/>
        </w:rPr>
        <w:t xml:space="preserve"> </w:t>
      </w:r>
      <w:r w:rsidRPr="004C72D0">
        <w:t>integralização</w:t>
      </w:r>
      <w:r w:rsidRPr="004C72D0">
        <w:rPr>
          <w:spacing w:val="19"/>
        </w:rPr>
        <w:t xml:space="preserve"> </w:t>
      </w:r>
      <w:r w:rsidRPr="004C72D0">
        <w:t>do</w:t>
      </w:r>
      <w:r w:rsidRPr="004C72D0">
        <w:rPr>
          <w:spacing w:val="15"/>
        </w:rPr>
        <w:t xml:space="preserve"> </w:t>
      </w:r>
      <w:r w:rsidRPr="004C72D0">
        <w:t>capital</w:t>
      </w:r>
      <w:r w:rsidRPr="004C72D0">
        <w:rPr>
          <w:spacing w:val="15"/>
        </w:rPr>
        <w:t xml:space="preserve"> </w:t>
      </w:r>
      <w:r w:rsidRPr="004C72D0">
        <w:t>social.</w:t>
      </w:r>
      <w:r w:rsidRPr="004C72D0">
        <w:rPr>
          <w:spacing w:val="26"/>
        </w:rPr>
        <w:t xml:space="preserve"> </w:t>
      </w:r>
      <w:r w:rsidRPr="004C72D0">
        <w:t>Nega-se</w:t>
      </w:r>
      <w:r>
        <w:t xml:space="preserve"> </w:t>
      </w:r>
      <w:r w:rsidRPr="004C72D0">
        <w:t>provimento</w:t>
      </w:r>
      <w:r w:rsidRPr="004C72D0">
        <w:rPr>
          <w:spacing w:val="1"/>
        </w:rPr>
        <w:t xml:space="preserve"> </w:t>
      </w:r>
      <w:r w:rsidRPr="004C72D0">
        <w:t>ao</w:t>
      </w:r>
      <w:r w:rsidRPr="004C72D0">
        <w:rPr>
          <w:spacing w:val="1"/>
        </w:rPr>
        <w:t xml:space="preserve"> </w:t>
      </w:r>
      <w:r w:rsidRPr="004C72D0">
        <w:t>recurso.</w:t>
      </w:r>
      <w:r w:rsidRPr="004C72D0">
        <w:rPr>
          <w:spacing w:val="1"/>
        </w:rPr>
        <w:t xml:space="preserve"> </w:t>
      </w:r>
      <w:r w:rsidRPr="004C72D0">
        <w:t>(TJSP;</w:t>
      </w:r>
      <w:r w:rsidRPr="004C72D0">
        <w:rPr>
          <w:spacing w:val="1"/>
        </w:rPr>
        <w:t xml:space="preserve"> </w:t>
      </w:r>
      <w:r w:rsidRPr="004C72D0">
        <w:t>Apelação</w:t>
      </w:r>
      <w:r w:rsidRPr="004C72D0">
        <w:rPr>
          <w:spacing w:val="1"/>
        </w:rPr>
        <w:t xml:space="preserve"> </w:t>
      </w:r>
      <w:r w:rsidRPr="004C72D0">
        <w:t>Cível</w:t>
      </w:r>
      <w:r w:rsidRPr="004C72D0">
        <w:rPr>
          <w:spacing w:val="1"/>
        </w:rPr>
        <w:t xml:space="preserve"> </w:t>
      </w:r>
      <w:r w:rsidRPr="004C72D0">
        <w:t>1000427-28.2023.8.26.0081;</w:t>
      </w:r>
      <w:r w:rsidRPr="004C72D0">
        <w:rPr>
          <w:spacing w:val="-52"/>
        </w:rPr>
        <w:t xml:space="preserve"> </w:t>
      </w:r>
      <w:r w:rsidRPr="004C72D0">
        <w:t>Relator</w:t>
      </w:r>
      <w:r w:rsidRPr="004C72D0">
        <w:rPr>
          <w:spacing w:val="55"/>
        </w:rPr>
        <w:t xml:space="preserve"> </w:t>
      </w:r>
      <w:r w:rsidRPr="004C72D0">
        <w:t>(a): Beatriz Braga; Órgão Julgador: 18ª Câmara</w:t>
      </w:r>
      <w:r w:rsidRPr="004C72D0">
        <w:rPr>
          <w:spacing w:val="55"/>
        </w:rPr>
        <w:t xml:space="preserve"> </w:t>
      </w:r>
      <w:r w:rsidRPr="004C72D0">
        <w:t>de Direito Público;</w:t>
      </w:r>
      <w:r w:rsidRPr="004C72D0">
        <w:rPr>
          <w:spacing w:val="1"/>
        </w:rPr>
        <w:t xml:space="preserve"> </w:t>
      </w:r>
      <w:r w:rsidRPr="004C72D0">
        <w:t>Foro</w:t>
      </w:r>
      <w:r w:rsidRPr="004C72D0">
        <w:rPr>
          <w:spacing w:val="1"/>
        </w:rPr>
        <w:t xml:space="preserve"> </w:t>
      </w:r>
      <w:r w:rsidRPr="004C72D0">
        <w:t>de Adamantina</w:t>
      </w:r>
      <w:r w:rsidRPr="004C72D0">
        <w:rPr>
          <w:spacing w:val="1"/>
        </w:rPr>
        <w:t xml:space="preserve"> </w:t>
      </w:r>
      <w:r w:rsidRPr="004C72D0">
        <w:t>-</w:t>
      </w:r>
      <w:r w:rsidRPr="004C72D0">
        <w:rPr>
          <w:spacing w:val="1"/>
        </w:rPr>
        <w:t xml:space="preserve"> </w:t>
      </w:r>
      <w:r w:rsidRPr="004C72D0">
        <w:t>1ª</w:t>
      </w:r>
      <w:r w:rsidRPr="004C72D0">
        <w:rPr>
          <w:spacing w:val="1"/>
        </w:rPr>
        <w:t xml:space="preserve"> </w:t>
      </w:r>
      <w:r w:rsidRPr="004C72D0">
        <w:t>Vara;</w:t>
      </w:r>
      <w:r w:rsidRPr="004C72D0">
        <w:rPr>
          <w:spacing w:val="1"/>
        </w:rPr>
        <w:t xml:space="preserve"> </w:t>
      </w:r>
      <w:r w:rsidRPr="004C72D0">
        <w:t>Data</w:t>
      </w:r>
      <w:r w:rsidRPr="004C72D0">
        <w:rPr>
          <w:spacing w:val="1"/>
        </w:rPr>
        <w:t xml:space="preserve"> </w:t>
      </w:r>
      <w:r w:rsidRPr="004C72D0">
        <w:t>do</w:t>
      </w:r>
      <w:r w:rsidRPr="004C72D0">
        <w:rPr>
          <w:spacing w:val="1"/>
        </w:rPr>
        <w:t xml:space="preserve"> </w:t>
      </w:r>
      <w:r w:rsidRPr="004C72D0">
        <w:t>Julgamento:</w:t>
      </w:r>
      <w:r w:rsidRPr="004C72D0">
        <w:rPr>
          <w:spacing w:val="1"/>
        </w:rPr>
        <w:t xml:space="preserve"> </w:t>
      </w:r>
      <w:r w:rsidRPr="004C72D0">
        <w:t>13/06/2023;</w:t>
      </w:r>
      <w:r w:rsidRPr="004C72D0">
        <w:rPr>
          <w:spacing w:val="1"/>
        </w:rPr>
        <w:t xml:space="preserve"> </w:t>
      </w:r>
      <w:r w:rsidRPr="004C72D0">
        <w:t>Data</w:t>
      </w:r>
      <w:r w:rsidRPr="004C72D0">
        <w:rPr>
          <w:spacing w:val="1"/>
        </w:rPr>
        <w:t xml:space="preserve"> </w:t>
      </w:r>
      <w:r w:rsidRPr="004C72D0">
        <w:t>de</w:t>
      </w:r>
      <w:r w:rsidRPr="004C72D0">
        <w:rPr>
          <w:spacing w:val="1"/>
        </w:rPr>
        <w:t xml:space="preserve"> </w:t>
      </w:r>
      <w:r w:rsidRPr="004C72D0">
        <w:t>Registro:</w:t>
      </w:r>
      <w:r w:rsidRPr="004C72D0">
        <w:rPr>
          <w:spacing w:val="-2"/>
        </w:rPr>
        <w:t xml:space="preserve"> </w:t>
      </w:r>
      <w:r w:rsidRPr="004C72D0">
        <w:t>13/06/2023)</w:t>
      </w:r>
    </w:p>
    <w:p w14:paraId="27696A5A" w14:textId="77777777" w:rsidR="00997064" w:rsidRPr="00997064" w:rsidRDefault="00997064" w:rsidP="00997064">
      <w:pPr>
        <w:pStyle w:val="Corpodetexto"/>
        <w:ind w:firstLine="0"/>
      </w:pPr>
    </w:p>
    <w:p w14:paraId="1221CBA6" w14:textId="77777777" w:rsidR="00997064" w:rsidRPr="00997064" w:rsidRDefault="00997064" w:rsidP="00997064">
      <w:pPr>
        <w:pStyle w:val="Corpodetexto"/>
      </w:pPr>
      <w:r w:rsidRPr="00997064">
        <w:t>Contudo, ainda que, em princípio, correta a incidência do ITBI sobre o valor que exceder o montante relativo à integralização do capital social, a apuração da base de cálculo pela Municipalidade deve também ser regular e apurada, nos termos do artigo 148 do CTN, com a garantia de ampla defesa e contraditório, devendo ficar afastado, outrossim, o valor de referência, unilateralmente apurado, também por força do quanto firmado pelo C. STJ no tema 1113.</w:t>
      </w:r>
    </w:p>
    <w:p w14:paraId="1EFE870F" w14:textId="77777777" w:rsidR="00CA6DA6" w:rsidRDefault="00CA6DA6" w:rsidP="00CA6DA6">
      <w:pPr>
        <w:pStyle w:val="Corpodetexto"/>
      </w:pPr>
    </w:p>
    <w:p w14:paraId="12EAFC3A" w14:textId="77777777" w:rsidR="00B97F17" w:rsidRPr="00CA6DA6" w:rsidRDefault="00B97F17" w:rsidP="00CA6DA6">
      <w:pPr>
        <w:pStyle w:val="Corpodetexto"/>
      </w:pPr>
    </w:p>
    <w:p w14:paraId="52A3275B" w14:textId="6CF5E287" w:rsidR="00C70EAE" w:rsidRPr="00B97F17" w:rsidRDefault="00C35B1F" w:rsidP="00C35B1F">
      <w:pPr>
        <w:pStyle w:val="PargrafodaLista"/>
        <w:spacing w:line="360" w:lineRule="auto"/>
        <w:ind w:left="0"/>
        <w:contextualSpacing w:val="0"/>
        <w:jc w:val="both"/>
        <w:rPr>
          <w:rFonts w:ascii="Arial" w:hAnsi="Arial" w:cs="Arial"/>
          <w:b/>
          <w:bCs/>
        </w:rPr>
      </w:pPr>
      <w:r w:rsidRPr="00B97F17">
        <w:rPr>
          <w:rFonts w:ascii="Arial" w:hAnsi="Arial" w:cs="Arial"/>
          <w:b/>
          <w:bCs/>
        </w:rPr>
        <w:t xml:space="preserve">3 </w:t>
      </w:r>
      <w:r w:rsidR="00B97F17" w:rsidRPr="00B97F17">
        <w:rPr>
          <w:rFonts w:ascii="Arial" w:hAnsi="Arial" w:cs="Arial"/>
          <w:b/>
          <w:bCs/>
        </w:rPr>
        <w:t>ITCMD</w:t>
      </w:r>
      <w:r w:rsidR="00B97F17">
        <w:rPr>
          <w:rFonts w:ascii="Arial" w:hAnsi="Arial" w:cs="Arial"/>
          <w:b/>
          <w:bCs/>
        </w:rPr>
        <w:t xml:space="preserve"> </w:t>
      </w:r>
      <w:r w:rsidR="00B97F17" w:rsidRPr="00B97F17">
        <w:rPr>
          <w:rFonts w:ascii="Arial" w:hAnsi="Arial" w:cs="Arial"/>
          <w:b/>
          <w:bCs/>
        </w:rPr>
        <w:t>HIPÓTESES</w:t>
      </w:r>
      <w:r w:rsidR="00B97F17">
        <w:rPr>
          <w:rFonts w:ascii="Arial" w:hAnsi="Arial" w:cs="Arial"/>
          <w:b/>
          <w:bCs/>
        </w:rPr>
        <w:t xml:space="preserve"> </w:t>
      </w:r>
      <w:r w:rsidR="00B97F17" w:rsidRPr="00B97F17">
        <w:rPr>
          <w:rFonts w:ascii="Arial" w:hAnsi="Arial" w:cs="Arial"/>
          <w:b/>
          <w:bCs/>
        </w:rPr>
        <w:t>DE</w:t>
      </w:r>
      <w:r w:rsidR="00B97F17">
        <w:rPr>
          <w:rFonts w:ascii="Arial" w:hAnsi="Arial" w:cs="Arial"/>
          <w:b/>
          <w:bCs/>
        </w:rPr>
        <w:t xml:space="preserve"> </w:t>
      </w:r>
      <w:r w:rsidR="00B97F17" w:rsidRPr="00B97F17">
        <w:rPr>
          <w:rFonts w:ascii="Arial" w:hAnsi="Arial" w:cs="Arial"/>
          <w:b/>
          <w:bCs/>
        </w:rPr>
        <w:t>INCIDÊNCIA</w:t>
      </w:r>
      <w:r w:rsidR="00B97F17">
        <w:rPr>
          <w:rFonts w:ascii="Arial" w:hAnsi="Arial" w:cs="Arial"/>
          <w:b/>
          <w:bCs/>
        </w:rPr>
        <w:t xml:space="preserve"> </w:t>
      </w:r>
      <w:r w:rsidR="00B97F17" w:rsidRPr="00B97F17">
        <w:rPr>
          <w:rFonts w:ascii="Arial" w:hAnsi="Arial" w:cs="Arial"/>
          <w:b/>
          <w:bCs/>
        </w:rPr>
        <w:t>E</w:t>
      </w:r>
      <w:r w:rsidR="00B97F17">
        <w:rPr>
          <w:rFonts w:ascii="Arial" w:hAnsi="Arial" w:cs="Arial"/>
          <w:b/>
          <w:bCs/>
        </w:rPr>
        <w:t xml:space="preserve"> </w:t>
      </w:r>
      <w:r w:rsidR="00B97F17" w:rsidRPr="00B97F17">
        <w:rPr>
          <w:rFonts w:ascii="Arial" w:hAnsi="Arial" w:cs="Arial"/>
          <w:b/>
          <w:bCs/>
        </w:rPr>
        <w:t>BASE</w:t>
      </w:r>
      <w:r w:rsidR="00B97F17">
        <w:rPr>
          <w:rFonts w:ascii="Arial" w:hAnsi="Arial" w:cs="Arial"/>
          <w:b/>
          <w:bCs/>
        </w:rPr>
        <w:t xml:space="preserve"> </w:t>
      </w:r>
      <w:r w:rsidR="00B97F17" w:rsidRPr="00B97F17">
        <w:rPr>
          <w:rFonts w:ascii="Arial" w:hAnsi="Arial" w:cs="Arial"/>
          <w:b/>
          <w:bCs/>
        </w:rPr>
        <w:t>DE CÁLCULO</w:t>
      </w:r>
    </w:p>
    <w:p w14:paraId="48372D8B" w14:textId="77777777" w:rsidR="00C35B1F" w:rsidRPr="00B97F17" w:rsidRDefault="00C35B1F" w:rsidP="00037CBE">
      <w:pPr>
        <w:pStyle w:val="Corpodetexto"/>
      </w:pPr>
    </w:p>
    <w:p w14:paraId="16E7925D" w14:textId="77777777" w:rsidR="00037CBE" w:rsidRPr="00B25274" w:rsidRDefault="00037CBE" w:rsidP="00B25274">
      <w:pPr>
        <w:pStyle w:val="Corpodetexto"/>
      </w:pPr>
      <w:r w:rsidRPr="00B25274">
        <w:t>O ICMD é imposto de competência estadual, de acordo com o artigo 155, I, da Constituição Federal.</w:t>
      </w:r>
    </w:p>
    <w:p w14:paraId="4CE6A551" w14:textId="77777777" w:rsidR="00037CBE" w:rsidRPr="00B25274" w:rsidRDefault="00037CBE" w:rsidP="00B25274">
      <w:pPr>
        <w:pStyle w:val="Corpodetexto"/>
      </w:pPr>
      <w:r w:rsidRPr="00B25274">
        <w:t>Para melhor elucidar a delimitação desse tributo, vale trazer à tona ensinamentos de Regina Helena Costa (2002,pág.403):</w:t>
      </w:r>
    </w:p>
    <w:p w14:paraId="58852587" w14:textId="77777777" w:rsidR="0051036E" w:rsidRPr="00B25274" w:rsidRDefault="0051036E" w:rsidP="00B25274">
      <w:pPr>
        <w:pStyle w:val="Corpodetexto"/>
      </w:pPr>
    </w:p>
    <w:p w14:paraId="5B97C111" w14:textId="77777777" w:rsidR="00320FEC" w:rsidRPr="004C72D0" w:rsidRDefault="00320FEC" w:rsidP="00320FEC">
      <w:pPr>
        <w:spacing w:before="1"/>
        <w:ind w:left="2242" w:right="123"/>
        <w:jc w:val="both"/>
        <w:rPr>
          <w:rFonts w:ascii="Arial" w:hAnsi="Arial" w:cs="Arial"/>
          <w:szCs w:val="20"/>
        </w:rPr>
      </w:pPr>
      <w:r w:rsidRPr="004C72D0">
        <w:rPr>
          <w:rFonts w:ascii="Arial" w:hAnsi="Arial" w:cs="Arial"/>
          <w:szCs w:val="20"/>
        </w:rPr>
        <w:t>A adequada compreensão da abrangência da regra-matriz de incidência</w:t>
      </w:r>
      <w:r w:rsidRPr="004C72D0">
        <w:rPr>
          <w:rFonts w:ascii="Arial" w:hAnsi="Arial" w:cs="Arial"/>
          <w:spacing w:val="1"/>
          <w:szCs w:val="20"/>
        </w:rPr>
        <w:t xml:space="preserve"> </w:t>
      </w:r>
      <w:r w:rsidRPr="004C72D0">
        <w:rPr>
          <w:rFonts w:ascii="Arial" w:hAnsi="Arial" w:cs="Arial"/>
          <w:szCs w:val="20"/>
        </w:rPr>
        <w:t>do</w:t>
      </w:r>
      <w:r w:rsidRPr="004C72D0">
        <w:rPr>
          <w:rFonts w:ascii="Arial" w:hAnsi="Arial" w:cs="Arial"/>
          <w:spacing w:val="-4"/>
          <w:szCs w:val="20"/>
        </w:rPr>
        <w:t xml:space="preserve"> </w:t>
      </w:r>
      <w:r w:rsidRPr="004C72D0">
        <w:rPr>
          <w:rFonts w:ascii="Arial" w:hAnsi="Arial" w:cs="Arial"/>
          <w:szCs w:val="20"/>
        </w:rPr>
        <w:t>imposto</w:t>
      </w:r>
      <w:r w:rsidRPr="004C72D0">
        <w:rPr>
          <w:rFonts w:ascii="Arial" w:hAnsi="Arial" w:cs="Arial"/>
          <w:spacing w:val="1"/>
          <w:szCs w:val="20"/>
        </w:rPr>
        <w:t xml:space="preserve"> </w:t>
      </w:r>
      <w:r w:rsidRPr="004C72D0">
        <w:rPr>
          <w:rFonts w:ascii="Arial" w:hAnsi="Arial" w:cs="Arial"/>
          <w:szCs w:val="20"/>
        </w:rPr>
        <w:t>estadual</w:t>
      </w:r>
      <w:r w:rsidRPr="004C72D0">
        <w:rPr>
          <w:rFonts w:ascii="Arial" w:hAnsi="Arial" w:cs="Arial"/>
          <w:spacing w:val="-2"/>
          <w:szCs w:val="20"/>
        </w:rPr>
        <w:t xml:space="preserve"> </w:t>
      </w:r>
      <w:r w:rsidRPr="004C72D0">
        <w:rPr>
          <w:rFonts w:ascii="Arial" w:hAnsi="Arial" w:cs="Arial"/>
          <w:szCs w:val="20"/>
        </w:rPr>
        <w:t>depende</w:t>
      </w:r>
      <w:r w:rsidRPr="004C72D0">
        <w:rPr>
          <w:rFonts w:ascii="Arial" w:hAnsi="Arial" w:cs="Arial"/>
          <w:spacing w:val="-1"/>
          <w:szCs w:val="20"/>
        </w:rPr>
        <w:t xml:space="preserve"> </w:t>
      </w:r>
      <w:r w:rsidRPr="004C72D0">
        <w:rPr>
          <w:rFonts w:ascii="Arial" w:hAnsi="Arial" w:cs="Arial"/>
          <w:szCs w:val="20"/>
        </w:rPr>
        <w:t>de</w:t>
      </w:r>
      <w:r w:rsidRPr="004C72D0">
        <w:rPr>
          <w:rFonts w:ascii="Arial" w:hAnsi="Arial" w:cs="Arial"/>
          <w:spacing w:val="-5"/>
          <w:szCs w:val="20"/>
        </w:rPr>
        <w:t xml:space="preserve"> </w:t>
      </w:r>
      <w:r w:rsidRPr="004C72D0">
        <w:rPr>
          <w:rFonts w:ascii="Arial" w:hAnsi="Arial" w:cs="Arial"/>
          <w:szCs w:val="20"/>
        </w:rPr>
        <w:t>conceitos</w:t>
      </w:r>
      <w:r w:rsidRPr="004C72D0">
        <w:rPr>
          <w:rFonts w:ascii="Arial" w:hAnsi="Arial" w:cs="Arial"/>
          <w:spacing w:val="1"/>
          <w:szCs w:val="20"/>
        </w:rPr>
        <w:t xml:space="preserve"> </w:t>
      </w:r>
      <w:r w:rsidRPr="004C72D0">
        <w:rPr>
          <w:rFonts w:ascii="Arial" w:hAnsi="Arial" w:cs="Arial"/>
          <w:szCs w:val="20"/>
        </w:rPr>
        <w:t>de direito</w:t>
      </w:r>
      <w:r w:rsidRPr="004C72D0">
        <w:rPr>
          <w:rFonts w:ascii="Arial" w:hAnsi="Arial" w:cs="Arial"/>
          <w:spacing w:val="-4"/>
          <w:szCs w:val="20"/>
        </w:rPr>
        <w:t xml:space="preserve"> </w:t>
      </w:r>
      <w:r w:rsidRPr="004C72D0">
        <w:rPr>
          <w:rFonts w:ascii="Arial" w:hAnsi="Arial" w:cs="Arial"/>
          <w:szCs w:val="20"/>
        </w:rPr>
        <w:t>civil. Em primeiro lugar, configura a hipótese descrita na Constituição tanto a</w:t>
      </w:r>
      <w:r w:rsidRPr="004C72D0">
        <w:rPr>
          <w:rFonts w:ascii="Arial" w:hAnsi="Arial" w:cs="Arial"/>
          <w:spacing w:val="-52"/>
          <w:szCs w:val="20"/>
        </w:rPr>
        <w:t xml:space="preserve"> </w:t>
      </w:r>
      <w:r w:rsidRPr="004C72D0">
        <w:rPr>
          <w:rFonts w:ascii="Arial" w:hAnsi="Arial" w:cs="Arial"/>
          <w:szCs w:val="20"/>
        </w:rPr>
        <w:t>transmissão de bens imóveis como de bens móveis, e direitos a eles</w:t>
      </w:r>
      <w:r w:rsidRPr="004C72D0">
        <w:rPr>
          <w:rFonts w:ascii="Arial" w:hAnsi="Arial" w:cs="Arial"/>
          <w:spacing w:val="1"/>
          <w:szCs w:val="20"/>
        </w:rPr>
        <w:t xml:space="preserve"> </w:t>
      </w:r>
      <w:r w:rsidRPr="004C72D0">
        <w:rPr>
          <w:rFonts w:ascii="Arial" w:hAnsi="Arial" w:cs="Arial"/>
          <w:szCs w:val="20"/>
        </w:rPr>
        <w:t>relativos</w:t>
      </w:r>
      <w:r w:rsidRPr="004C72D0">
        <w:rPr>
          <w:rFonts w:ascii="Arial" w:hAnsi="Arial" w:cs="Arial"/>
          <w:spacing w:val="1"/>
          <w:szCs w:val="20"/>
        </w:rPr>
        <w:t xml:space="preserve"> </w:t>
      </w:r>
      <w:r w:rsidRPr="004C72D0">
        <w:rPr>
          <w:rFonts w:ascii="Arial" w:hAnsi="Arial" w:cs="Arial"/>
          <w:szCs w:val="20"/>
        </w:rPr>
        <w:t>(arts.</w:t>
      </w:r>
      <w:r w:rsidRPr="004C72D0">
        <w:rPr>
          <w:rFonts w:ascii="Arial" w:hAnsi="Arial" w:cs="Arial"/>
          <w:spacing w:val="4"/>
          <w:szCs w:val="20"/>
        </w:rPr>
        <w:t xml:space="preserve"> </w:t>
      </w:r>
      <w:r w:rsidRPr="004C72D0">
        <w:rPr>
          <w:rFonts w:ascii="Arial" w:hAnsi="Arial" w:cs="Arial"/>
          <w:szCs w:val="20"/>
        </w:rPr>
        <w:t>79</w:t>
      </w:r>
      <w:r w:rsidRPr="004C72D0">
        <w:rPr>
          <w:rFonts w:ascii="Arial" w:hAnsi="Arial" w:cs="Arial"/>
          <w:spacing w:val="-3"/>
          <w:szCs w:val="20"/>
        </w:rPr>
        <w:t xml:space="preserve"> </w:t>
      </w:r>
      <w:r w:rsidRPr="004C72D0">
        <w:rPr>
          <w:rFonts w:ascii="Arial" w:hAnsi="Arial" w:cs="Arial"/>
          <w:szCs w:val="20"/>
        </w:rPr>
        <w:t>a</w:t>
      </w:r>
      <w:r w:rsidRPr="004C72D0">
        <w:rPr>
          <w:rFonts w:ascii="Arial" w:hAnsi="Arial" w:cs="Arial"/>
          <w:spacing w:val="5"/>
          <w:szCs w:val="20"/>
        </w:rPr>
        <w:t xml:space="preserve"> </w:t>
      </w:r>
      <w:r w:rsidRPr="004C72D0">
        <w:rPr>
          <w:rFonts w:ascii="Arial" w:hAnsi="Arial" w:cs="Arial"/>
          <w:szCs w:val="20"/>
        </w:rPr>
        <w:t>84,</w:t>
      </w:r>
      <w:r w:rsidRPr="004C72D0">
        <w:rPr>
          <w:rFonts w:ascii="Arial" w:hAnsi="Arial" w:cs="Arial"/>
          <w:spacing w:val="-2"/>
          <w:szCs w:val="20"/>
        </w:rPr>
        <w:t xml:space="preserve"> </w:t>
      </w:r>
      <w:r w:rsidRPr="004C72D0">
        <w:rPr>
          <w:rFonts w:ascii="Arial" w:hAnsi="Arial" w:cs="Arial"/>
          <w:szCs w:val="20"/>
        </w:rPr>
        <w:t>CC). As modalidades de transmissão desses bens e direitos, por sua vez,</w:t>
      </w:r>
      <w:r w:rsidRPr="004C72D0">
        <w:rPr>
          <w:rFonts w:ascii="Arial" w:hAnsi="Arial" w:cs="Arial"/>
          <w:spacing w:val="1"/>
          <w:szCs w:val="20"/>
        </w:rPr>
        <w:t xml:space="preserve"> </w:t>
      </w:r>
      <w:r w:rsidRPr="004C72D0">
        <w:rPr>
          <w:rFonts w:ascii="Arial" w:hAnsi="Arial" w:cs="Arial"/>
          <w:szCs w:val="20"/>
        </w:rPr>
        <w:t xml:space="preserve">apresentam feição </w:t>
      </w:r>
      <w:r w:rsidRPr="004C72D0">
        <w:rPr>
          <w:rFonts w:ascii="Arial" w:hAnsi="Arial" w:cs="Arial"/>
          <w:i/>
          <w:szCs w:val="20"/>
        </w:rPr>
        <w:t>não onerosa</w:t>
      </w:r>
      <w:r w:rsidRPr="004C72D0">
        <w:rPr>
          <w:rFonts w:ascii="Arial" w:hAnsi="Arial" w:cs="Arial"/>
          <w:szCs w:val="20"/>
        </w:rPr>
        <w:t xml:space="preserve">: ou ocorrem em virtude do </w:t>
      </w:r>
      <w:r w:rsidRPr="004C72D0">
        <w:rPr>
          <w:rFonts w:ascii="Arial" w:hAnsi="Arial" w:cs="Arial"/>
          <w:i/>
          <w:szCs w:val="20"/>
        </w:rPr>
        <w:t>falecimento</w:t>
      </w:r>
      <w:r w:rsidRPr="004C72D0">
        <w:rPr>
          <w:rFonts w:ascii="Arial" w:hAnsi="Arial" w:cs="Arial"/>
          <w:i/>
          <w:spacing w:val="1"/>
          <w:szCs w:val="20"/>
        </w:rPr>
        <w:t xml:space="preserve"> </w:t>
      </w:r>
      <w:r w:rsidRPr="004C72D0">
        <w:rPr>
          <w:rFonts w:ascii="Arial" w:hAnsi="Arial" w:cs="Arial"/>
          <w:i/>
          <w:szCs w:val="20"/>
        </w:rPr>
        <w:t>da</w:t>
      </w:r>
      <w:r w:rsidRPr="004C72D0">
        <w:rPr>
          <w:rFonts w:ascii="Arial" w:hAnsi="Arial" w:cs="Arial"/>
          <w:i/>
          <w:spacing w:val="1"/>
          <w:szCs w:val="20"/>
        </w:rPr>
        <w:t xml:space="preserve"> </w:t>
      </w:r>
      <w:r w:rsidRPr="004C72D0">
        <w:rPr>
          <w:rFonts w:ascii="Arial" w:hAnsi="Arial" w:cs="Arial"/>
          <w:i/>
          <w:szCs w:val="20"/>
        </w:rPr>
        <w:lastRenderedPageBreak/>
        <w:t>pessoa</w:t>
      </w:r>
      <w:r w:rsidRPr="004C72D0">
        <w:rPr>
          <w:rFonts w:ascii="Arial" w:hAnsi="Arial" w:cs="Arial"/>
          <w:i/>
          <w:spacing w:val="1"/>
          <w:szCs w:val="20"/>
        </w:rPr>
        <w:t xml:space="preserve"> </w:t>
      </w:r>
      <w:r w:rsidRPr="004C72D0">
        <w:rPr>
          <w:rFonts w:ascii="Arial" w:hAnsi="Arial" w:cs="Arial"/>
          <w:i/>
          <w:szCs w:val="20"/>
        </w:rPr>
        <w:t>física</w:t>
      </w:r>
      <w:r w:rsidRPr="004C72D0">
        <w:rPr>
          <w:rFonts w:ascii="Arial" w:hAnsi="Arial" w:cs="Arial"/>
          <w:szCs w:val="20"/>
        </w:rPr>
        <w:t>,</w:t>
      </w:r>
      <w:r w:rsidRPr="004C72D0">
        <w:rPr>
          <w:rFonts w:ascii="Arial" w:hAnsi="Arial" w:cs="Arial"/>
          <w:spacing w:val="1"/>
          <w:szCs w:val="20"/>
        </w:rPr>
        <w:t xml:space="preserve"> </w:t>
      </w:r>
      <w:r w:rsidRPr="004C72D0">
        <w:rPr>
          <w:rFonts w:ascii="Arial" w:hAnsi="Arial" w:cs="Arial"/>
          <w:szCs w:val="20"/>
        </w:rPr>
        <w:t>ou</w:t>
      </w:r>
      <w:r w:rsidRPr="004C72D0">
        <w:rPr>
          <w:rFonts w:ascii="Arial" w:hAnsi="Arial" w:cs="Arial"/>
          <w:spacing w:val="1"/>
          <w:szCs w:val="20"/>
        </w:rPr>
        <w:t xml:space="preserve"> </w:t>
      </w:r>
      <w:r w:rsidRPr="004C72D0">
        <w:rPr>
          <w:rFonts w:ascii="Arial" w:hAnsi="Arial" w:cs="Arial"/>
          <w:szCs w:val="20"/>
        </w:rPr>
        <w:t>em decorrência</w:t>
      </w:r>
      <w:r w:rsidRPr="004C72D0">
        <w:rPr>
          <w:rFonts w:ascii="Arial" w:hAnsi="Arial" w:cs="Arial"/>
          <w:spacing w:val="1"/>
          <w:szCs w:val="20"/>
        </w:rPr>
        <w:t xml:space="preserve"> </w:t>
      </w:r>
      <w:r w:rsidRPr="004C72D0">
        <w:rPr>
          <w:rFonts w:ascii="Arial" w:hAnsi="Arial" w:cs="Arial"/>
          <w:szCs w:val="20"/>
        </w:rPr>
        <w:t>de</w:t>
      </w:r>
      <w:r w:rsidRPr="004C72D0">
        <w:rPr>
          <w:rFonts w:ascii="Arial" w:hAnsi="Arial" w:cs="Arial"/>
          <w:spacing w:val="1"/>
          <w:szCs w:val="20"/>
        </w:rPr>
        <w:t xml:space="preserve"> </w:t>
      </w:r>
      <w:r w:rsidRPr="004C72D0">
        <w:rPr>
          <w:rFonts w:ascii="Arial" w:hAnsi="Arial" w:cs="Arial"/>
          <w:i/>
          <w:szCs w:val="20"/>
        </w:rPr>
        <w:t>doação</w:t>
      </w:r>
      <w:r w:rsidRPr="004C72D0">
        <w:rPr>
          <w:rFonts w:ascii="Arial" w:hAnsi="Arial" w:cs="Arial"/>
          <w:szCs w:val="20"/>
        </w:rPr>
        <w:t>,</w:t>
      </w:r>
      <w:r w:rsidRPr="004C72D0">
        <w:rPr>
          <w:rFonts w:ascii="Arial" w:hAnsi="Arial" w:cs="Arial"/>
          <w:spacing w:val="1"/>
          <w:szCs w:val="20"/>
        </w:rPr>
        <w:t xml:space="preserve"> </w:t>
      </w:r>
      <w:r w:rsidRPr="004C72D0">
        <w:rPr>
          <w:rFonts w:ascii="Arial" w:hAnsi="Arial" w:cs="Arial"/>
          <w:szCs w:val="20"/>
        </w:rPr>
        <w:t>assim</w:t>
      </w:r>
      <w:r w:rsidRPr="004C72D0">
        <w:rPr>
          <w:rFonts w:ascii="Arial" w:hAnsi="Arial" w:cs="Arial"/>
          <w:spacing w:val="1"/>
          <w:szCs w:val="20"/>
        </w:rPr>
        <w:t xml:space="preserve"> </w:t>
      </w:r>
      <w:r w:rsidRPr="004C72D0">
        <w:rPr>
          <w:rFonts w:ascii="Arial" w:hAnsi="Arial" w:cs="Arial"/>
          <w:szCs w:val="20"/>
        </w:rPr>
        <w:t>entendido</w:t>
      </w:r>
      <w:r w:rsidRPr="004C72D0">
        <w:rPr>
          <w:rFonts w:ascii="Arial" w:hAnsi="Arial" w:cs="Arial"/>
          <w:spacing w:val="1"/>
          <w:szCs w:val="20"/>
        </w:rPr>
        <w:t xml:space="preserve"> </w:t>
      </w:r>
      <w:r w:rsidRPr="004C72D0">
        <w:rPr>
          <w:rFonts w:ascii="Arial" w:hAnsi="Arial" w:cs="Arial"/>
          <w:szCs w:val="20"/>
        </w:rPr>
        <w:t>o</w:t>
      </w:r>
      <w:r w:rsidRPr="004C72D0">
        <w:rPr>
          <w:rFonts w:ascii="Arial" w:hAnsi="Arial" w:cs="Arial"/>
          <w:spacing w:val="1"/>
          <w:szCs w:val="20"/>
        </w:rPr>
        <w:t xml:space="preserve"> </w:t>
      </w:r>
      <w:r w:rsidRPr="004C72D0">
        <w:rPr>
          <w:rFonts w:ascii="Arial" w:hAnsi="Arial" w:cs="Arial"/>
          <w:szCs w:val="20"/>
        </w:rPr>
        <w:t>“contrato</w:t>
      </w:r>
      <w:r w:rsidRPr="004C72D0">
        <w:rPr>
          <w:rFonts w:ascii="Arial" w:hAnsi="Arial" w:cs="Arial"/>
          <w:spacing w:val="1"/>
          <w:szCs w:val="20"/>
        </w:rPr>
        <w:t xml:space="preserve"> </w:t>
      </w:r>
      <w:r w:rsidRPr="004C72D0">
        <w:rPr>
          <w:rFonts w:ascii="Arial" w:hAnsi="Arial" w:cs="Arial"/>
          <w:szCs w:val="20"/>
        </w:rPr>
        <w:t>em</w:t>
      </w:r>
      <w:r w:rsidRPr="004C72D0">
        <w:rPr>
          <w:rFonts w:ascii="Arial" w:hAnsi="Arial" w:cs="Arial"/>
          <w:spacing w:val="1"/>
          <w:szCs w:val="20"/>
        </w:rPr>
        <w:t xml:space="preserve"> </w:t>
      </w:r>
      <w:r w:rsidRPr="004C72D0">
        <w:rPr>
          <w:rFonts w:ascii="Arial" w:hAnsi="Arial" w:cs="Arial"/>
          <w:szCs w:val="20"/>
        </w:rPr>
        <w:t>que</w:t>
      </w:r>
      <w:r w:rsidRPr="004C72D0">
        <w:rPr>
          <w:rFonts w:ascii="Arial" w:hAnsi="Arial" w:cs="Arial"/>
          <w:spacing w:val="1"/>
          <w:szCs w:val="20"/>
        </w:rPr>
        <w:t xml:space="preserve"> </w:t>
      </w:r>
      <w:r w:rsidRPr="004C72D0">
        <w:rPr>
          <w:rFonts w:ascii="Arial" w:hAnsi="Arial" w:cs="Arial"/>
          <w:szCs w:val="20"/>
        </w:rPr>
        <w:t>uma</w:t>
      </w:r>
      <w:r w:rsidRPr="004C72D0">
        <w:rPr>
          <w:rFonts w:ascii="Arial" w:hAnsi="Arial" w:cs="Arial"/>
          <w:spacing w:val="1"/>
          <w:szCs w:val="20"/>
        </w:rPr>
        <w:t xml:space="preserve"> </w:t>
      </w:r>
      <w:r w:rsidRPr="004C72D0">
        <w:rPr>
          <w:rFonts w:ascii="Arial" w:hAnsi="Arial" w:cs="Arial"/>
          <w:szCs w:val="20"/>
        </w:rPr>
        <w:t>pessoa,</w:t>
      </w:r>
      <w:r w:rsidRPr="004C72D0">
        <w:rPr>
          <w:rFonts w:ascii="Arial" w:hAnsi="Arial" w:cs="Arial"/>
          <w:spacing w:val="1"/>
          <w:szCs w:val="20"/>
        </w:rPr>
        <w:t xml:space="preserve"> </w:t>
      </w:r>
      <w:r w:rsidRPr="004C72D0">
        <w:rPr>
          <w:rFonts w:ascii="Arial" w:hAnsi="Arial" w:cs="Arial"/>
          <w:szCs w:val="20"/>
        </w:rPr>
        <w:t>por</w:t>
      </w:r>
      <w:r w:rsidRPr="004C72D0">
        <w:rPr>
          <w:rFonts w:ascii="Arial" w:hAnsi="Arial" w:cs="Arial"/>
          <w:spacing w:val="1"/>
          <w:szCs w:val="20"/>
        </w:rPr>
        <w:t xml:space="preserve"> </w:t>
      </w:r>
      <w:r w:rsidRPr="004C72D0">
        <w:rPr>
          <w:rFonts w:ascii="Arial" w:hAnsi="Arial" w:cs="Arial"/>
          <w:szCs w:val="20"/>
        </w:rPr>
        <w:t>liberalidade,</w:t>
      </w:r>
      <w:r w:rsidRPr="004C72D0">
        <w:rPr>
          <w:rFonts w:ascii="Arial" w:hAnsi="Arial" w:cs="Arial"/>
          <w:spacing w:val="1"/>
          <w:szCs w:val="20"/>
        </w:rPr>
        <w:t xml:space="preserve"> </w:t>
      </w:r>
      <w:r w:rsidRPr="004C72D0">
        <w:rPr>
          <w:rFonts w:ascii="Arial" w:hAnsi="Arial" w:cs="Arial"/>
          <w:szCs w:val="20"/>
        </w:rPr>
        <w:t>transfere</w:t>
      </w:r>
      <w:r w:rsidRPr="004C72D0">
        <w:rPr>
          <w:rFonts w:ascii="Arial" w:hAnsi="Arial" w:cs="Arial"/>
          <w:spacing w:val="1"/>
          <w:szCs w:val="20"/>
        </w:rPr>
        <w:t xml:space="preserve"> </w:t>
      </w:r>
      <w:r w:rsidRPr="004C72D0">
        <w:rPr>
          <w:rFonts w:ascii="Arial" w:hAnsi="Arial" w:cs="Arial"/>
          <w:szCs w:val="20"/>
        </w:rPr>
        <w:t>do</w:t>
      </w:r>
      <w:r w:rsidRPr="004C72D0">
        <w:rPr>
          <w:rFonts w:ascii="Arial" w:hAnsi="Arial" w:cs="Arial"/>
          <w:spacing w:val="1"/>
          <w:szCs w:val="20"/>
        </w:rPr>
        <w:t xml:space="preserve"> </w:t>
      </w:r>
      <w:r w:rsidRPr="004C72D0">
        <w:rPr>
          <w:rFonts w:ascii="Arial" w:hAnsi="Arial" w:cs="Arial"/>
          <w:szCs w:val="20"/>
        </w:rPr>
        <w:t>seu</w:t>
      </w:r>
      <w:r w:rsidRPr="004C72D0">
        <w:rPr>
          <w:rFonts w:ascii="Arial" w:hAnsi="Arial" w:cs="Arial"/>
          <w:spacing w:val="1"/>
          <w:szCs w:val="20"/>
        </w:rPr>
        <w:t xml:space="preserve"> </w:t>
      </w:r>
      <w:r w:rsidRPr="004C72D0">
        <w:rPr>
          <w:rFonts w:ascii="Arial" w:hAnsi="Arial" w:cs="Arial"/>
          <w:szCs w:val="20"/>
        </w:rPr>
        <w:t>patrimônio</w:t>
      </w:r>
      <w:r w:rsidRPr="004C72D0">
        <w:rPr>
          <w:rFonts w:ascii="Arial" w:hAnsi="Arial" w:cs="Arial"/>
          <w:spacing w:val="-4"/>
          <w:szCs w:val="20"/>
        </w:rPr>
        <w:t xml:space="preserve"> </w:t>
      </w:r>
      <w:r w:rsidRPr="004C72D0">
        <w:rPr>
          <w:rFonts w:ascii="Arial" w:hAnsi="Arial" w:cs="Arial"/>
          <w:szCs w:val="20"/>
        </w:rPr>
        <w:t>bens</w:t>
      </w:r>
      <w:r w:rsidRPr="004C72D0">
        <w:rPr>
          <w:rFonts w:ascii="Arial" w:hAnsi="Arial" w:cs="Arial"/>
          <w:spacing w:val="1"/>
          <w:szCs w:val="20"/>
        </w:rPr>
        <w:t xml:space="preserve"> </w:t>
      </w:r>
      <w:r w:rsidRPr="004C72D0">
        <w:rPr>
          <w:rFonts w:ascii="Arial" w:hAnsi="Arial" w:cs="Arial"/>
          <w:szCs w:val="20"/>
        </w:rPr>
        <w:t>ou</w:t>
      </w:r>
      <w:r w:rsidRPr="004C72D0">
        <w:rPr>
          <w:rFonts w:ascii="Arial" w:hAnsi="Arial" w:cs="Arial"/>
          <w:spacing w:val="1"/>
          <w:szCs w:val="20"/>
        </w:rPr>
        <w:t xml:space="preserve"> </w:t>
      </w:r>
      <w:r w:rsidRPr="004C72D0">
        <w:rPr>
          <w:rFonts w:ascii="Arial" w:hAnsi="Arial" w:cs="Arial"/>
          <w:szCs w:val="20"/>
        </w:rPr>
        <w:t>vantagens</w:t>
      </w:r>
      <w:r w:rsidRPr="004C72D0">
        <w:rPr>
          <w:rFonts w:ascii="Arial" w:hAnsi="Arial" w:cs="Arial"/>
          <w:spacing w:val="1"/>
          <w:szCs w:val="20"/>
        </w:rPr>
        <w:t xml:space="preserve"> </w:t>
      </w:r>
      <w:r w:rsidRPr="004C72D0">
        <w:rPr>
          <w:rFonts w:ascii="Arial" w:hAnsi="Arial" w:cs="Arial"/>
          <w:szCs w:val="20"/>
        </w:rPr>
        <w:t>para o</w:t>
      </w:r>
      <w:r w:rsidRPr="004C72D0">
        <w:rPr>
          <w:rFonts w:ascii="Arial" w:hAnsi="Arial" w:cs="Arial"/>
          <w:spacing w:val="-4"/>
          <w:szCs w:val="20"/>
        </w:rPr>
        <w:t xml:space="preserve"> </w:t>
      </w:r>
      <w:r w:rsidRPr="004C72D0">
        <w:rPr>
          <w:rFonts w:ascii="Arial" w:hAnsi="Arial" w:cs="Arial"/>
          <w:szCs w:val="20"/>
        </w:rPr>
        <w:t>de</w:t>
      </w:r>
      <w:r w:rsidRPr="004C72D0">
        <w:rPr>
          <w:rFonts w:ascii="Arial" w:hAnsi="Arial" w:cs="Arial"/>
          <w:spacing w:val="-6"/>
          <w:szCs w:val="20"/>
        </w:rPr>
        <w:t xml:space="preserve"> </w:t>
      </w:r>
      <w:r w:rsidRPr="004C72D0">
        <w:rPr>
          <w:rFonts w:ascii="Arial" w:hAnsi="Arial" w:cs="Arial"/>
          <w:szCs w:val="20"/>
        </w:rPr>
        <w:t>outra” (art.</w:t>
      </w:r>
      <w:r w:rsidRPr="004C72D0">
        <w:rPr>
          <w:rFonts w:ascii="Arial" w:hAnsi="Arial" w:cs="Arial"/>
          <w:spacing w:val="3"/>
          <w:szCs w:val="20"/>
        </w:rPr>
        <w:t xml:space="preserve"> </w:t>
      </w:r>
      <w:r w:rsidRPr="004C72D0">
        <w:rPr>
          <w:rFonts w:ascii="Arial" w:hAnsi="Arial" w:cs="Arial"/>
          <w:szCs w:val="20"/>
        </w:rPr>
        <w:t>538,</w:t>
      </w:r>
      <w:r w:rsidRPr="004C72D0">
        <w:rPr>
          <w:rFonts w:ascii="Arial" w:hAnsi="Arial" w:cs="Arial"/>
          <w:spacing w:val="-2"/>
          <w:szCs w:val="20"/>
        </w:rPr>
        <w:t xml:space="preserve"> </w:t>
      </w:r>
      <w:r w:rsidRPr="004C72D0">
        <w:rPr>
          <w:rFonts w:ascii="Arial" w:hAnsi="Arial" w:cs="Arial"/>
          <w:szCs w:val="20"/>
        </w:rPr>
        <w:t>CC).</w:t>
      </w:r>
    </w:p>
    <w:p w14:paraId="67D68782" w14:textId="77777777" w:rsidR="00320FEC" w:rsidRPr="00B25274" w:rsidRDefault="00320FEC" w:rsidP="00B25274">
      <w:pPr>
        <w:pStyle w:val="Corpodetexto"/>
      </w:pPr>
    </w:p>
    <w:p w14:paraId="2C197A5E" w14:textId="77777777" w:rsidR="00320FEC" w:rsidRPr="00B25274" w:rsidRDefault="00320FEC" w:rsidP="00B25274">
      <w:pPr>
        <w:pStyle w:val="Corpodetexto"/>
      </w:pPr>
      <w:r w:rsidRPr="00B25274">
        <w:t>No tocante à base de cálculo, no Estado de São Paulo a Lei nº 10.705, de 28 de dezembro de 2000, dispondo sobre a instituição do Imposto sobre Transmissão “Causa Mortis” e Doação de Quaisquer Bens ou Direitos ITCMD, estabeleceu no artigo 9º, §1º:</w:t>
      </w:r>
    </w:p>
    <w:p w14:paraId="68783074" w14:textId="77777777" w:rsidR="00320FEC" w:rsidRPr="00B25274" w:rsidRDefault="00320FEC" w:rsidP="00B25274">
      <w:pPr>
        <w:pStyle w:val="Corpodetexto"/>
      </w:pPr>
    </w:p>
    <w:p w14:paraId="65E7B6D8" w14:textId="77777777" w:rsidR="00320FEC" w:rsidRPr="004C72D0" w:rsidRDefault="00320FEC" w:rsidP="00B25274">
      <w:pPr>
        <w:pStyle w:val="Citao"/>
      </w:pPr>
      <w:r w:rsidRPr="004C72D0">
        <w:rPr>
          <w:b/>
        </w:rPr>
        <w:t xml:space="preserve">Artigo 9º - </w:t>
      </w:r>
      <w:r w:rsidRPr="004C72D0">
        <w:t>A base de cálculo do imposto é o valor venal do bem ou direito</w:t>
      </w:r>
      <w:r w:rsidRPr="004C72D0">
        <w:rPr>
          <w:spacing w:val="1"/>
        </w:rPr>
        <w:t xml:space="preserve"> </w:t>
      </w:r>
      <w:r w:rsidRPr="004C72D0">
        <w:t>transmitido, expresso em moeda nacional ou em UFESPs (Unidades Fiscais do</w:t>
      </w:r>
      <w:r w:rsidRPr="004C72D0">
        <w:rPr>
          <w:spacing w:val="1"/>
        </w:rPr>
        <w:t xml:space="preserve"> </w:t>
      </w:r>
      <w:r w:rsidRPr="004C72D0">
        <w:t>Estado</w:t>
      </w:r>
      <w:r w:rsidRPr="004C72D0">
        <w:rPr>
          <w:spacing w:val="-4"/>
        </w:rPr>
        <w:t xml:space="preserve"> </w:t>
      </w:r>
      <w:r w:rsidRPr="004C72D0">
        <w:t>de</w:t>
      </w:r>
      <w:r w:rsidRPr="004C72D0">
        <w:rPr>
          <w:spacing w:val="-5"/>
        </w:rPr>
        <w:t xml:space="preserve"> </w:t>
      </w:r>
      <w:r w:rsidRPr="004C72D0">
        <w:t>São</w:t>
      </w:r>
      <w:r w:rsidRPr="004C72D0">
        <w:rPr>
          <w:spacing w:val="-3"/>
        </w:rPr>
        <w:t xml:space="preserve"> </w:t>
      </w:r>
      <w:r w:rsidRPr="004C72D0">
        <w:t xml:space="preserve">Paulo). </w:t>
      </w:r>
      <w:r w:rsidRPr="004C72D0">
        <w:rPr>
          <w:b/>
        </w:rPr>
        <w:t xml:space="preserve">§ 1º - </w:t>
      </w:r>
      <w:r w:rsidRPr="004C72D0">
        <w:t>Para os fins de que trata esta lei, considera-se valor venal o valor de</w:t>
      </w:r>
      <w:r w:rsidRPr="004C72D0">
        <w:rPr>
          <w:spacing w:val="1"/>
        </w:rPr>
        <w:t xml:space="preserve"> </w:t>
      </w:r>
      <w:r w:rsidRPr="004C72D0">
        <w:t>mercado do bem ou direito na data da abertura da sucessão ou da realização do</w:t>
      </w:r>
      <w:r w:rsidRPr="004C72D0">
        <w:rPr>
          <w:spacing w:val="1"/>
        </w:rPr>
        <w:t xml:space="preserve"> </w:t>
      </w:r>
      <w:r w:rsidRPr="004C72D0">
        <w:t>ato</w:t>
      </w:r>
      <w:r w:rsidRPr="004C72D0">
        <w:rPr>
          <w:spacing w:val="-4"/>
        </w:rPr>
        <w:t xml:space="preserve"> </w:t>
      </w:r>
      <w:r w:rsidRPr="004C72D0">
        <w:t>ou</w:t>
      </w:r>
      <w:r w:rsidRPr="004C72D0">
        <w:rPr>
          <w:spacing w:val="2"/>
        </w:rPr>
        <w:t xml:space="preserve"> </w:t>
      </w:r>
      <w:r w:rsidRPr="004C72D0">
        <w:t>contrato</w:t>
      </w:r>
      <w:r w:rsidRPr="004C72D0">
        <w:rPr>
          <w:spacing w:val="-3"/>
        </w:rPr>
        <w:t xml:space="preserve"> </w:t>
      </w:r>
      <w:r w:rsidRPr="004C72D0">
        <w:t>de</w:t>
      </w:r>
      <w:r w:rsidRPr="004C72D0">
        <w:rPr>
          <w:spacing w:val="-5"/>
        </w:rPr>
        <w:t xml:space="preserve"> </w:t>
      </w:r>
      <w:r w:rsidRPr="004C72D0">
        <w:t>doação.</w:t>
      </w:r>
    </w:p>
    <w:p w14:paraId="055E5B1B" w14:textId="77777777" w:rsidR="00320FEC" w:rsidRPr="00320FEC" w:rsidRDefault="00320FEC" w:rsidP="00320FEC">
      <w:pPr>
        <w:pStyle w:val="Corpodetexto"/>
      </w:pPr>
    </w:p>
    <w:p w14:paraId="0FD9DE19" w14:textId="77777777" w:rsidR="00320FEC" w:rsidRPr="00320FEC" w:rsidRDefault="00320FEC" w:rsidP="00320FEC">
      <w:pPr>
        <w:pStyle w:val="Corpodetexto"/>
      </w:pPr>
      <w:r w:rsidRPr="00320FEC">
        <w:t>No mesmo sentido, o Decreto nº 46.655, de 1º de abril de 2002, aprovou o Regulamento do ITCMD. Porém, o Decreto nº 55.002, de 9 de novembro de 2009, introduzindo alterações, estabelece que a base de cálculo do ITCMD será o valor venal de referência do Imposto sobre Transmissão de Bens Imóveis (ITBI), o que indubitavelmente fere o princípio da legalidade. Assim dispõe:</w:t>
      </w:r>
    </w:p>
    <w:p w14:paraId="342A1CE8" w14:textId="77777777" w:rsidR="00320FEC" w:rsidRPr="00320FEC" w:rsidRDefault="00320FEC" w:rsidP="00320FEC">
      <w:pPr>
        <w:pStyle w:val="Corpodetexto"/>
      </w:pPr>
    </w:p>
    <w:p w14:paraId="4EA3B01F" w14:textId="77777777" w:rsidR="00320FEC" w:rsidRPr="004C72D0" w:rsidRDefault="00320FEC" w:rsidP="00320FEC">
      <w:pPr>
        <w:ind w:left="2268" w:right="114"/>
        <w:jc w:val="both"/>
        <w:rPr>
          <w:rFonts w:ascii="Arial" w:hAnsi="Arial" w:cs="Arial"/>
          <w:szCs w:val="20"/>
        </w:rPr>
      </w:pPr>
      <w:r w:rsidRPr="004C72D0">
        <w:rPr>
          <w:rFonts w:ascii="Arial" w:hAnsi="Arial" w:cs="Arial"/>
          <w:szCs w:val="20"/>
        </w:rPr>
        <w:t>Poderá ser adotado, em se tratando de imóvel: [...] - urbano, o valor venal de</w:t>
      </w:r>
      <w:r w:rsidRPr="004C72D0">
        <w:rPr>
          <w:rFonts w:ascii="Arial" w:hAnsi="Arial" w:cs="Arial"/>
          <w:spacing w:val="1"/>
          <w:szCs w:val="20"/>
        </w:rPr>
        <w:t xml:space="preserve"> </w:t>
      </w:r>
      <w:r w:rsidRPr="004C72D0">
        <w:rPr>
          <w:rFonts w:ascii="Arial" w:hAnsi="Arial" w:cs="Arial"/>
          <w:szCs w:val="20"/>
        </w:rPr>
        <w:t>referência do Imposto sobre Transmissão de Bens Imóveis - ITBI divulgado ou</w:t>
      </w:r>
      <w:r w:rsidRPr="004C72D0">
        <w:rPr>
          <w:rFonts w:ascii="Arial" w:hAnsi="Arial" w:cs="Arial"/>
          <w:spacing w:val="1"/>
          <w:szCs w:val="20"/>
        </w:rPr>
        <w:t xml:space="preserve"> </w:t>
      </w:r>
      <w:r w:rsidRPr="004C72D0">
        <w:rPr>
          <w:rFonts w:ascii="Arial" w:hAnsi="Arial" w:cs="Arial"/>
          <w:szCs w:val="20"/>
        </w:rPr>
        <w:t>utilizado pelo município, vigente à data da ocorrência do fato gerador, nos</w:t>
      </w:r>
      <w:r w:rsidRPr="004C72D0">
        <w:rPr>
          <w:rFonts w:ascii="Arial" w:hAnsi="Arial" w:cs="Arial"/>
          <w:spacing w:val="1"/>
          <w:szCs w:val="20"/>
        </w:rPr>
        <w:t xml:space="preserve"> </w:t>
      </w:r>
      <w:r w:rsidRPr="004C72D0">
        <w:rPr>
          <w:rFonts w:ascii="Arial" w:hAnsi="Arial" w:cs="Arial"/>
          <w:szCs w:val="20"/>
        </w:rPr>
        <w:t>termos da respectiva legislação, desde que não inferior ao valor referido na</w:t>
      </w:r>
      <w:r w:rsidRPr="004C72D0">
        <w:rPr>
          <w:rFonts w:ascii="Arial" w:hAnsi="Arial" w:cs="Arial"/>
          <w:spacing w:val="1"/>
          <w:szCs w:val="20"/>
        </w:rPr>
        <w:t xml:space="preserve"> </w:t>
      </w:r>
      <w:r w:rsidRPr="004C72D0">
        <w:rPr>
          <w:rFonts w:ascii="Arial" w:hAnsi="Arial" w:cs="Arial"/>
          <w:szCs w:val="20"/>
        </w:rPr>
        <w:t>alínea</w:t>
      </w:r>
      <w:r w:rsidRPr="004C72D0">
        <w:rPr>
          <w:rFonts w:ascii="Arial" w:hAnsi="Arial" w:cs="Arial"/>
          <w:spacing w:val="1"/>
          <w:szCs w:val="20"/>
        </w:rPr>
        <w:t xml:space="preserve"> </w:t>
      </w:r>
      <w:r w:rsidRPr="004C72D0">
        <w:rPr>
          <w:rFonts w:ascii="Arial" w:hAnsi="Arial" w:cs="Arial"/>
          <w:szCs w:val="20"/>
        </w:rPr>
        <w:t>“a”</w:t>
      </w:r>
      <w:r w:rsidRPr="004C72D0">
        <w:rPr>
          <w:rFonts w:ascii="Arial" w:hAnsi="Arial" w:cs="Arial"/>
          <w:spacing w:val="1"/>
          <w:szCs w:val="20"/>
        </w:rPr>
        <w:t xml:space="preserve"> </w:t>
      </w:r>
      <w:r w:rsidRPr="004C72D0">
        <w:rPr>
          <w:rFonts w:ascii="Arial" w:hAnsi="Arial" w:cs="Arial"/>
          <w:szCs w:val="20"/>
        </w:rPr>
        <w:t>do</w:t>
      </w:r>
      <w:r w:rsidRPr="004C72D0">
        <w:rPr>
          <w:rFonts w:ascii="Arial" w:hAnsi="Arial" w:cs="Arial"/>
          <w:spacing w:val="1"/>
          <w:szCs w:val="20"/>
        </w:rPr>
        <w:t xml:space="preserve"> </w:t>
      </w:r>
      <w:r w:rsidRPr="004C72D0">
        <w:rPr>
          <w:rFonts w:ascii="Arial" w:hAnsi="Arial" w:cs="Arial"/>
          <w:szCs w:val="20"/>
        </w:rPr>
        <w:t>inciso</w:t>
      </w:r>
      <w:r w:rsidRPr="004C72D0">
        <w:rPr>
          <w:rFonts w:ascii="Arial" w:hAnsi="Arial" w:cs="Arial"/>
          <w:spacing w:val="1"/>
          <w:szCs w:val="20"/>
        </w:rPr>
        <w:t xml:space="preserve"> </w:t>
      </w:r>
      <w:r w:rsidRPr="004C72D0">
        <w:rPr>
          <w:rFonts w:ascii="Arial" w:hAnsi="Arial" w:cs="Arial"/>
          <w:szCs w:val="20"/>
        </w:rPr>
        <w:t>I,</w:t>
      </w:r>
      <w:r w:rsidRPr="004C72D0">
        <w:rPr>
          <w:rFonts w:ascii="Arial" w:hAnsi="Arial" w:cs="Arial"/>
          <w:spacing w:val="1"/>
          <w:szCs w:val="20"/>
        </w:rPr>
        <w:t xml:space="preserve"> </w:t>
      </w:r>
      <w:r w:rsidRPr="004C72D0">
        <w:rPr>
          <w:rFonts w:ascii="Arial" w:hAnsi="Arial" w:cs="Arial"/>
          <w:szCs w:val="20"/>
        </w:rPr>
        <w:t>sem</w:t>
      </w:r>
      <w:r w:rsidRPr="004C72D0">
        <w:rPr>
          <w:rFonts w:ascii="Arial" w:hAnsi="Arial" w:cs="Arial"/>
          <w:spacing w:val="1"/>
          <w:szCs w:val="20"/>
        </w:rPr>
        <w:t xml:space="preserve"> </w:t>
      </w:r>
      <w:r w:rsidRPr="004C72D0">
        <w:rPr>
          <w:rFonts w:ascii="Arial" w:hAnsi="Arial" w:cs="Arial"/>
          <w:szCs w:val="20"/>
        </w:rPr>
        <w:t>prejuízo</w:t>
      </w:r>
      <w:r w:rsidRPr="004C72D0">
        <w:rPr>
          <w:rFonts w:ascii="Arial" w:hAnsi="Arial" w:cs="Arial"/>
          <w:spacing w:val="1"/>
          <w:szCs w:val="20"/>
        </w:rPr>
        <w:t xml:space="preserve"> </w:t>
      </w:r>
      <w:r w:rsidRPr="004C72D0">
        <w:rPr>
          <w:rFonts w:ascii="Arial" w:hAnsi="Arial" w:cs="Arial"/>
          <w:szCs w:val="20"/>
        </w:rPr>
        <w:t>da</w:t>
      </w:r>
      <w:r w:rsidRPr="004C72D0">
        <w:rPr>
          <w:rFonts w:ascii="Arial" w:hAnsi="Arial" w:cs="Arial"/>
          <w:spacing w:val="1"/>
          <w:szCs w:val="20"/>
        </w:rPr>
        <w:t xml:space="preserve"> </w:t>
      </w:r>
      <w:r w:rsidRPr="004C72D0">
        <w:rPr>
          <w:rFonts w:ascii="Arial" w:hAnsi="Arial" w:cs="Arial"/>
          <w:szCs w:val="20"/>
        </w:rPr>
        <w:t>instauração</w:t>
      </w:r>
      <w:r w:rsidRPr="004C72D0">
        <w:rPr>
          <w:rFonts w:ascii="Arial" w:hAnsi="Arial" w:cs="Arial"/>
          <w:spacing w:val="1"/>
          <w:szCs w:val="20"/>
        </w:rPr>
        <w:t xml:space="preserve"> </w:t>
      </w:r>
      <w:r w:rsidRPr="004C72D0">
        <w:rPr>
          <w:rFonts w:ascii="Arial" w:hAnsi="Arial" w:cs="Arial"/>
          <w:szCs w:val="20"/>
        </w:rPr>
        <w:t>de</w:t>
      </w:r>
      <w:r w:rsidRPr="004C72D0">
        <w:rPr>
          <w:rFonts w:ascii="Arial" w:hAnsi="Arial" w:cs="Arial"/>
          <w:spacing w:val="1"/>
          <w:szCs w:val="20"/>
        </w:rPr>
        <w:t xml:space="preserve"> </w:t>
      </w:r>
      <w:r w:rsidRPr="004C72D0">
        <w:rPr>
          <w:rFonts w:ascii="Arial" w:hAnsi="Arial" w:cs="Arial"/>
          <w:szCs w:val="20"/>
        </w:rPr>
        <w:t>procedimento</w:t>
      </w:r>
      <w:r w:rsidRPr="004C72D0">
        <w:rPr>
          <w:rFonts w:ascii="Arial" w:hAnsi="Arial" w:cs="Arial"/>
          <w:spacing w:val="1"/>
          <w:szCs w:val="20"/>
        </w:rPr>
        <w:t xml:space="preserve"> </w:t>
      </w:r>
      <w:r w:rsidRPr="004C72D0">
        <w:rPr>
          <w:rFonts w:ascii="Arial" w:hAnsi="Arial" w:cs="Arial"/>
          <w:szCs w:val="20"/>
        </w:rPr>
        <w:t>administrativo</w:t>
      </w:r>
      <w:r w:rsidRPr="004C72D0">
        <w:rPr>
          <w:rFonts w:ascii="Arial" w:hAnsi="Arial" w:cs="Arial"/>
          <w:spacing w:val="-3"/>
          <w:szCs w:val="20"/>
        </w:rPr>
        <w:t xml:space="preserve"> </w:t>
      </w:r>
      <w:r w:rsidRPr="004C72D0">
        <w:rPr>
          <w:rFonts w:ascii="Arial" w:hAnsi="Arial" w:cs="Arial"/>
          <w:szCs w:val="20"/>
        </w:rPr>
        <w:t>de</w:t>
      </w:r>
      <w:r w:rsidRPr="004C72D0">
        <w:rPr>
          <w:rFonts w:ascii="Arial" w:hAnsi="Arial" w:cs="Arial"/>
          <w:spacing w:val="-5"/>
          <w:szCs w:val="20"/>
        </w:rPr>
        <w:t xml:space="preserve"> </w:t>
      </w:r>
      <w:r w:rsidRPr="004C72D0">
        <w:rPr>
          <w:rFonts w:ascii="Arial" w:hAnsi="Arial" w:cs="Arial"/>
          <w:szCs w:val="20"/>
        </w:rPr>
        <w:t>arbitramento</w:t>
      </w:r>
      <w:r w:rsidRPr="004C72D0">
        <w:rPr>
          <w:rFonts w:ascii="Arial" w:hAnsi="Arial" w:cs="Arial"/>
          <w:spacing w:val="-3"/>
          <w:szCs w:val="20"/>
        </w:rPr>
        <w:t xml:space="preserve"> </w:t>
      </w:r>
      <w:r w:rsidRPr="004C72D0">
        <w:rPr>
          <w:rFonts w:ascii="Arial" w:hAnsi="Arial" w:cs="Arial"/>
          <w:szCs w:val="20"/>
        </w:rPr>
        <w:t>da</w:t>
      </w:r>
      <w:r w:rsidRPr="004C72D0">
        <w:rPr>
          <w:rFonts w:ascii="Arial" w:hAnsi="Arial" w:cs="Arial"/>
          <w:spacing w:val="5"/>
          <w:szCs w:val="20"/>
        </w:rPr>
        <w:t xml:space="preserve"> </w:t>
      </w:r>
      <w:r w:rsidRPr="004C72D0">
        <w:rPr>
          <w:rFonts w:ascii="Arial" w:hAnsi="Arial" w:cs="Arial"/>
          <w:szCs w:val="20"/>
        </w:rPr>
        <w:t>base</w:t>
      </w:r>
      <w:r w:rsidRPr="004C72D0">
        <w:rPr>
          <w:rFonts w:ascii="Arial" w:hAnsi="Arial" w:cs="Arial"/>
          <w:spacing w:val="-4"/>
          <w:szCs w:val="20"/>
        </w:rPr>
        <w:t xml:space="preserve"> </w:t>
      </w:r>
      <w:r w:rsidRPr="004C72D0">
        <w:rPr>
          <w:rFonts w:ascii="Arial" w:hAnsi="Arial" w:cs="Arial"/>
          <w:szCs w:val="20"/>
        </w:rPr>
        <w:t>de</w:t>
      </w:r>
      <w:r w:rsidRPr="004C72D0">
        <w:rPr>
          <w:rFonts w:ascii="Arial" w:hAnsi="Arial" w:cs="Arial"/>
          <w:spacing w:val="-5"/>
          <w:szCs w:val="20"/>
        </w:rPr>
        <w:t xml:space="preserve"> </w:t>
      </w:r>
      <w:r w:rsidRPr="004C72D0">
        <w:rPr>
          <w:rFonts w:ascii="Arial" w:hAnsi="Arial" w:cs="Arial"/>
          <w:szCs w:val="20"/>
        </w:rPr>
        <w:t>cálculo,</w:t>
      </w:r>
      <w:r w:rsidRPr="004C72D0">
        <w:rPr>
          <w:rFonts w:ascii="Arial" w:hAnsi="Arial" w:cs="Arial"/>
          <w:spacing w:val="4"/>
          <w:szCs w:val="20"/>
        </w:rPr>
        <w:t xml:space="preserve"> </w:t>
      </w:r>
      <w:r w:rsidRPr="004C72D0">
        <w:rPr>
          <w:rFonts w:ascii="Arial" w:hAnsi="Arial" w:cs="Arial"/>
          <w:szCs w:val="20"/>
        </w:rPr>
        <w:t>se</w:t>
      </w:r>
      <w:r w:rsidRPr="004C72D0">
        <w:rPr>
          <w:rFonts w:ascii="Arial" w:hAnsi="Arial" w:cs="Arial"/>
          <w:spacing w:val="-4"/>
          <w:szCs w:val="20"/>
        </w:rPr>
        <w:t xml:space="preserve"> </w:t>
      </w:r>
      <w:r w:rsidRPr="004C72D0">
        <w:rPr>
          <w:rFonts w:ascii="Arial" w:hAnsi="Arial" w:cs="Arial"/>
          <w:szCs w:val="20"/>
        </w:rPr>
        <w:t>for</w:t>
      </w:r>
      <w:r w:rsidRPr="004C72D0">
        <w:rPr>
          <w:rFonts w:ascii="Arial" w:hAnsi="Arial" w:cs="Arial"/>
          <w:spacing w:val="5"/>
          <w:szCs w:val="20"/>
        </w:rPr>
        <w:t xml:space="preserve"> </w:t>
      </w:r>
      <w:r w:rsidRPr="004C72D0">
        <w:rPr>
          <w:rFonts w:ascii="Arial" w:hAnsi="Arial" w:cs="Arial"/>
          <w:szCs w:val="20"/>
        </w:rPr>
        <w:t>o</w:t>
      </w:r>
      <w:r w:rsidRPr="004C72D0">
        <w:rPr>
          <w:rFonts w:ascii="Arial" w:hAnsi="Arial" w:cs="Arial"/>
          <w:spacing w:val="-3"/>
          <w:szCs w:val="20"/>
        </w:rPr>
        <w:t xml:space="preserve"> </w:t>
      </w:r>
      <w:r w:rsidRPr="004C72D0">
        <w:rPr>
          <w:rFonts w:ascii="Arial" w:hAnsi="Arial" w:cs="Arial"/>
          <w:szCs w:val="20"/>
        </w:rPr>
        <w:t>caso.</w:t>
      </w:r>
    </w:p>
    <w:p w14:paraId="78A865CE" w14:textId="77777777" w:rsidR="00320FEC" w:rsidRPr="00320FEC" w:rsidRDefault="00320FEC" w:rsidP="00320FEC">
      <w:pPr>
        <w:pStyle w:val="Corpodetexto"/>
      </w:pPr>
    </w:p>
    <w:p w14:paraId="6F569A27" w14:textId="77777777" w:rsidR="00320FEC" w:rsidRPr="00320FEC" w:rsidRDefault="00320FEC" w:rsidP="00320FEC">
      <w:pPr>
        <w:pStyle w:val="Corpodetexto"/>
      </w:pPr>
      <w:r w:rsidRPr="00320FEC">
        <w:t>O que se verifica é a alteração da base de cálculo do Imposto sobre Transmissão Causa Mortis e Doação de Quaisquer Bens ou Direitos por meio de simples decreto, o que não pode ser admitido e é vedado pelo artigo 146 da Constituição Federal, estabelece que caberá à lei complementar estabelecer normas gerais em matéria de legislação tributária, especialmente sobre definição de tributos, suas espécies, e fatos geradores e bases de cálculo dos impostos.</w:t>
      </w:r>
    </w:p>
    <w:p w14:paraId="6864AFFE" w14:textId="77777777" w:rsidR="00320FEC" w:rsidRPr="00320FEC" w:rsidRDefault="00320FEC" w:rsidP="00320FEC">
      <w:pPr>
        <w:pStyle w:val="Corpodetexto"/>
      </w:pPr>
      <w:r w:rsidRPr="00320FEC">
        <w:t>Igualmente, o Código Tributário Nacional, através do artigo 97, inciso II, § 1º, deixa claro que somente a lei pode estabelecer majoração ou redução de tributos.</w:t>
      </w:r>
    </w:p>
    <w:p w14:paraId="79C09DC7" w14:textId="77777777" w:rsidR="00320FEC" w:rsidRPr="00320FEC" w:rsidRDefault="00320FEC" w:rsidP="00320FEC">
      <w:pPr>
        <w:pStyle w:val="Corpodetexto"/>
      </w:pPr>
      <w:r w:rsidRPr="00320FEC">
        <w:t>Clara, em tal diapasão, a ilegalidade do valor de referência estipulado pelo fisco. A jurisprudência no âmbito do Tribunal de Justiça e São Paulo é firme nesse sentido:</w:t>
      </w:r>
    </w:p>
    <w:p w14:paraId="6D71DAD2" w14:textId="77777777" w:rsidR="00320FEC" w:rsidRPr="004C72D0" w:rsidRDefault="00320FEC" w:rsidP="00320FEC">
      <w:pPr>
        <w:pStyle w:val="Corpodetexto"/>
        <w:spacing w:before="11"/>
        <w:rPr>
          <w:rFonts w:cs="Arial"/>
          <w:sz w:val="23"/>
        </w:rPr>
      </w:pPr>
    </w:p>
    <w:p w14:paraId="43E48A1F" w14:textId="3EE51A95" w:rsidR="00320FEC" w:rsidRPr="004C72D0" w:rsidRDefault="00320FEC" w:rsidP="00320FEC">
      <w:pPr>
        <w:pStyle w:val="Citao"/>
      </w:pPr>
      <w:r w:rsidRPr="004C72D0">
        <w:t>MANDADO DE SEGURANÇA – Imposto sobre Transmissão Causa Mortis e</w:t>
      </w:r>
      <w:r w:rsidRPr="004C72D0">
        <w:rPr>
          <w:spacing w:val="1"/>
        </w:rPr>
        <w:t xml:space="preserve"> </w:t>
      </w:r>
      <w:r w:rsidRPr="004C72D0">
        <w:t>Doação</w:t>
      </w:r>
      <w:r w:rsidRPr="004C72D0">
        <w:rPr>
          <w:spacing w:val="1"/>
        </w:rPr>
        <w:t xml:space="preserve"> </w:t>
      </w:r>
      <w:r w:rsidRPr="004C72D0">
        <w:t>de</w:t>
      </w:r>
      <w:r w:rsidRPr="004C72D0">
        <w:rPr>
          <w:spacing w:val="1"/>
        </w:rPr>
        <w:t xml:space="preserve"> </w:t>
      </w:r>
      <w:r w:rsidRPr="004C72D0">
        <w:t>Quaisquer</w:t>
      </w:r>
      <w:r w:rsidRPr="004C72D0">
        <w:rPr>
          <w:spacing w:val="1"/>
        </w:rPr>
        <w:t xml:space="preserve"> </w:t>
      </w:r>
      <w:r w:rsidRPr="004C72D0">
        <w:t>Bens</w:t>
      </w:r>
      <w:r w:rsidRPr="004C72D0">
        <w:rPr>
          <w:spacing w:val="1"/>
        </w:rPr>
        <w:t xml:space="preserve"> </w:t>
      </w:r>
      <w:r w:rsidRPr="004C72D0">
        <w:t>ou</w:t>
      </w:r>
      <w:r w:rsidRPr="004C72D0">
        <w:rPr>
          <w:spacing w:val="1"/>
        </w:rPr>
        <w:t xml:space="preserve"> </w:t>
      </w:r>
      <w:r w:rsidRPr="004C72D0">
        <w:t>Direitos</w:t>
      </w:r>
      <w:r w:rsidRPr="004C72D0">
        <w:rPr>
          <w:spacing w:val="1"/>
        </w:rPr>
        <w:t xml:space="preserve"> </w:t>
      </w:r>
      <w:r w:rsidRPr="004C72D0">
        <w:t>(ITCMD)</w:t>
      </w:r>
      <w:r w:rsidRPr="004C72D0">
        <w:rPr>
          <w:spacing w:val="1"/>
        </w:rPr>
        <w:t xml:space="preserve"> </w:t>
      </w:r>
      <w:r w:rsidRPr="004C72D0">
        <w:t>–</w:t>
      </w:r>
      <w:r w:rsidRPr="004C72D0">
        <w:rPr>
          <w:spacing w:val="1"/>
        </w:rPr>
        <w:t xml:space="preserve"> </w:t>
      </w:r>
      <w:r w:rsidRPr="004C72D0">
        <w:t>Pretensão</w:t>
      </w:r>
      <w:r w:rsidRPr="004C72D0">
        <w:rPr>
          <w:spacing w:val="1"/>
        </w:rPr>
        <w:t xml:space="preserve"> </w:t>
      </w:r>
      <w:r w:rsidRPr="004C72D0">
        <w:t>de</w:t>
      </w:r>
      <w:r w:rsidRPr="004C72D0">
        <w:rPr>
          <w:spacing w:val="1"/>
        </w:rPr>
        <w:t xml:space="preserve"> </w:t>
      </w:r>
      <w:r w:rsidRPr="004C72D0">
        <w:t>ver</w:t>
      </w:r>
      <w:r w:rsidRPr="004C72D0">
        <w:rPr>
          <w:spacing w:val="1"/>
        </w:rPr>
        <w:t xml:space="preserve"> </w:t>
      </w:r>
      <w:r w:rsidRPr="004C72D0">
        <w:t>reconhecido</w:t>
      </w:r>
      <w:r w:rsidRPr="004C72D0">
        <w:rPr>
          <w:spacing w:val="1"/>
        </w:rPr>
        <w:t xml:space="preserve"> </w:t>
      </w:r>
      <w:r w:rsidRPr="004C72D0">
        <w:t>o</w:t>
      </w:r>
      <w:r w:rsidRPr="004C72D0">
        <w:rPr>
          <w:spacing w:val="1"/>
        </w:rPr>
        <w:t xml:space="preserve"> </w:t>
      </w:r>
      <w:r w:rsidRPr="004C72D0">
        <w:t>direito de</w:t>
      </w:r>
      <w:r w:rsidRPr="004C72D0">
        <w:rPr>
          <w:spacing w:val="1"/>
        </w:rPr>
        <w:t xml:space="preserve"> </w:t>
      </w:r>
      <w:r w:rsidRPr="004C72D0">
        <w:t>recolher o</w:t>
      </w:r>
      <w:r w:rsidRPr="004C72D0">
        <w:rPr>
          <w:spacing w:val="1"/>
        </w:rPr>
        <w:t xml:space="preserve"> </w:t>
      </w:r>
      <w:r w:rsidRPr="004C72D0">
        <w:t>ITCMD</w:t>
      </w:r>
      <w:r w:rsidRPr="004C72D0">
        <w:rPr>
          <w:spacing w:val="1"/>
        </w:rPr>
        <w:t xml:space="preserve"> </w:t>
      </w:r>
      <w:r w:rsidRPr="004C72D0">
        <w:t>com</w:t>
      </w:r>
      <w:r w:rsidRPr="004C72D0">
        <w:rPr>
          <w:spacing w:val="1"/>
        </w:rPr>
        <w:t xml:space="preserve"> </w:t>
      </w:r>
      <w:r w:rsidRPr="004C72D0">
        <w:t>base</w:t>
      </w:r>
      <w:r w:rsidRPr="004C72D0">
        <w:rPr>
          <w:spacing w:val="1"/>
        </w:rPr>
        <w:t xml:space="preserve"> </w:t>
      </w:r>
      <w:r w:rsidRPr="004C72D0">
        <w:t>no</w:t>
      </w:r>
      <w:r w:rsidRPr="004C72D0">
        <w:rPr>
          <w:spacing w:val="1"/>
        </w:rPr>
        <w:t xml:space="preserve"> </w:t>
      </w:r>
      <w:r w:rsidRPr="004C72D0">
        <w:t>valor do</w:t>
      </w:r>
      <w:r w:rsidRPr="004C72D0">
        <w:rPr>
          <w:spacing w:val="1"/>
        </w:rPr>
        <w:t xml:space="preserve"> </w:t>
      </w:r>
      <w:r w:rsidRPr="004C72D0">
        <w:t>imóvel</w:t>
      </w:r>
      <w:r w:rsidRPr="004C72D0">
        <w:rPr>
          <w:spacing w:val="1"/>
        </w:rPr>
        <w:t xml:space="preserve"> </w:t>
      </w:r>
      <w:r w:rsidRPr="004C72D0">
        <w:t>declarado para fins de lançamento de Imposto Predial e Territorial Urbano –</w:t>
      </w:r>
      <w:r w:rsidRPr="004C72D0">
        <w:rPr>
          <w:spacing w:val="1"/>
        </w:rPr>
        <w:t xml:space="preserve"> </w:t>
      </w:r>
      <w:r w:rsidRPr="004C72D0">
        <w:t>IPTU – Decretos Estaduais que foram além das disposições da Lei Estadual nº</w:t>
      </w:r>
      <w:r w:rsidRPr="004C72D0">
        <w:rPr>
          <w:spacing w:val="1"/>
        </w:rPr>
        <w:t xml:space="preserve"> </w:t>
      </w:r>
      <w:r w:rsidRPr="004C72D0">
        <w:t>10705/00,</w:t>
      </w:r>
      <w:r w:rsidRPr="004C72D0">
        <w:rPr>
          <w:spacing w:val="16"/>
        </w:rPr>
        <w:t xml:space="preserve"> </w:t>
      </w:r>
      <w:r w:rsidRPr="004C72D0">
        <w:t>ao</w:t>
      </w:r>
      <w:r w:rsidRPr="004C72D0">
        <w:rPr>
          <w:spacing w:val="14"/>
        </w:rPr>
        <w:t xml:space="preserve"> </w:t>
      </w:r>
      <w:r w:rsidRPr="004C72D0">
        <w:t>estabelecer</w:t>
      </w:r>
      <w:r w:rsidRPr="004C72D0">
        <w:rPr>
          <w:spacing w:val="20"/>
        </w:rPr>
        <w:t xml:space="preserve"> </w:t>
      </w:r>
      <w:r w:rsidRPr="004C72D0">
        <w:t>nova</w:t>
      </w:r>
      <w:r w:rsidRPr="004C72D0">
        <w:rPr>
          <w:spacing w:val="19"/>
        </w:rPr>
        <w:t xml:space="preserve"> </w:t>
      </w:r>
      <w:r w:rsidRPr="004C72D0">
        <w:t>base</w:t>
      </w:r>
      <w:r w:rsidRPr="004C72D0">
        <w:rPr>
          <w:spacing w:val="18"/>
        </w:rPr>
        <w:t xml:space="preserve"> </w:t>
      </w:r>
      <w:r w:rsidRPr="004C72D0">
        <w:t>de</w:t>
      </w:r>
      <w:r w:rsidRPr="004C72D0">
        <w:rPr>
          <w:spacing w:val="12"/>
        </w:rPr>
        <w:t xml:space="preserve"> </w:t>
      </w:r>
      <w:r w:rsidRPr="004C72D0">
        <w:t>cálculo</w:t>
      </w:r>
      <w:r w:rsidRPr="004C72D0">
        <w:rPr>
          <w:spacing w:val="18"/>
        </w:rPr>
        <w:t xml:space="preserve"> </w:t>
      </w:r>
      <w:r w:rsidRPr="004C72D0">
        <w:t>–</w:t>
      </w:r>
      <w:r w:rsidRPr="004C72D0">
        <w:rPr>
          <w:spacing w:val="15"/>
        </w:rPr>
        <w:t xml:space="preserve"> </w:t>
      </w:r>
      <w:r w:rsidRPr="004C72D0">
        <w:t>Ilegalidade</w:t>
      </w:r>
      <w:r w:rsidRPr="004C72D0">
        <w:rPr>
          <w:spacing w:val="18"/>
        </w:rPr>
        <w:t xml:space="preserve"> </w:t>
      </w:r>
      <w:r w:rsidRPr="004C72D0">
        <w:t>–</w:t>
      </w:r>
      <w:r w:rsidRPr="004C72D0">
        <w:rPr>
          <w:spacing w:val="15"/>
        </w:rPr>
        <w:t xml:space="preserve"> </w:t>
      </w:r>
      <w:r w:rsidRPr="004C72D0">
        <w:t>Inteligência</w:t>
      </w:r>
      <w:r w:rsidRPr="004C72D0">
        <w:rPr>
          <w:spacing w:val="19"/>
        </w:rPr>
        <w:t xml:space="preserve"> </w:t>
      </w:r>
      <w:r w:rsidRPr="004C72D0">
        <w:t>da</w:t>
      </w:r>
      <w:r>
        <w:t xml:space="preserve"> </w:t>
      </w:r>
      <w:r w:rsidRPr="004C72D0">
        <w:t>regra</w:t>
      </w:r>
      <w:r w:rsidRPr="004C72D0">
        <w:rPr>
          <w:spacing w:val="44"/>
        </w:rPr>
        <w:t xml:space="preserve"> </w:t>
      </w:r>
      <w:r w:rsidRPr="004C72D0">
        <w:t>dos</w:t>
      </w:r>
      <w:r w:rsidRPr="004C72D0">
        <w:rPr>
          <w:spacing w:val="39"/>
        </w:rPr>
        <w:t xml:space="preserve"> </w:t>
      </w:r>
      <w:r w:rsidRPr="004C72D0">
        <w:t>arts.</w:t>
      </w:r>
      <w:r w:rsidRPr="004C72D0">
        <w:rPr>
          <w:spacing w:val="42"/>
        </w:rPr>
        <w:t xml:space="preserve"> </w:t>
      </w:r>
      <w:r w:rsidRPr="004C72D0">
        <w:t>146,</w:t>
      </w:r>
      <w:r w:rsidRPr="004C72D0">
        <w:rPr>
          <w:spacing w:val="41"/>
        </w:rPr>
        <w:t xml:space="preserve"> </w:t>
      </w:r>
      <w:r w:rsidRPr="004C72D0">
        <w:t>III,</w:t>
      </w:r>
      <w:r w:rsidRPr="004C72D0">
        <w:rPr>
          <w:spacing w:val="41"/>
        </w:rPr>
        <w:t xml:space="preserve"> </w:t>
      </w:r>
      <w:r w:rsidRPr="004C72D0">
        <w:t>a,</w:t>
      </w:r>
      <w:r w:rsidRPr="004C72D0">
        <w:rPr>
          <w:spacing w:val="42"/>
        </w:rPr>
        <w:t xml:space="preserve"> </w:t>
      </w:r>
      <w:r w:rsidRPr="004C72D0">
        <w:t>da</w:t>
      </w:r>
      <w:r w:rsidRPr="004C72D0">
        <w:rPr>
          <w:spacing w:val="38"/>
        </w:rPr>
        <w:t xml:space="preserve"> </w:t>
      </w:r>
      <w:r w:rsidRPr="004C72D0">
        <w:t>CF</w:t>
      </w:r>
      <w:r w:rsidRPr="004C72D0">
        <w:rPr>
          <w:spacing w:val="39"/>
        </w:rPr>
        <w:t xml:space="preserve"> </w:t>
      </w:r>
      <w:r w:rsidRPr="004C72D0">
        <w:t>e</w:t>
      </w:r>
      <w:r w:rsidRPr="004C72D0">
        <w:rPr>
          <w:spacing w:val="36"/>
        </w:rPr>
        <w:t xml:space="preserve"> </w:t>
      </w:r>
      <w:r w:rsidRPr="004C72D0">
        <w:t>97,</w:t>
      </w:r>
      <w:r w:rsidRPr="004C72D0">
        <w:rPr>
          <w:spacing w:val="41"/>
        </w:rPr>
        <w:t xml:space="preserve"> </w:t>
      </w:r>
      <w:r w:rsidRPr="004C72D0">
        <w:t>IV,</w:t>
      </w:r>
      <w:r w:rsidRPr="004C72D0">
        <w:rPr>
          <w:spacing w:val="46"/>
        </w:rPr>
        <w:t xml:space="preserve"> </w:t>
      </w:r>
      <w:r w:rsidRPr="004C72D0">
        <w:t>do</w:t>
      </w:r>
      <w:r w:rsidRPr="004C72D0">
        <w:rPr>
          <w:spacing w:val="38"/>
        </w:rPr>
        <w:t xml:space="preserve"> </w:t>
      </w:r>
      <w:r w:rsidRPr="004C72D0">
        <w:t>CTN</w:t>
      </w:r>
      <w:r w:rsidRPr="004C72D0">
        <w:rPr>
          <w:spacing w:val="49"/>
        </w:rPr>
        <w:t xml:space="preserve"> </w:t>
      </w:r>
      <w:r w:rsidRPr="004C72D0">
        <w:t>–</w:t>
      </w:r>
      <w:r w:rsidRPr="004C72D0">
        <w:rPr>
          <w:spacing w:val="40"/>
        </w:rPr>
        <w:t xml:space="preserve"> </w:t>
      </w:r>
      <w:r w:rsidRPr="004C72D0">
        <w:t>Reexame</w:t>
      </w:r>
      <w:r w:rsidRPr="004C72D0">
        <w:rPr>
          <w:spacing w:val="41"/>
        </w:rPr>
        <w:t xml:space="preserve"> </w:t>
      </w:r>
      <w:r w:rsidRPr="004C72D0">
        <w:t>necessário</w:t>
      </w:r>
      <w:r w:rsidRPr="004C72D0">
        <w:rPr>
          <w:spacing w:val="-52"/>
        </w:rPr>
        <w:t xml:space="preserve"> </w:t>
      </w:r>
      <w:r w:rsidRPr="004C72D0">
        <w:t>improvido,</w:t>
      </w:r>
      <w:r w:rsidRPr="004C72D0">
        <w:rPr>
          <w:spacing w:val="-2"/>
        </w:rPr>
        <w:t xml:space="preserve"> </w:t>
      </w:r>
      <w:r w:rsidRPr="004C72D0">
        <w:t>com</w:t>
      </w:r>
      <w:r w:rsidRPr="004C72D0">
        <w:rPr>
          <w:spacing w:val="1"/>
        </w:rPr>
        <w:t xml:space="preserve"> </w:t>
      </w:r>
      <w:r w:rsidRPr="004C72D0">
        <w:t>observação</w:t>
      </w:r>
      <w:r w:rsidR="005713D0">
        <w:rPr>
          <w:rStyle w:val="Refdenotaderodap"/>
        </w:rPr>
        <w:footnoteReference w:id="8"/>
      </w:r>
    </w:p>
    <w:p w14:paraId="3193AD64" w14:textId="77777777" w:rsidR="00320FEC" w:rsidRPr="00320FEC" w:rsidRDefault="00320FEC" w:rsidP="00320FEC">
      <w:pPr>
        <w:pStyle w:val="Corpodetexto"/>
      </w:pPr>
    </w:p>
    <w:p w14:paraId="096F9EE9" w14:textId="77777777" w:rsidR="00320FEC" w:rsidRPr="00320FEC" w:rsidRDefault="00320FEC" w:rsidP="00320FEC">
      <w:pPr>
        <w:pStyle w:val="Corpodetexto"/>
      </w:pPr>
      <w:r w:rsidRPr="00320FEC">
        <w:t>Desta feita, o Decreto Estadual nº 55.002/2009, quando estabelece que a base de cálculo será o valor venal de referência do ITBI ofende claramente o princípio da legalidade, devendo, portanto, ser observado, no tocante à base de cálculo, o valor venal atribuído para fins de IPTU.</w:t>
      </w:r>
    </w:p>
    <w:p w14:paraId="6D366A45" w14:textId="26F413B7" w:rsidR="00320FEC" w:rsidRPr="00320FEC" w:rsidRDefault="00320FEC" w:rsidP="00320FEC">
      <w:pPr>
        <w:pStyle w:val="Corpodetexto"/>
      </w:pPr>
      <w:r w:rsidRPr="00320FEC">
        <w:t>Aplica-se igualmente ao ITBI a possibilidade de o Fisco apurar o valor de mercado do bem, através de procedimento administrativo regular, por força do artigo 148 do Código Tributário Nacional, mas claramente com a observância de procedimento legal e assegurados a ampla defesa e contraditório.</w:t>
      </w:r>
    </w:p>
    <w:p w14:paraId="17548CC3" w14:textId="77777777" w:rsidR="00037CBE" w:rsidRPr="00320FEC" w:rsidRDefault="00037CBE" w:rsidP="00320FEC">
      <w:pPr>
        <w:pStyle w:val="Corpodetexto"/>
      </w:pPr>
    </w:p>
    <w:p w14:paraId="6402729F" w14:textId="77777777" w:rsidR="00037CBE" w:rsidRPr="00037CBE" w:rsidRDefault="00037CBE" w:rsidP="00037CBE">
      <w:pPr>
        <w:pStyle w:val="Corpodetexto"/>
        <w:rPr>
          <w:b/>
          <w:bCs/>
          <w:lang w:val="pt-BR"/>
        </w:rPr>
      </w:pPr>
    </w:p>
    <w:p w14:paraId="6DAFAA35" w14:textId="27F5B4C3" w:rsidR="00C70EAE" w:rsidRPr="000C35AC" w:rsidRDefault="00253C19" w:rsidP="000C35AC">
      <w:pPr>
        <w:spacing w:line="360" w:lineRule="auto"/>
        <w:jc w:val="both"/>
        <w:rPr>
          <w:rFonts w:ascii="Arial" w:hAnsi="Arial" w:cs="Arial"/>
          <w:b/>
          <w:bCs/>
          <w:sz w:val="24"/>
          <w:szCs w:val="24"/>
        </w:rPr>
      </w:pPr>
      <w:r w:rsidRPr="000C35AC">
        <w:rPr>
          <w:rFonts w:ascii="Arial" w:hAnsi="Arial" w:cs="Arial"/>
          <w:b/>
          <w:bCs/>
          <w:sz w:val="24"/>
          <w:szCs w:val="24"/>
        </w:rPr>
        <w:t>4</w:t>
      </w:r>
      <w:r w:rsidRPr="000C35AC">
        <w:rPr>
          <w:rFonts w:ascii="Arial" w:hAnsi="Arial" w:cs="Arial"/>
          <w:sz w:val="24"/>
          <w:szCs w:val="24"/>
        </w:rPr>
        <w:t xml:space="preserve"> </w:t>
      </w:r>
      <w:r w:rsidR="000C35AC" w:rsidRPr="000C35AC">
        <w:rPr>
          <w:rFonts w:ascii="Arial" w:hAnsi="Arial" w:cs="Arial"/>
          <w:b/>
          <w:bCs/>
          <w:sz w:val="24"/>
          <w:szCs w:val="24"/>
        </w:rPr>
        <w:t>DOS PRINCÍPIOS DA ISONOMIA TRIBUTÁRIA E CAPACIDADE CONTRIBUTIVA E APLICABILIDADE DA PROGRESSIVIDADE AOS TRIBUTOS DE TRANSMISSÃO</w:t>
      </w:r>
    </w:p>
    <w:p w14:paraId="25B33EA8" w14:textId="77777777" w:rsidR="00253C19" w:rsidRPr="000C35AC" w:rsidRDefault="00253C19" w:rsidP="00F63F23">
      <w:pPr>
        <w:pStyle w:val="Corpodetexto"/>
      </w:pPr>
    </w:p>
    <w:p w14:paraId="4E57D02C" w14:textId="77777777" w:rsidR="00F63F23" w:rsidRPr="004C72D0" w:rsidRDefault="00F63F23" w:rsidP="00F63F23">
      <w:pPr>
        <w:pStyle w:val="Corpodetexto"/>
      </w:pPr>
      <w:r w:rsidRPr="004C72D0">
        <w:t>No</w:t>
      </w:r>
      <w:r w:rsidRPr="004C72D0">
        <w:rPr>
          <w:spacing w:val="1"/>
        </w:rPr>
        <w:t xml:space="preserve"> </w:t>
      </w:r>
      <w:r w:rsidRPr="004C72D0">
        <w:t>direito</w:t>
      </w:r>
      <w:r w:rsidRPr="004C72D0">
        <w:rPr>
          <w:spacing w:val="1"/>
        </w:rPr>
        <w:t xml:space="preserve"> </w:t>
      </w:r>
      <w:r w:rsidRPr="004C72D0">
        <w:t>tributário</w:t>
      </w:r>
      <w:r w:rsidRPr="004C72D0">
        <w:rPr>
          <w:spacing w:val="1"/>
        </w:rPr>
        <w:t xml:space="preserve"> </w:t>
      </w:r>
      <w:r w:rsidRPr="004C72D0">
        <w:t>alguns</w:t>
      </w:r>
      <w:r w:rsidRPr="004C72D0">
        <w:rPr>
          <w:spacing w:val="1"/>
        </w:rPr>
        <w:t xml:space="preserve"> </w:t>
      </w:r>
      <w:r w:rsidRPr="004C72D0">
        <w:t>princípios</w:t>
      </w:r>
      <w:r w:rsidRPr="004C72D0">
        <w:rPr>
          <w:spacing w:val="1"/>
        </w:rPr>
        <w:t xml:space="preserve"> </w:t>
      </w:r>
      <w:r w:rsidRPr="004C72D0">
        <w:t>jurídicos</w:t>
      </w:r>
      <w:r w:rsidRPr="004C72D0">
        <w:rPr>
          <w:spacing w:val="1"/>
        </w:rPr>
        <w:t xml:space="preserve"> </w:t>
      </w:r>
      <w:r w:rsidRPr="004C72D0">
        <w:t>adquirem</w:t>
      </w:r>
      <w:r w:rsidRPr="004C72D0">
        <w:rPr>
          <w:spacing w:val="1"/>
        </w:rPr>
        <w:t xml:space="preserve"> </w:t>
      </w:r>
      <w:r w:rsidRPr="004C72D0">
        <w:t>caráter</w:t>
      </w:r>
      <w:r w:rsidRPr="004C72D0">
        <w:rPr>
          <w:spacing w:val="1"/>
        </w:rPr>
        <w:t xml:space="preserve"> </w:t>
      </w:r>
      <w:r w:rsidRPr="004C72D0">
        <w:t>relevante,</w:t>
      </w:r>
      <w:r w:rsidRPr="004C72D0">
        <w:rPr>
          <w:spacing w:val="1"/>
        </w:rPr>
        <w:t xml:space="preserve"> </w:t>
      </w:r>
      <w:r w:rsidRPr="004C72D0">
        <w:t>com</w:t>
      </w:r>
      <w:r w:rsidRPr="004C72D0">
        <w:rPr>
          <w:spacing w:val="1"/>
        </w:rPr>
        <w:t xml:space="preserve"> </w:t>
      </w:r>
      <w:r w:rsidRPr="004C72D0">
        <w:t>observância</w:t>
      </w:r>
      <w:r w:rsidRPr="004C72D0">
        <w:rPr>
          <w:spacing w:val="4"/>
        </w:rPr>
        <w:t xml:space="preserve"> </w:t>
      </w:r>
      <w:r w:rsidRPr="004C72D0">
        <w:t>imprescindível</w:t>
      </w:r>
      <w:r w:rsidRPr="004C72D0">
        <w:rPr>
          <w:spacing w:val="2"/>
        </w:rPr>
        <w:t xml:space="preserve"> </w:t>
      </w:r>
      <w:r w:rsidRPr="004C72D0">
        <w:t>no</w:t>
      </w:r>
      <w:r w:rsidRPr="004C72D0">
        <w:rPr>
          <w:spacing w:val="4"/>
        </w:rPr>
        <w:t xml:space="preserve"> </w:t>
      </w:r>
      <w:r w:rsidRPr="004C72D0">
        <w:t>âmbito</w:t>
      </w:r>
      <w:r w:rsidRPr="004C72D0">
        <w:rPr>
          <w:spacing w:val="5"/>
        </w:rPr>
        <w:t xml:space="preserve"> </w:t>
      </w:r>
      <w:r w:rsidRPr="004C72D0">
        <w:t>de</w:t>
      </w:r>
      <w:r w:rsidRPr="004C72D0">
        <w:rPr>
          <w:spacing w:val="1"/>
        </w:rPr>
        <w:t xml:space="preserve"> </w:t>
      </w:r>
      <w:r w:rsidRPr="004C72D0">
        <w:t>um</w:t>
      </w:r>
      <w:r w:rsidRPr="004C72D0">
        <w:rPr>
          <w:spacing w:val="-8"/>
        </w:rPr>
        <w:t xml:space="preserve"> </w:t>
      </w:r>
      <w:r w:rsidRPr="004C72D0">
        <w:t>Estado</w:t>
      </w:r>
      <w:r w:rsidRPr="004C72D0">
        <w:rPr>
          <w:spacing w:val="1"/>
        </w:rPr>
        <w:t xml:space="preserve"> </w:t>
      </w:r>
      <w:r w:rsidRPr="004C72D0">
        <w:t>democrático.</w:t>
      </w:r>
    </w:p>
    <w:p w14:paraId="19DA062C" w14:textId="77777777" w:rsidR="00F63F23" w:rsidRPr="004C72D0" w:rsidRDefault="00F63F23" w:rsidP="00F63F23">
      <w:pPr>
        <w:pStyle w:val="Corpodetexto"/>
      </w:pPr>
      <w:r w:rsidRPr="004C72D0">
        <w:t>De</w:t>
      </w:r>
      <w:r w:rsidRPr="004C72D0">
        <w:rPr>
          <w:spacing w:val="-3"/>
        </w:rPr>
        <w:t xml:space="preserve"> </w:t>
      </w:r>
      <w:r w:rsidRPr="004C72D0">
        <w:t>acordo com</w:t>
      </w:r>
      <w:r w:rsidRPr="004C72D0">
        <w:rPr>
          <w:spacing w:val="-7"/>
        </w:rPr>
        <w:t xml:space="preserve"> </w:t>
      </w:r>
      <w:r w:rsidRPr="004C72D0">
        <w:t>Regina</w:t>
      </w:r>
      <w:r w:rsidRPr="004C72D0">
        <w:rPr>
          <w:spacing w:val="-2"/>
        </w:rPr>
        <w:t xml:space="preserve"> </w:t>
      </w:r>
      <w:r w:rsidRPr="004C72D0">
        <w:t>Helena</w:t>
      </w:r>
      <w:r w:rsidRPr="004C72D0">
        <w:rPr>
          <w:spacing w:val="-1"/>
        </w:rPr>
        <w:t xml:space="preserve"> </w:t>
      </w:r>
      <w:r w:rsidRPr="004C72D0">
        <w:t>Costa,</w:t>
      </w:r>
      <w:r w:rsidRPr="004C72D0">
        <w:rPr>
          <w:spacing w:val="-2"/>
        </w:rPr>
        <w:t xml:space="preserve"> </w:t>
      </w:r>
      <w:r w:rsidRPr="004C72D0">
        <w:t>os</w:t>
      </w:r>
      <w:r w:rsidRPr="004C72D0">
        <w:rPr>
          <w:spacing w:val="-2"/>
        </w:rPr>
        <w:t xml:space="preserve"> </w:t>
      </w:r>
      <w:r w:rsidRPr="004C72D0">
        <w:t>princípios</w:t>
      </w:r>
      <w:r w:rsidRPr="004C72D0">
        <w:rPr>
          <w:spacing w:val="1"/>
        </w:rPr>
        <w:t xml:space="preserve"> </w:t>
      </w:r>
      <w:r w:rsidRPr="004C72D0">
        <w:t>jurídicos</w:t>
      </w:r>
      <w:r w:rsidRPr="004C72D0">
        <w:rPr>
          <w:spacing w:val="1"/>
        </w:rPr>
        <w:t xml:space="preserve"> </w:t>
      </w:r>
      <w:r w:rsidRPr="004C72D0">
        <w:t>podem</w:t>
      </w:r>
      <w:r w:rsidRPr="004C72D0">
        <w:rPr>
          <w:spacing w:val="-9"/>
        </w:rPr>
        <w:t xml:space="preserve"> </w:t>
      </w:r>
      <w:r w:rsidRPr="004C72D0">
        <w:t>ser assim</w:t>
      </w:r>
      <w:r w:rsidRPr="004C72D0">
        <w:rPr>
          <w:spacing w:val="-2"/>
        </w:rPr>
        <w:t xml:space="preserve"> </w:t>
      </w:r>
      <w:r w:rsidRPr="004C72D0">
        <w:t>definidos:</w:t>
      </w:r>
    </w:p>
    <w:p w14:paraId="5C2B85D2" w14:textId="77777777" w:rsidR="00F63F23" w:rsidRPr="00F63F23" w:rsidRDefault="00F63F23" w:rsidP="00F63F23">
      <w:pPr>
        <w:pStyle w:val="Corpodetexto"/>
      </w:pPr>
    </w:p>
    <w:p w14:paraId="0CB9C034" w14:textId="77777777" w:rsidR="00F63F23" w:rsidRPr="004C72D0" w:rsidRDefault="00F63F23" w:rsidP="00F63F23">
      <w:pPr>
        <w:pStyle w:val="Citao"/>
      </w:pPr>
      <w:r w:rsidRPr="004C72D0">
        <w:t>Podemos</w:t>
      </w:r>
      <w:r w:rsidRPr="004C72D0">
        <w:rPr>
          <w:spacing w:val="1"/>
        </w:rPr>
        <w:t xml:space="preserve"> </w:t>
      </w:r>
      <w:r w:rsidRPr="004C72D0">
        <w:t>dizer</w:t>
      </w:r>
      <w:r w:rsidRPr="004C72D0">
        <w:rPr>
          <w:spacing w:val="1"/>
        </w:rPr>
        <w:t xml:space="preserve"> </w:t>
      </w:r>
      <w:r w:rsidRPr="004C72D0">
        <w:t>que</w:t>
      </w:r>
      <w:r w:rsidRPr="004C72D0">
        <w:rPr>
          <w:spacing w:val="1"/>
        </w:rPr>
        <w:t xml:space="preserve"> </w:t>
      </w:r>
      <w:r w:rsidRPr="004C72D0">
        <w:t>os</w:t>
      </w:r>
      <w:r w:rsidRPr="004C72D0">
        <w:rPr>
          <w:spacing w:val="1"/>
        </w:rPr>
        <w:t xml:space="preserve"> </w:t>
      </w:r>
      <w:r w:rsidRPr="004C72D0">
        <w:t>princípios</w:t>
      </w:r>
      <w:r w:rsidRPr="004C72D0">
        <w:rPr>
          <w:spacing w:val="1"/>
        </w:rPr>
        <w:t xml:space="preserve"> </w:t>
      </w:r>
      <w:r w:rsidRPr="004C72D0">
        <w:t>jurídicos</w:t>
      </w:r>
      <w:r w:rsidRPr="004C72D0">
        <w:rPr>
          <w:spacing w:val="1"/>
        </w:rPr>
        <w:t xml:space="preserve"> </w:t>
      </w:r>
      <w:r w:rsidRPr="004C72D0">
        <w:t>são</w:t>
      </w:r>
      <w:r w:rsidRPr="004C72D0">
        <w:rPr>
          <w:spacing w:val="1"/>
        </w:rPr>
        <w:t xml:space="preserve"> </w:t>
      </w:r>
      <w:r w:rsidRPr="004C72D0">
        <w:t>normas</w:t>
      </w:r>
      <w:r w:rsidRPr="004C72D0">
        <w:rPr>
          <w:spacing w:val="1"/>
        </w:rPr>
        <w:t xml:space="preserve"> </w:t>
      </w:r>
      <w:r w:rsidRPr="004C72D0">
        <w:t>de</w:t>
      </w:r>
      <w:r w:rsidRPr="004C72D0">
        <w:rPr>
          <w:spacing w:val="1"/>
        </w:rPr>
        <w:t xml:space="preserve"> </w:t>
      </w:r>
      <w:r w:rsidRPr="004C72D0">
        <w:t>maior</w:t>
      </w:r>
      <w:r w:rsidRPr="004C72D0">
        <w:rPr>
          <w:spacing w:val="1"/>
        </w:rPr>
        <w:t xml:space="preserve"> </w:t>
      </w:r>
      <w:r w:rsidRPr="004C72D0">
        <w:t>hierarquia,</w:t>
      </w:r>
      <w:r w:rsidRPr="004C72D0">
        <w:rPr>
          <w:spacing w:val="1"/>
        </w:rPr>
        <w:t xml:space="preserve"> </w:t>
      </w:r>
      <w:r w:rsidRPr="004C72D0">
        <w:t>autênticas</w:t>
      </w:r>
      <w:r w:rsidRPr="004C72D0">
        <w:rPr>
          <w:spacing w:val="1"/>
        </w:rPr>
        <w:t xml:space="preserve"> </w:t>
      </w:r>
      <w:proofErr w:type="spellStart"/>
      <w:r w:rsidRPr="004C72D0">
        <w:t>sobrenormas</w:t>
      </w:r>
      <w:proofErr w:type="spellEnd"/>
      <w:r w:rsidRPr="004C72D0">
        <w:rPr>
          <w:spacing w:val="1"/>
        </w:rPr>
        <w:t xml:space="preserve"> </w:t>
      </w:r>
      <w:r w:rsidRPr="004C72D0">
        <w:t>que orientam a</w:t>
      </w:r>
      <w:r w:rsidRPr="004C72D0">
        <w:rPr>
          <w:spacing w:val="1"/>
        </w:rPr>
        <w:t xml:space="preserve"> </w:t>
      </w:r>
      <w:r w:rsidRPr="004C72D0">
        <w:t>interpretação</w:t>
      </w:r>
      <w:r w:rsidRPr="004C72D0">
        <w:rPr>
          <w:spacing w:val="1"/>
        </w:rPr>
        <w:t xml:space="preserve"> </w:t>
      </w:r>
      <w:r w:rsidRPr="004C72D0">
        <w:t>e a</w:t>
      </w:r>
      <w:r w:rsidRPr="004C72D0">
        <w:rPr>
          <w:spacing w:val="1"/>
        </w:rPr>
        <w:t xml:space="preserve"> </w:t>
      </w:r>
      <w:r w:rsidRPr="004C72D0">
        <w:t>aplicação das demais, sinalizando seu alcance e sentido. Efetivamente,</w:t>
      </w:r>
      <w:r w:rsidRPr="004C72D0">
        <w:rPr>
          <w:spacing w:val="1"/>
        </w:rPr>
        <w:t xml:space="preserve"> </w:t>
      </w:r>
      <w:r w:rsidRPr="004C72D0">
        <w:t>os princípios constituem normas cuja plasticidade devem amoldar-se</w:t>
      </w:r>
      <w:r w:rsidRPr="004C72D0">
        <w:rPr>
          <w:spacing w:val="1"/>
        </w:rPr>
        <w:t xml:space="preserve"> </w:t>
      </w:r>
      <w:r w:rsidRPr="004C72D0">
        <w:t>toda</w:t>
      </w:r>
      <w:r w:rsidRPr="004C72D0">
        <w:rPr>
          <w:spacing w:val="3"/>
        </w:rPr>
        <w:t xml:space="preserve"> </w:t>
      </w:r>
      <w:r w:rsidRPr="004C72D0">
        <w:t>a</w:t>
      </w:r>
      <w:r w:rsidRPr="004C72D0">
        <w:rPr>
          <w:spacing w:val="-1"/>
        </w:rPr>
        <w:t xml:space="preserve"> </w:t>
      </w:r>
      <w:r w:rsidRPr="004C72D0">
        <w:t>interpretação</w:t>
      </w:r>
      <w:r w:rsidRPr="004C72D0">
        <w:rPr>
          <w:spacing w:val="-4"/>
        </w:rPr>
        <w:t xml:space="preserve"> </w:t>
      </w:r>
      <w:r w:rsidRPr="004C72D0">
        <w:t>e</w:t>
      </w:r>
      <w:r w:rsidRPr="004C72D0">
        <w:rPr>
          <w:spacing w:val="-6"/>
        </w:rPr>
        <w:t xml:space="preserve"> </w:t>
      </w:r>
      <w:r w:rsidRPr="004C72D0">
        <w:t>aplicação</w:t>
      </w:r>
      <w:r w:rsidRPr="004C72D0">
        <w:rPr>
          <w:spacing w:val="-5"/>
        </w:rPr>
        <w:t xml:space="preserve"> </w:t>
      </w:r>
      <w:r w:rsidRPr="004C72D0">
        <w:t>efetuadas</w:t>
      </w:r>
      <w:r w:rsidRPr="004C72D0">
        <w:rPr>
          <w:spacing w:val="1"/>
        </w:rPr>
        <w:t xml:space="preserve"> </w:t>
      </w:r>
      <w:r w:rsidRPr="004C72D0">
        <w:t>no</w:t>
      </w:r>
      <w:r w:rsidRPr="004C72D0">
        <w:rPr>
          <w:spacing w:val="-4"/>
        </w:rPr>
        <w:t xml:space="preserve"> </w:t>
      </w:r>
      <w:r w:rsidRPr="004C72D0">
        <w:t>campo</w:t>
      </w:r>
      <w:r w:rsidRPr="004C72D0">
        <w:rPr>
          <w:spacing w:val="-4"/>
        </w:rPr>
        <w:t xml:space="preserve"> </w:t>
      </w:r>
      <w:r w:rsidRPr="004C72D0">
        <w:t>do Direito (COSTA, 2022, pág.90).</w:t>
      </w:r>
    </w:p>
    <w:p w14:paraId="5E5C7C5C" w14:textId="77777777" w:rsidR="00F63F23" w:rsidRPr="004C72D0" w:rsidRDefault="00F63F23" w:rsidP="00F63F23">
      <w:pPr>
        <w:pStyle w:val="Corpodetexto"/>
      </w:pPr>
    </w:p>
    <w:p w14:paraId="1D1BC1EC" w14:textId="77777777" w:rsidR="00F63F23" w:rsidRDefault="00F63F23" w:rsidP="00F63F23">
      <w:pPr>
        <w:pStyle w:val="Corpodetexto"/>
      </w:pPr>
      <w:r w:rsidRPr="004C72D0">
        <w:t>Primordiais,</w:t>
      </w:r>
      <w:r w:rsidRPr="004C72D0">
        <w:rPr>
          <w:spacing w:val="1"/>
        </w:rPr>
        <w:t xml:space="preserve"> </w:t>
      </w:r>
      <w:r w:rsidRPr="004C72D0">
        <w:t>para</w:t>
      </w:r>
      <w:r w:rsidRPr="004C72D0">
        <w:rPr>
          <w:spacing w:val="1"/>
        </w:rPr>
        <w:t xml:space="preserve"> </w:t>
      </w:r>
      <w:r w:rsidRPr="004C72D0">
        <w:t>o</w:t>
      </w:r>
      <w:r w:rsidRPr="004C72D0">
        <w:rPr>
          <w:spacing w:val="1"/>
        </w:rPr>
        <w:t xml:space="preserve"> </w:t>
      </w:r>
      <w:r w:rsidRPr="004C72D0">
        <w:t>sistema</w:t>
      </w:r>
      <w:r w:rsidRPr="004C72D0">
        <w:rPr>
          <w:spacing w:val="1"/>
        </w:rPr>
        <w:t xml:space="preserve"> </w:t>
      </w:r>
      <w:r w:rsidRPr="004C72D0">
        <w:t>tributário,</w:t>
      </w:r>
      <w:r w:rsidRPr="004C72D0">
        <w:rPr>
          <w:spacing w:val="1"/>
        </w:rPr>
        <w:t xml:space="preserve"> </w:t>
      </w:r>
      <w:r w:rsidRPr="004C72D0">
        <w:t>os</w:t>
      </w:r>
      <w:r w:rsidRPr="004C72D0">
        <w:rPr>
          <w:spacing w:val="1"/>
        </w:rPr>
        <w:t xml:space="preserve"> </w:t>
      </w:r>
      <w:r w:rsidRPr="004C72D0">
        <w:t>princípios</w:t>
      </w:r>
      <w:r w:rsidRPr="004C72D0">
        <w:rPr>
          <w:spacing w:val="1"/>
        </w:rPr>
        <w:t xml:space="preserve"> </w:t>
      </w:r>
      <w:r w:rsidRPr="004C72D0">
        <w:t>da</w:t>
      </w:r>
      <w:r w:rsidRPr="004C72D0">
        <w:rPr>
          <w:spacing w:val="1"/>
        </w:rPr>
        <w:t xml:space="preserve"> </w:t>
      </w:r>
      <w:r w:rsidRPr="004C72D0">
        <w:t>isonomia</w:t>
      </w:r>
      <w:r w:rsidRPr="004C72D0">
        <w:rPr>
          <w:spacing w:val="1"/>
        </w:rPr>
        <w:t xml:space="preserve"> </w:t>
      </w:r>
      <w:r w:rsidRPr="004C72D0">
        <w:t>e</w:t>
      </w:r>
      <w:r w:rsidRPr="004C72D0">
        <w:rPr>
          <w:spacing w:val="1"/>
        </w:rPr>
        <w:t xml:space="preserve"> </w:t>
      </w:r>
      <w:r w:rsidRPr="004C72D0">
        <w:t>capacidade</w:t>
      </w:r>
      <w:r w:rsidRPr="004C72D0">
        <w:rPr>
          <w:spacing w:val="1"/>
        </w:rPr>
        <w:t xml:space="preserve"> </w:t>
      </w:r>
      <w:r w:rsidRPr="004C72D0">
        <w:t>contributiva, ao lado do princípio da legalidade, como forma de incrementar a justiça</w:t>
      </w:r>
      <w:r w:rsidRPr="004C72D0">
        <w:rPr>
          <w:spacing w:val="1"/>
        </w:rPr>
        <w:t xml:space="preserve"> </w:t>
      </w:r>
      <w:r w:rsidRPr="004C72D0">
        <w:t>social.</w:t>
      </w:r>
    </w:p>
    <w:p w14:paraId="4CEB2ECF" w14:textId="77777777" w:rsidR="00F63F23" w:rsidRPr="004C72D0" w:rsidRDefault="00F63F23" w:rsidP="00F63F23">
      <w:pPr>
        <w:pStyle w:val="Corpodetexto"/>
      </w:pPr>
      <w:r w:rsidRPr="004C72D0">
        <w:lastRenderedPageBreak/>
        <w:t xml:space="preserve">Como bem afirma, ainda, Roque </w:t>
      </w:r>
      <w:proofErr w:type="spellStart"/>
      <w:r w:rsidRPr="004C72D0">
        <w:t>Antonio</w:t>
      </w:r>
      <w:proofErr w:type="spellEnd"/>
      <w:r w:rsidRPr="004C72D0">
        <w:t xml:space="preserve"> Carrazza, “(...) o princípio da capacidade</w:t>
      </w:r>
      <w:r w:rsidRPr="004C72D0">
        <w:rPr>
          <w:spacing w:val="1"/>
        </w:rPr>
        <w:t xml:space="preserve"> </w:t>
      </w:r>
      <w:r w:rsidRPr="004C72D0">
        <w:t xml:space="preserve">contributiva está conectado ao </w:t>
      </w:r>
      <w:r w:rsidRPr="004C72D0">
        <w:rPr>
          <w:i/>
        </w:rPr>
        <w:t>princípio da solidariedade</w:t>
      </w:r>
      <w:r w:rsidRPr="004C72D0">
        <w:t>, pelo qual aqueles que podem</w:t>
      </w:r>
      <w:r w:rsidRPr="004C72D0">
        <w:rPr>
          <w:spacing w:val="1"/>
        </w:rPr>
        <w:t xml:space="preserve"> </w:t>
      </w:r>
      <w:r w:rsidRPr="004C72D0">
        <w:t>devem pagar impostos para o bem-estar de todos, inclusive daqueles que não podem</w:t>
      </w:r>
      <w:r w:rsidRPr="004C72D0">
        <w:rPr>
          <w:spacing w:val="1"/>
        </w:rPr>
        <w:t xml:space="preserve"> </w:t>
      </w:r>
      <w:r w:rsidRPr="004C72D0">
        <w:t>fazê-lo,</w:t>
      </w:r>
      <w:r w:rsidRPr="004C72D0">
        <w:rPr>
          <w:spacing w:val="-1"/>
        </w:rPr>
        <w:t xml:space="preserve"> </w:t>
      </w:r>
      <w:r w:rsidRPr="004C72D0">
        <w:t>pois isso</w:t>
      </w:r>
      <w:r w:rsidRPr="004C72D0">
        <w:rPr>
          <w:spacing w:val="2"/>
        </w:rPr>
        <w:t xml:space="preserve"> </w:t>
      </w:r>
      <w:r w:rsidRPr="004C72D0">
        <w:t>privaria</w:t>
      </w:r>
      <w:r w:rsidRPr="004C72D0">
        <w:rPr>
          <w:spacing w:val="-3"/>
        </w:rPr>
        <w:t xml:space="preserve"> </w:t>
      </w:r>
      <w:r w:rsidRPr="004C72D0">
        <w:t>estes</w:t>
      </w:r>
      <w:r w:rsidRPr="004C72D0">
        <w:rPr>
          <w:spacing w:val="-5"/>
        </w:rPr>
        <w:t xml:space="preserve"> </w:t>
      </w:r>
      <w:r w:rsidRPr="004C72D0">
        <w:t>últimos</w:t>
      </w:r>
      <w:r w:rsidRPr="004C72D0">
        <w:rPr>
          <w:spacing w:val="-5"/>
        </w:rPr>
        <w:t xml:space="preserve"> </w:t>
      </w:r>
      <w:r w:rsidRPr="004C72D0">
        <w:t>do</w:t>
      </w:r>
      <w:r w:rsidRPr="004C72D0">
        <w:rPr>
          <w:spacing w:val="2"/>
        </w:rPr>
        <w:t xml:space="preserve"> </w:t>
      </w:r>
      <w:r w:rsidRPr="004C72D0">
        <w:t>mínimo</w:t>
      </w:r>
      <w:r w:rsidRPr="004C72D0">
        <w:rPr>
          <w:spacing w:val="6"/>
        </w:rPr>
        <w:t xml:space="preserve"> </w:t>
      </w:r>
      <w:r w:rsidRPr="004C72D0">
        <w:t>essencial</w:t>
      </w:r>
      <w:r w:rsidRPr="004C72D0">
        <w:rPr>
          <w:spacing w:val="-7"/>
        </w:rPr>
        <w:t xml:space="preserve"> </w:t>
      </w:r>
      <w:r w:rsidRPr="004C72D0">
        <w:t>a</w:t>
      </w:r>
      <w:r w:rsidRPr="004C72D0">
        <w:rPr>
          <w:spacing w:val="-3"/>
        </w:rPr>
        <w:t xml:space="preserve"> </w:t>
      </w:r>
      <w:r w:rsidRPr="004C72D0">
        <w:t>uma</w:t>
      </w:r>
      <w:r w:rsidRPr="004C72D0">
        <w:rPr>
          <w:spacing w:val="-3"/>
        </w:rPr>
        <w:t xml:space="preserve"> </w:t>
      </w:r>
      <w:r w:rsidRPr="004C72D0">
        <w:t>existência</w:t>
      </w:r>
      <w:r w:rsidRPr="004C72D0">
        <w:rPr>
          <w:spacing w:val="-3"/>
        </w:rPr>
        <w:t xml:space="preserve"> </w:t>
      </w:r>
      <w:r w:rsidRPr="004C72D0">
        <w:t>digna” (CARRAZA, 2017, p.105).</w:t>
      </w:r>
    </w:p>
    <w:p w14:paraId="756F9E40" w14:textId="77777777" w:rsidR="00F63F23" w:rsidRPr="001B23D6" w:rsidRDefault="00F63F23" w:rsidP="001B23D6">
      <w:pPr>
        <w:pStyle w:val="Corpodetexto"/>
      </w:pPr>
      <w:r w:rsidRPr="004C72D0">
        <w:t>Releva notar que o Estado, para garantir e assegurar políticas públicas, bem como a</w:t>
      </w:r>
      <w:r w:rsidRPr="004C72D0">
        <w:rPr>
          <w:spacing w:val="1"/>
        </w:rPr>
        <w:t xml:space="preserve"> </w:t>
      </w:r>
      <w:r w:rsidRPr="004C72D0">
        <w:t xml:space="preserve">implementação de uma gama de direitos fundamentais, necessita de recursos. E a </w:t>
      </w:r>
      <w:r w:rsidRPr="001B23D6">
        <w:t>fonte primordial, para tanto, se dá por meio dos tributos.</w:t>
      </w:r>
    </w:p>
    <w:p w14:paraId="56170266" w14:textId="77777777" w:rsidR="00F63F23" w:rsidRPr="001B23D6" w:rsidRDefault="00F63F23" w:rsidP="001B23D6">
      <w:pPr>
        <w:pStyle w:val="Corpodetexto"/>
      </w:pPr>
      <w:r w:rsidRPr="001B23D6">
        <w:t>Inclusive, como bem delimita José Casalta Nabais, o recolhimento de tributos configura verdadeiro dever fundamental, decorrência de ato de responsabilidade social (NABAIS,2009).</w:t>
      </w:r>
    </w:p>
    <w:p w14:paraId="4BC3D45A" w14:textId="77777777" w:rsidR="00F63F23" w:rsidRPr="001B23D6" w:rsidRDefault="00F63F23" w:rsidP="001B23D6">
      <w:pPr>
        <w:pStyle w:val="Corpodetexto"/>
      </w:pPr>
      <w:r w:rsidRPr="001B23D6">
        <w:t>Em decorrência do princípio da capacidade contributiva, a contribuição, por parte de cada cidadão, deve se dar na medida de sua capacidade econômica, de forma isonômica, mas sem que se possa, por outro lado, aniquilá-la.</w:t>
      </w:r>
    </w:p>
    <w:p w14:paraId="03F502F6" w14:textId="77777777" w:rsidR="001B23D6" w:rsidRPr="001B23D6" w:rsidRDefault="001B23D6" w:rsidP="001B23D6">
      <w:pPr>
        <w:pStyle w:val="Corpodetexto"/>
      </w:pPr>
      <w:r w:rsidRPr="001B23D6">
        <w:t>Em tal ponto, interessante relação estabelece Estevão Horvath (2002, p.67) acerca da capacidade contributiva e a vedação de confisco:</w:t>
      </w:r>
    </w:p>
    <w:p w14:paraId="697F3F60" w14:textId="77777777" w:rsidR="001B23D6" w:rsidRPr="001B23D6" w:rsidRDefault="001B23D6" w:rsidP="001B23D6">
      <w:pPr>
        <w:pStyle w:val="Corpodetexto"/>
      </w:pPr>
    </w:p>
    <w:p w14:paraId="51AF45ED" w14:textId="77777777" w:rsidR="001B23D6" w:rsidRPr="004C72D0" w:rsidRDefault="001B23D6" w:rsidP="001B23D6">
      <w:pPr>
        <w:pStyle w:val="Citao"/>
        <w:rPr>
          <w:vertAlign w:val="superscript"/>
        </w:rPr>
      </w:pPr>
      <w:r w:rsidRPr="004C72D0">
        <w:t>Quer-se</w:t>
      </w:r>
      <w:r w:rsidRPr="004C72D0">
        <w:rPr>
          <w:spacing w:val="1"/>
        </w:rPr>
        <w:t xml:space="preserve"> </w:t>
      </w:r>
      <w:r w:rsidRPr="004C72D0">
        <w:t>com</w:t>
      </w:r>
      <w:r w:rsidRPr="004C72D0">
        <w:rPr>
          <w:spacing w:val="1"/>
        </w:rPr>
        <w:t xml:space="preserve"> </w:t>
      </w:r>
      <w:r w:rsidRPr="004C72D0">
        <w:t>isso</w:t>
      </w:r>
      <w:r w:rsidRPr="004C72D0">
        <w:rPr>
          <w:spacing w:val="1"/>
        </w:rPr>
        <w:t xml:space="preserve"> </w:t>
      </w:r>
      <w:r w:rsidRPr="004C72D0">
        <w:t>significar</w:t>
      </w:r>
      <w:r w:rsidRPr="004C72D0">
        <w:rPr>
          <w:spacing w:val="1"/>
        </w:rPr>
        <w:t xml:space="preserve"> </w:t>
      </w:r>
      <w:r w:rsidRPr="004C72D0">
        <w:t>que</w:t>
      </w:r>
      <w:r w:rsidRPr="004C72D0">
        <w:rPr>
          <w:spacing w:val="1"/>
        </w:rPr>
        <w:t xml:space="preserve"> </w:t>
      </w:r>
      <w:r w:rsidRPr="004C72D0">
        <w:t>uma</w:t>
      </w:r>
      <w:r w:rsidRPr="004C72D0">
        <w:rPr>
          <w:spacing w:val="1"/>
        </w:rPr>
        <w:t xml:space="preserve"> </w:t>
      </w:r>
      <w:r w:rsidRPr="004C72D0">
        <w:t>das</w:t>
      </w:r>
      <w:r w:rsidRPr="004C72D0">
        <w:rPr>
          <w:spacing w:val="1"/>
        </w:rPr>
        <w:t xml:space="preserve"> </w:t>
      </w:r>
      <w:r w:rsidRPr="004C72D0">
        <w:t>limitações</w:t>
      </w:r>
      <w:r w:rsidRPr="004C72D0">
        <w:rPr>
          <w:spacing w:val="1"/>
        </w:rPr>
        <w:t xml:space="preserve"> </w:t>
      </w:r>
      <w:r w:rsidRPr="004C72D0">
        <w:t>que</w:t>
      </w:r>
      <w:r w:rsidRPr="004C72D0">
        <w:rPr>
          <w:spacing w:val="1"/>
        </w:rPr>
        <w:t xml:space="preserve"> </w:t>
      </w:r>
      <w:r w:rsidRPr="004C72D0">
        <w:t>o</w:t>
      </w:r>
      <w:r w:rsidRPr="004C72D0">
        <w:rPr>
          <w:spacing w:val="1"/>
        </w:rPr>
        <w:t xml:space="preserve"> </w:t>
      </w:r>
      <w:r w:rsidRPr="004C72D0">
        <w:t>Poder</w:t>
      </w:r>
      <w:r w:rsidRPr="004C72D0">
        <w:rPr>
          <w:spacing w:val="1"/>
        </w:rPr>
        <w:t xml:space="preserve"> </w:t>
      </w:r>
      <w:r w:rsidRPr="004C72D0">
        <w:t>Tributário</w:t>
      </w:r>
      <w:r w:rsidRPr="004C72D0">
        <w:rPr>
          <w:spacing w:val="1"/>
        </w:rPr>
        <w:t xml:space="preserve"> </w:t>
      </w:r>
      <w:r w:rsidRPr="004C72D0">
        <w:t>sofre</w:t>
      </w:r>
      <w:r w:rsidRPr="004C72D0">
        <w:rPr>
          <w:spacing w:val="1"/>
        </w:rPr>
        <w:t xml:space="preserve"> </w:t>
      </w:r>
      <w:r w:rsidRPr="004C72D0">
        <w:t>aos</w:t>
      </w:r>
      <w:r w:rsidRPr="004C72D0">
        <w:rPr>
          <w:spacing w:val="1"/>
        </w:rPr>
        <w:t xml:space="preserve"> </w:t>
      </w:r>
      <w:r w:rsidRPr="004C72D0">
        <w:t>instituir</w:t>
      </w:r>
      <w:r w:rsidRPr="004C72D0">
        <w:rPr>
          <w:spacing w:val="1"/>
        </w:rPr>
        <w:t xml:space="preserve"> </w:t>
      </w:r>
      <w:r w:rsidRPr="004C72D0">
        <w:t>um</w:t>
      </w:r>
      <w:r w:rsidRPr="004C72D0">
        <w:rPr>
          <w:spacing w:val="1"/>
        </w:rPr>
        <w:t xml:space="preserve"> </w:t>
      </w:r>
      <w:r w:rsidRPr="004C72D0">
        <w:t>imposto</w:t>
      </w:r>
      <w:r w:rsidRPr="004C72D0">
        <w:rPr>
          <w:spacing w:val="1"/>
        </w:rPr>
        <w:t xml:space="preserve"> </w:t>
      </w:r>
      <w:r w:rsidRPr="004C72D0">
        <w:t>buscando</w:t>
      </w:r>
      <w:r w:rsidRPr="004C72D0">
        <w:rPr>
          <w:spacing w:val="1"/>
        </w:rPr>
        <w:t xml:space="preserve"> </w:t>
      </w:r>
      <w:r w:rsidRPr="004C72D0">
        <w:t>embasá-lo</w:t>
      </w:r>
      <w:r w:rsidRPr="004C72D0">
        <w:rPr>
          <w:spacing w:val="1"/>
        </w:rPr>
        <w:t xml:space="preserve"> </w:t>
      </w:r>
      <w:r w:rsidRPr="004C72D0">
        <w:t>na</w:t>
      </w:r>
      <w:r w:rsidRPr="004C72D0">
        <w:rPr>
          <w:spacing w:val="1"/>
        </w:rPr>
        <w:t xml:space="preserve"> </w:t>
      </w:r>
      <w:r w:rsidRPr="004C72D0">
        <w:t>capacidade contributiva</w:t>
      </w:r>
      <w:r w:rsidRPr="004C72D0">
        <w:rPr>
          <w:spacing w:val="1"/>
        </w:rPr>
        <w:t xml:space="preserve"> </w:t>
      </w:r>
      <w:r w:rsidRPr="004C72D0">
        <w:t>de alguém,</w:t>
      </w:r>
      <w:r w:rsidRPr="004C72D0">
        <w:rPr>
          <w:spacing w:val="1"/>
        </w:rPr>
        <w:t xml:space="preserve"> </w:t>
      </w:r>
      <w:r w:rsidRPr="004C72D0">
        <w:t>é a</w:t>
      </w:r>
      <w:r w:rsidRPr="004C72D0">
        <w:rPr>
          <w:spacing w:val="1"/>
        </w:rPr>
        <w:t xml:space="preserve"> </w:t>
      </w:r>
      <w:r w:rsidRPr="004C72D0">
        <w:t>de que esta</w:t>
      </w:r>
      <w:r w:rsidRPr="004C72D0">
        <w:rPr>
          <w:spacing w:val="1"/>
        </w:rPr>
        <w:t xml:space="preserve"> </w:t>
      </w:r>
      <w:r w:rsidRPr="004C72D0">
        <w:t>figura</w:t>
      </w:r>
      <w:r w:rsidRPr="004C72D0">
        <w:rPr>
          <w:spacing w:val="1"/>
        </w:rPr>
        <w:t xml:space="preserve"> </w:t>
      </w:r>
      <w:r w:rsidRPr="004C72D0">
        <w:t>não seja</w:t>
      </w:r>
      <w:r w:rsidRPr="004C72D0">
        <w:rPr>
          <w:spacing w:val="1"/>
        </w:rPr>
        <w:t xml:space="preserve"> </w:t>
      </w:r>
      <w:r w:rsidRPr="004C72D0">
        <w:t>confiscatória.</w:t>
      </w:r>
      <w:r w:rsidRPr="004C72D0">
        <w:rPr>
          <w:spacing w:val="1"/>
        </w:rPr>
        <w:t xml:space="preserve"> </w:t>
      </w:r>
      <w:r w:rsidRPr="004C72D0">
        <w:t>Ou seja,</w:t>
      </w:r>
      <w:r w:rsidRPr="004C72D0">
        <w:rPr>
          <w:spacing w:val="1"/>
        </w:rPr>
        <w:t xml:space="preserve"> </w:t>
      </w:r>
      <w:r w:rsidRPr="004C72D0">
        <w:t>o confisco seria</w:t>
      </w:r>
      <w:r w:rsidRPr="004C72D0">
        <w:rPr>
          <w:spacing w:val="1"/>
        </w:rPr>
        <w:t xml:space="preserve"> </w:t>
      </w:r>
      <w:r w:rsidRPr="004C72D0">
        <w:t>a</w:t>
      </w:r>
      <w:r w:rsidRPr="004C72D0">
        <w:rPr>
          <w:spacing w:val="1"/>
        </w:rPr>
        <w:t xml:space="preserve"> </w:t>
      </w:r>
      <w:r w:rsidRPr="004C72D0">
        <w:t>violação,</w:t>
      </w:r>
      <w:r w:rsidRPr="004C72D0">
        <w:rPr>
          <w:spacing w:val="1"/>
        </w:rPr>
        <w:t xml:space="preserve"> </w:t>
      </w:r>
      <w:r w:rsidRPr="004C72D0">
        <w:t>por</w:t>
      </w:r>
      <w:r w:rsidRPr="004C72D0">
        <w:rPr>
          <w:spacing w:val="1"/>
        </w:rPr>
        <w:t xml:space="preserve"> </w:t>
      </w:r>
      <w:r w:rsidRPr="004C72D0">
        <w:t>excesso,</w:t>
      </w:r>
      <w:r w:rsidRPr="004C72D0">
        <w:rPr>
          <w:spacing w:val="1"/>
        </w:rPr>
        <w:t xml:space="preserve"> </w:t>
      </w:r>
      <w:r w:rsidRPr="004C72D0">
        <w:t>da</w:t>
      </w:r>
      <w:r w:rsidRPr="004C72D0">
        <w:rPr>
          <w:spacing w:val="1"/>
        </w:rPr>
        <w:t xml:space="preserve"> </w:t>
      </w:r>
      <w:r w:rsidRPr="004C72D0">
        <w:t>capacidade</w:t>
      </w:r>
      <w:r w:rsidRPr="004C72D0">
        <w:rPr>
          <w:spacing w:val="-6"/>
        </w:rPr>
        <w:t xml:space="preserve"> </w:t>
      </w:r>
      <w:r w:rsidRPr="004C72D0">
        <w:t>contributiva.</w:t>
      </w:r>
      <w:r w:rsidRPr="004C72D0">
        <w:rPr>
          <w:vertAlign w:val="superscript"/>
        </w:rPr>
        <w:t>15</w:t>
      </w:r>
    </w:p>
    <w:p w14:paraId="2F8E82CC" w14:textId="77777777" w:rsidR="001B23D6" w:rsidRPr="001B23D6" w:rsidRDefault="001B23D6" w:rsidP="001B23D6">
      <w:pPr>
        <w:pStyle w:val="Corpodetexto"/>
      </w:pPr>
    </w:p>
    <w:p w14:paraId="093C9997" w14:textId="77777777" w:rsidR="001B23D6" w:rsidRPr="001B23D6" w:rsidRDefault="001B23D6" w:rsidP="001B23D6">
      <w:pPr>
        <w:pStyle w:val="Corpodetexto"/>
      </w:pPr>
      <w:r w:rsidRPr="001B23D6">
        <w:t>Efetivamente, esse limite deve ser observado pelo legislador, prescrevendo o artigo 145, § 1º, da Constituição Federal:</w:t>
      </w:r>
    </w:p>
    <w:p w14:paraId="74DCE249" w14:textId="77777777" w:rsidR="001B23D6" w:rsidRPr="001B23D6" w:rsidRDefault="001B23D6" w:rsidP="001B23D6">
      <w:pPr>
        <w:pStyle w:val="Corpodetexto"/>
      </w:pPr>
    </w:p>
    <w:p w14:paraId="58E1FFB5" w14:textId="77777777" w:rsidR="001B23D6" w:rsidRPr="004C72D0" w:rsidRDefault="001B23D6" w:rsidP="001B23D6">
      <w:pPr>
        <w:pStyle w:val="Citao"/>
      </w:pPr>
      <w:r w:rsidRPr="004C72D0">
        <w:t>Art.</w:t>
      </w:r>
      <w:r w:rsidRPr="004C72D0">
        <w:rPr>
          <w:spacing w:val="1"/>
        </w:rPr>
        <w:t xml:space="preserve"> </w:t>
      </w:r>
      <w:r w:rsidRPr="004C72D0">
        <w:t>145. A</w:t>
      </w:r>
      <w:r w:rsidRPr="004C72D0">
        <w:rPr>
          <w:spacing w:val="1"/>
        </w:rPr>
        <w:t xml:space="preserve"> </w:t>
      </w:r>
      <w:r w:rsidRPr="004C72D0">
        <w:t>União,</w:t>
      </w:r>
      <w:r w:rsidRPr="004C72D0">
        <w:rPr>
          <w:spacing w:val="1"/>
        </w:rPr>
        <w:t xml:space="preserve"> </w:t>
      </w:r>
      <w:r w:rsidRPr="004C72D0">
        <w:t>os</w:t>
      </w:r>
      <w:r w:rsidRPr="004C72D0">
        <w:rPr>
          <w:spacing w:val="1"/>
        </w:rPr>
        <w:t xml:space="preserve"> </w:t>
      </w:r>
      <w:r w:rsidRPr="004C72D0">
        <w:t>Estados,</w:t>
      </w:r>
      <w:r w:rsidRPr="004C72D0">
        <w:rPr>
          <w:spacing w:val="1"/>
        </w:rPr>
        <w:t xml:space="preserve"> </w:t>
      </w:r>
      <w:r w:rsidRPr="004C72D0">
        <w:t>o</w:t>
      </w:r>
      <w:r w:rsidRPr="004C72D0">
        <w:rPr>
          <w:spacing w:val="1"/>
        </w:rPr>
        <w:t xml:space="preserve"> </w:t>
      </w:r>
      <w:r w:rsidRPr="004C72D0">
        <w:t>Distrito</w:t>
      </w:r>
      <w:r w:rsidRPr="004C72D0">
        <w:rPr>
          <w:spacing w:val="1"/>
        </w:rPr>
        <w:t xml:space="preserve"> </w:t>
      </w:r>
      <w:r w:rsidRPr="004C72D0">
        <w:t>Federal</w:t>
      </w:r>
      <w:r w:rsidRPr="004C72D0">
        <w:rPr>
          <w:spacing w:val="1"/>
        </w:rPr>
        <w:t xml:space="preserve"> </w:t>
      </w:r>
      <w:r w:rsidRPr="004C72D0">
        <w:t>e</w:t>
      </w:r>
      <w:r w:rsidRPr="004C72D0">
        <w:rPr>
          <w:spacing w:val="1"/>
        </w:rPr>
        <w:t xml:space="preserve"> </w:t>
      </w:r>
      <w:r w:rsidRPr="004C72D0">
        <w:t>os</w:t>
      </w:r>
      <w:r w:rsidRPr="004C72D0">
        <w:rPr>
          <w:spacing w:val="1"/>
        </w:rPr>
        <w:t xml:space="preserve"> </w:t>
      </w:r>
      <w:r w:rsidRPr="004C72D0">
        <w:t>Municípios</w:t>
      </w:r>
      <w:r w:rsidRPr="004C72D0">
        <w:rPr>
          <w:spacing w:val="1"/>
        </w:rPr>
        <w:t xml:space="preserve"> </w:t>
      </w:r>
      <w:r w:rsidRPr="004C72D0">
        <w:t>poderão</w:t>
      </w:r>
      <w:r w:rsidRPr="004C72D0">
        <w:rPr>
          <w:spacing w:val="-4"/>
        </w:rPr>
        <w:t xml:space="preserve"> </w:t>
      </w:r>
      <w:r w:rsidRPr="004C72D0">
        <w:t>instituir</w:t>
      </w:r>
      <w:r w:rsidRPr="004C72D0">
        <w:rPr>
          <w:spacing w:val="5"/>
        </w:rPr>
        <w:t xml:space="preserve"> </w:t>
      </w:r>
      <w:r w:rsidRPr="004C72D0">
        <w:t>os</w:t>
      </w:r>
      <w:r w:rsidRPr="004C72D0">
        <w:rPr>
          <w:spacing w:val="1"/>
        </w:rPr>
        <w:t xml:space="preserve"> </w:t>
      </w:r>
      <w:r w:rsidRPr="004C72D0">
        <w:t>seguintes</w:t>
      </w:r>
      <w:r w:rsidRPr="004C72D0">
        <w:rPr>
          <w:spacing w:val="6"/>
        </w:rPr>
        <w:t xml:space="preserve"> </w:t>
      </w:r>
      <w:r w:rsidRPr="004C72D0">
        <w:t>tributos: § 1º Sempre que possível, os impostos terão caráter pessoal e serão</w:t>
      </w:r>
      <w:r w:rsidRPr="004C72D0">
        <w:rPr>
          <w:spacing w:val="1"/>
        </w:rPr>
        <w:t xml:space="preserve"> </w:t>
      </w:r>
      <w:r w:rsidRPr="004C72D0">
        <w:t>graduados segundo a capacidade econômica do contribuinte, facultado à</w:t>
      </w:r>
      <w:r w:rsidRPr="004C72D0">
        <w:rPr>
          <w:spacing w:val="-52"/>
        </w:rPr>
        <w:t xml:space="preserve"> </w:t>
      </w:r>
      <w:r w:rsidRPr="004C72D0">
        <w:t>administração tributária, especialmente para conferir efetividade a esses</w:t>
      </w:r>
      <w:r w:rsidRPr="004C72D0">
        <w:rPr>
          <w:spacing w:val="1"/>
        </w:rPr>
        <w:t xml:space="preserve"> </w:t>
      </w:r>
      <w:r w:rsidRPr="004C72D0">
        <w:t>objetivos,</w:t>
      </w:r>
      <w:r w:rsidRPr="004C72D0">
        <w:rPr>
          <w:spacing w:val="2"/>
        </w:rPr>
        <w:t xml:space="preserve"> </w:t>
      </w:r>
      <w:r w:rsidRPr="004C72D0">
        <w:t>identificar,</w:t>
      </w:r>
      <w:r w:rsidRPr="004C72D0">
        <w:rPr>
          <w:spacing w:val="-1"/>
        </w:rPr>
        <w:t xml:space="preserve"> </w:t>
      </w:r>
      <w:r w:rsidRPr="004C72D0">
        <w:t>respeitados</w:t>
      </w:r>
      <w:r w:rsidRPr="004C72D0">
        <w:rPr>
          <w:spacing w:val="1"/>
        </w:rPr>
        <w:t xml:space="preserve"> </w:t>
      </w:r>
      <w:r w:rsidRPr="004C72D0">
        <w:t>os</w:t>
      </w:r>
      <w:r w:rsidRPr="004C72D0">
        <w:rPr>
          <w:spacing w:val="1"/>
        </w:rPr>
        <w:t xml:space="preserve"> </w:t>
      </w:r>
      <w:r w:rsidRPr="004C72D0">
        <w:t>direitos</w:t>
      </w:r>
      <w:r w:rsidRPr="004C72D0">
        <w:rPr>
          <w:spacing w:val="1"/>
        </w:rPr>
        <w:t xml:space="preserve"> </w:t>
      </w:r>
      <w:r w:rsidRPr="004C72D0">
        <w:t>individuais</w:t>
      </w:r>
      <w:r w:rsidRPr="004C72D0">
        <w:rPr>
          <w:spacing w:val="1"/>
        </w:rPr>
        <w:t xml:space="preserve"> </w:t>
      </w:r>
      <w:r w:rsidRPr="004C72D0">
        <w:t>e</w:t>
      </w:r>
      <w:r w:rsidRPr="004C72D0">
        <w:rPr>
          <w:spacing w:val="-5"/>
        </w:rPr>
        <w:t xml:space="preserve"> </w:t>
      </w:r>
      <w:r w:rsidRPr="004C72D0">
        <w:t>nos</w:t>
      </w:r>
      <w:r w:rsidRPr="004C72D0">
        <w:rPr>
          <w:spacing w:val="1"/>
        </w:rPr>
        <w:t xml:space="preserve"> </w:t>
      </w:r>
      <w:r w:rsidRPr="004C72D0">
        <w:t>termos</w:t>
      </w:r>
      <w:r w:rsidRPr="004C72D0">
        <w:rPr>
          <w:spacing w:val="1"/>
        </w:rPr>
        <w:t xml:space="preserve"> </w:t>
      </w:r>
      <w:r w:rsidRPr="004C72D0">
        <w:t>da lei,</w:t>
      </w:r>
      <w:r w:rsidRPr="004C72D0">
        <w:rPr>
          <w:spacing w:val="1"/>
        </w:rPr>
        <w:t xml:space="preserve"> </w:t>
      </w:r>
      <w:r w:rsidRPr="004C72D0">
        <w:t>o</w:t>
      </w:r>
      <w:r w:rsidRPr="004C72D0">
        <w:rPr>
          <w:spacing w:val="1"/>
        </w:rPr>
        <w:t xml:space="preserve"> </w:t>
      </w:r>
      <w:r w:rsidRPr="004C72D0">
        <w:t>patrimônio,</w:t>
      </w:r>
      <w:r w:rsidRPr="004C72D0">
        <w:rPr>
          <w:spacing w:val="1"/>
        </w:rPr>
        <w:t xml:space="preserve"> </w:t>
      </w:r>
      <w:r w:rsidRPr="004C72D0">
        <w:t>os</w:t>
      </w:r>
      <w:r w:rsidRPr="004C72D0">
        <w:rPr>
          <w:spacing w:val="1"/>
        </w:rPr>
        <w:t xml:space="preserve"> </w:t>
      </w:r>
      <w:r w:rsidRPr="004C72D0">
        <w:t>rendimentos</w:t>
      </w:r>
      <w:r w:rsidRPr="004C72D0">
        <w:rPr>
          <w:spacing w:val="1"/>
        </w:rPr>
        <w:t xml:space="preserve"> </w:t>
      </w:r>
      <w:r w:rsidRPr="004C72D0">
        <w:t>e</w:t>
      </w:r>
      <w:r w:rsidRPr="004C72D0">
        <w:rPr>
          <w:spacing w:val="1"/>
        </w:rPr>
        <w:t xml:space="preserve"> </w:t>
      </w:r>
      <w:r w:rsidRPr="004C72D0">
        <w:t>as</w:t>
      </w:r>
      <w:r w:rsidRPr="004C72D0">
        <w:rPr>
          <w:spacing w:val="1"/>
        </w:rPr>
        <w:t xml:space="preserve"> </w:t>
      </w:r>
      <w:r w:rsidRPr="004C72D0">
        <w:t>atividades</w:t>
      </w:r>
      <w:r w:rsidRPr="004C72D0">
        <w:rPr>
          <w:spacing w:val="1"/>
        </w:rPr>
        <w:t xml:space="preserve"> </w:t>
      </w:r>
      <w:r w:rsidRPr="004C72D0">
        <w:t>econômicas</w:t>
      </w:r>
      <w:r w:rsidRPr="004C72D0">
        <w:rPr>
          <w:spacing w:val="1"/>
        </w:rPr>
        <w:t xml:space="preserve"> </w:t>
      </w:r>
      <w:r w:rsidRPr="004C72D0">
        <w:t>do</w:t>
      </w:r>
      <w:r w:rsidRPr="004C72D0">
        <w:rPr>
          <w:spacing w:val="-52"/>
        </w:rPr>
        <w:t xml:space="preserve"> </w:t>
      </w:r>
      <w:r w:rsidRPr="004C72D0">
        <w:t>contribuinte.</w:t>
      </w:r>
    </w:p>
    <w:p w14:paraId="4BD1BF33" w14:textId="77777777" w:rsidR="001B23D6" w:rsidRPr="004C72D0" w:rsidRDefault="001B23D6" w:rsidP="001B23D6">
      <w:pPr>
        <w:pStyle w:val="Corpodetexto"/>
      </w:pPr>
    </w:p>
    <w:p w14:paraId="48A0EB8E" w14:textId="77777777" w:rsidR="001B23D6" w:rsidRPr="004C72D0" w:rsidRDefault="001B23D6" w:rsidP="001B23D6">
      <w:pPr>
        <w:pStyle w:val="Corpodetexto"/>
      </w:pPr>
      <w:r w:rsidRPr="004C72D0">
        <w:t>A tributação deve ser proporcional à riqueza, mas o limite é claro, não sendo possível</w:t>
      </w:r>
      <w:r w:rsidRPr="004C72D0">
        <w:rPr>
          <w:spacing w:val="1"/>
        </w:rPr>
        <w:t xml:space="preserve"> </w:t>
      </w:r>
      <w:r w:rsidRPr="004C72D0">
        <w:t>amesquinhar</w:t>
      </w:r>
      <w:r w:rsidRPr="004C72D0">
        <w:rPr>
          <w:spacing w:val="1"/>
        </w:rPr>
        <w:t xml:space="preserve"> </w:t>
      </w:r>
      <w:r w:rsidRPr="004C72D0">
        <w:t>ou</w:t>
      </w:r>
      <w:r w:rsidRPr="004C72D0">
        <w:rPr>
          <w:spacing w:val="-4"/>
        </w:rPr>
        <w:t xml:space="preserve"> </w:t>
      </w:r>
      <w:r w:rsidRPr="004C72D0">
        <w:t>aviltar-se a própria</w:t>
      </w:r>
      <w:r w:rsidRPr="004C72D0">
        <w:rPr>
          <w:spacing w:val="-1"/>
        </w:rPr>
        <w:t xml:space="preserve"> </w:t>
      </w:r>
      <w:r w:rsidRPr="004C72D0">
        <w:t>capacidade econômica do</w:t>
      </w:r>
      <w:r w:rsidRPr="004C72D0">
        <w:rPr>
          <w:spacing w:val="5"/>
        </w:rPr>
        <w:t xml:space="preserve"> </w:t>
      </w:r>
      <w:r w:rsidRPr="004C72D0">
        <w:t>contribuinte.</w:t>
      </w:r>
    </w:p>
    <w:p w14:paraId="26F1614E" w14:textId="77777777" w:rsidR="00253C19" w:rsidRPr="00F63F23" w:rsidRDefault="00253C19" w:rsidP="001B23D6">
      <w:pPr>
        <w:pStyle w:val="Corpodetexto"/>
      </w:pPr>
    </w:p>
    <w:p w14:paraId="394F1810" w14:textId="53528F53" w:rsidR="00253C19" w:rsidRDefault="00DC6484" w:rsidP="00DC6484">
      <w:pPr>
        <w:pStyle w:val="Corpodetexto"/>
        <w:ind w:firstLine="0"/>
        <w:rPr>
          <w:lang w:val="pt-BR"/>
        </w:rPr>
      </w:pPr>
      <w:r w:rsidRPr="00DC6484">
        <w:rPr>
          <w:lang w:val="pt-BR"/>
        </w:rPr>
        <w:t>4.1</w:t>
      </w:r>
      <w:r>
        <w:rPr>
          <w:lang w:val="pt-BR"/>
        </w:rPr>
        <w:t xml:space="preserve"> </w:t>
      </w:r>
      <w:r w:rsidRPr="00DC6484">
        <w:rPr>
          <w:lang w:val="pt-BR"/>
        </w:rPr>
        <w:t>DO PRINCÍPIO DA PROGRESSIVIDADE</w:t>
      </w:r>
    </w:p>
    <w:p w14:paraId="4030C427" w14:textId="77777777" w:rsidR="00DC6484" w:rsidRDefault="00DC6484" w:rsidP="001B23D6">
      <w:pPr>
        <w:pStyle w:val="Corpodetexto"/>
        <w:rPr>
          <w:lang w:val="pt-BR"/>
        </w:rPr>
      </w:pPr>
    </w:p>
    <w:p w14:paraId="32EAA651" w14:textId="429BC55C" w:rsidR="006D31F1" w:rsidRPr="009E3918" w:rsidRDefault="006D31F1" w:rsidP="009E3918">
      <w:pPr>
        <w:pStyle w:val="Corpodetexto"/>
      </w:pPr>
      <w:r w:rsidRPr="009E3918">
        <w:lastRenderedPageBreak/>
        <w:t>Denota o sistema tributário brasileiro clara compatibilidade dos princípios da isonomia</w:t>
      </w:r>
      <w:r w:rsidR="009E3918">
        <w:t xml:space="preserve"> </w:t>
      </w:r>
      <w:r w:rsidRPr="009E3918">
        <w:t>e capacidade contributiva com o princípio da progressividade, o qual se encontra previsto, inclusive, no dispositivo constitucional acima referido. São princípios que devem ser referenciados uns com outros, em mutualidade constante.</w:t>
      </w:r>
    </w:p>
    <w:p w14:paraId="3A8BB57A" w14:textId="36F33811" w:rsidR="006D31F1" w:rsidRPr="009E3918" w:rsidRDefault="006D31F1" w:rsidP="009E3918">
      <w:pPr>
        <w:pStyle w:val="Corpodetexto"/>
      </w:pPr>
      <w:r w:rsidRPr="009E3918">
        <w:t>Nesse sentido, mais uma vez, as lições de Estevão Horvath:</w:t>
      </w:r>
    </w:p>
    <w:p w14:paraId="1CBDE75C" w14:textId="77777777" w:rsidR="006D31F1" w:rsidRPr="009E3918" w:rsidRDefault="006D31F1" w:rsidP="009E3918">
      <w:pPr>
        <w:pStyle w:val="Corpodetexto"/>
      </w:pPr>
    </w:p>
    <w:p w14:paraId="3C616653" w14:textId="77777777" w:rsidR="006D31F1" w:rsidRPr="004C72D0" w:rsidRDefault="006D31F1" w:rsidP="006D31F1">
      <w:pPr>
        <w:ind w:left="2268" w:right="114"/>
        <w:jc w:val="both"/>
        <w:rPr>
          <w:rFonts w:ascii="Arial" w:hAnsi="Arial" w:cs="Arial"/>
          <w:szCs w:val="20"/>
        </w:rPr>
      </w:pPr>
      <w:r w:rsidRPr="004C72D0">
        <w:rPr>
          <w:rFonts w:ascii="Arial" w:hAnsi="Arial" w:cs="Arial"/>
          <w:szCs w:val="20"/>
        </w:rPr>
        <w:t xml:space="preserve">Poderia a progressividade parecer uma simples </w:t>
      </w:r>
      <w:r w:rsidRPr="004C72D0">
        <w:rPr>
          <w:rFonts w:ascii="Arial" w:hAnsi="Arial" w:cs="Arial"/>
          <w:i/>
          <w:szCs w:val="20"/>
        </w:rPr>
        <w:t xml:space="preserve">técnica de tributação </w:t>
      </w:r>
      <w:r w:rsidRPr="004C72D0">
        <w:rPr>
          <w:rFonts w:ascii="Arial" w:hAnsi="Arial" w:cs="Arial"/>
          <w:szCs w:val="20"/>
        </w:rPr>
        <w:t>para ser</w:t>
      </w:r>
      <w:r w:rsidRPr="004C72D0">
        <w:rPr>
          <w:rFonts w:ascii="Arial" w:hAnsi="Arial" w:cs="Arial"/>
          <w:spacing w:val="1"/>
          <w:szCs w:val="20"/>
        </w:rPr>
        <w:t xml:space="preserve"> </w:t>
      </w:r>
      <w:r w:rsidRPr="004C72D0">
        <w:rPr>
          <w:rFonts w:ascii="Arial" w:hAnsi="Arial" w:cs="Arial"/>
          <w:szCs w:val="20"/>
        </w:rPr>
        <w:t>aplicada a certos tributos. Não se nos afigura que assim seja, todavia. Com</w:t>
      </w:r>
      <w:r w:rsidRPr="004C72D0">
        <w:rPr>
          <w:rFonts w:ascii="Arial" w:hAnsi="Arial" w:cs="Arial"/>
          <w:spacing w:val="1"/>
          <w:szCs w:val="20"/>
        </w:rPr>
        <w:t xml:space="preserve"> </w:t>
      </w:r>
      <w:r w:rsidRPr="004C72D0">
        <w:rPr>
          <w:rFonts w:ascii="Arial" w:hAnsi="Arial" w:cs="Arial"/>
          <w:szCs w:val="20"/>
        </w:rPr>
        <w:t>efeito, a Constituição Brasileira, por exemplo, ao cuidar do Imposto sobre a</w:t>
      </w:r>
      <w:r w:rsidRPr="004C72D0">
        <w:rPr>
          <w:rFonts w:ascii="Arial" w:hAnsi="Arial" w:cs="Arial"/>
          <w:spacing w:val="1"/>
          <w:szCs w:val="20"/>
        </w:rPr>
        <w:t xml:space="preserve"> </w:t>
      </w:r>
      <w:r w:rsidRPr="004C72D0">
        <w:rPr>
          <w:rFonts w:ascii="Arial" w:hAnsi="Arial" w:cs="Arial"/>
          <w:szCs w:val="20"/>
        </w:rPr>
        <w:t>Renda,</w:t>
      </w:r>
      <w:r w:rsidRPr="004C72D0">
        <w:rPr>
          <w:rFonts w:ascii="Arial" w:hAnsi="Arial" w:cs="Arial"/>
          <w:spacing w:val="1"/>
          <w:szCs w:val="20"/>
        </w:rPr>
        <w:t xml:space="preserve"> </w:t>
      </w:r>
      <w:r w:rsidRPr="004C72D0">
        <w:rPr>
          <w:rFonts w:ascii="Arial" w:hAnsi="Arial" w:cs="Arial"/>
          <w:szCs w:val="20"/>
        </w:rPr>
        <w:t>reza</w:t>
      </w:r>
      <w:r w:rsidRPr="004C72D0">
        <w:rPr>
          <w:rFonts w:ascii="Arial" w:hAnsi="Arial" w:cs="Arial"/>
          <w:spacing w:val="1"/>
          <w:szCs w:val="20"/>
        </w:rPr>
        <w:t xml:space="preserve"> </w:t>
      </w:r>
      <w:r w:rsidRPr="004C72D0">
        <w:rPr>
          <w:rFonts w:ascii="Arial" w:hAnsi="Arial" w:cs="Arial"/>
          <w:szCs w:val="20"/>
        </w:rPr>
        <w:t>que</w:t>
      </w:r>
      <w:r w:rsidRPr="004C72D0">
        <w:rPr>
          <w:rFonts w:ascii="Arial" w:hAnsi="Arial" w:cs="Arial"/>
          <w:spacing w:val="1"/>
          <w:szCs w:val="20"/>
        </w:rPr>
        <w:t xml:space="preserve"> </w:t>
      </w:r>
      <w:r w:rsidRPr="004C72D0">
        <w:rPr>
          <w:rFonts w:ascii="Arial" w:hAnsi="Arial" w:cs="Arial"/>
          <w:szCs w:val="20"/>
        </w:rPr>
        <w:t>ele</w:t>
      </w:r>
      <w:r w:rsidRPr="004C72D0">
        <w:rPr>
          <w:rFonts w:ascii="Arial" w:hAnsi="Arial" w:cs="Arial"/>
          <w:spacing w:val="1"/>
          <w:szCs w:val="20"/>
        </w:rPr>
        <w:t xml:space="preserve"> </w:t>
      </w:r>
      <w:r w:rsidRPr="004C72D0">
        <w:rPr>
          <w:rFonts w:ascii="Arial" w:hAnsi="Arial" w:cs="Arial"/>
          <w:szCs w:val="20"/>
        </w:rPr>
        <w:t>deve</w:t>
      </w:r>
      <w:r w:rsidRPr="004C72D0">
        <w:rPr>
          <w:rFonts w:ascii="Arial" w:hAnsi="Arial" w:cs="Arial"/>
          <w:spacing w:val="1"/>
          <w:szCs w:val="20"/>
        </w:rPr>
        <w:t xml:space="preserve"> </w:t>
      </w:r>
      <w:r w:rsidRPr="004C72D0">
        <w:rPr>
          <w:rFonts w:ascii="Arial" w:hAnsi="Arial" w:cs="Arial"/>
          <w:szCs w:val="20"/>
        </w:rPr>
        <w:t>ser</w:t>
      </w:r>
      <w:r w:rsidRPr="004C72D0">
        <w:rPr>
          <w:rFonts w:ascii="Arial" w:hAnsi="Arial" w:cs="Arial"/>
          <w:spacing w:val="1"/>
          <w:szCs w:val="20"/>
        </w:rPr>
        <w:t xml:space="preserve"> </w:t>
      </w:r>
      <w:r w:rsidRPr="004C72D0">
        <w:rPr>
          <w:rFonts w:ascii="Arial" w:hAnsi="Arial" w:cs="Arial"/>
          <w:szCs w:val="20"/>
        </w:rPr>
        <w:t>informado,</w:t>
      </w:r>
      <w:r w:rsidRPr="004C72D0">
        <w:rPr>
          <w:rFonts w:ascii="Arial" w:hAnsi="Arial" w:cs="Arial"/>
          <w:spacing w:val="1"/>
          <w:szCs w:val="20"/>
        </w:rPr>
        <w:t xml:space="preserve"> </w:t>
      </w:r>
      <w:r w:rsidRPr="004C72D0">
        <w:rPr>
          <w:rFonts w:ascii="Arial" w:hAnsi="Arial" w:cs="Arial"/>
          <w:szCs w:val="20"/>
        </w:rPr>
        <w:t>dentre</w:t>
      </w:r>
      <w:r w:rsidRPr="004C72D0">
        <w:rPr>
          <w:rFonts w:ascii="Arial" w:hAnsi="Arial" w:cs="Arial"/>
          <w:spacing w:val="1"/>
          <w:szCs w:val="20"/>
        </w:rPr>
        <w:t xml:space="preserve"> </w:t>
      </w:r>
      <w:r w:rsidRPr="004C72D0">
        <w:rPr>
          <w:rFonts w:ascii="Arial" w:hAnsi="Arial" w:cs="Arial"/>
          <w:szCs w:val="20"/>
        </w:rPr>
        <w:t>outros,</w:t>
      </w:r>
      <w:r w:rsidRPr="004C72D0">
        <w:rPr>
          <w:rFonts w:ascii="Arial" w:hAnsi="Arial" w:cs="Arial"/>
          <w:spacing w:val="1"/>
          <w:szCs w:val="20"/>
        </w:rPr>
        <w:t xml:space="preserve"> </w:t>
      </w:r>
      <w:r w:rsidRPr="004C72D0">
        <w:rPr>
          <w:rFonts w:ascii="Arial" w:hAnsi="Arial" w:cs="Arial"/>
          <w:szCs w:val="20"/>
        </w:rPr>
        <w:t>pelo</w:t>
      </w:r>
      <w:r w:rsidRPr="004C72D0">
        <w:rPr>
          <w:rFonts w:ascii="Arial" w:hAnsi="Arial" w:cs="Arial"/>
          <w:spacing w:val="1"/>
          <w:szCs w:val="20"/>
        </w:rPr>
        <w:t xml:space="preserve"> </w:t>
      </w:r>
      <w:r w:rsidRPr="004C72D0">
        <w:rPr>
          <w:rFonts w:ascii="Arial" w:hAnsi="Arial" w:cs="Arial"/>
          <w:i/>
          <w:szCs w:val="20"/>
        </w:rPr>
        <w:t>critério</w:t>
      </w:r>
      <w:r w:rsidRPr="004C72D0">
        <w:rPr>
          <w:rFonts w:ascii="Arial" w:hAnsi="Arial" w:cs="Arial"/>
          <w:i/>
          <w:spacing w:val="1"/>
          <w:szCs w:val="20"/>
        </w:rPr>
        <w:t xml:space="preserve"> </w:t>
      </w:r>
      <w:r w:rsidRPr="004C72D0">
        <w:rPr>
          <w:rFonts w:ascii="Arial" w:hAnsi="Arial" w:cs="Arial"/>
          <w:szCs w:val="20"/>
        </w:rPr>
        <w:t>da</w:t>
      </w:r>
      <w:r w:rsidRPr="004C72D0">
        <w:rPr>
          <w:rFonts w:ascii="Arial" w:hAnsi="Arial" w:cs="Arial"/>
          <w:spacing w:val="1"/>
          <w:szCs w:val="20"/>
        </w:rPr>
        <w:t xml:space="preserve"> </w:t>
      </w:r>
      <w:r w:rsidRPr="004C72D0">
        <w:rPr>
          <w:rFonts w:ascii="Arial" w:hAnsi="Arial" w:cs="Arial"/>
          <w:szCs w:val="20"/>
        </w:rPr>
        <w:t>progressividade.</w:t>
      </w:r>
      <w:r w:rsidRPr="004C72D0">
        <w:rPr>
          <w:rFonts w:ascii="Arial" w:hAnsi="Arial" w:cs="Arial"/>
          <w:spacing w:val="1"/>
          <w:szCs w:val="20"/>
        </w:rPr>
        <w:t xml:space="preserve"> </w:t>
      </w:r>
      <w:r w:rsidRPr="004C72D0">
        <w:rPr>
          <w:rFonts w:ascii="Arial" w:hAnsi="Arial" w:cs="Arial"/>
          <w:szCs w:val="20"/>
        </w:rPr>
        <w:t>Ora,</w:t>
      </w:r>
      <w:r w:rsidRPr="004C72D0">
        <w:rPr>
          <w:rFonts w:ascii="Arial" w:hAnsi="Arial" w:cs="Arial"/>
          <w:spacing w:val="1"/>
          <w:szCs w:val="20"/>
        </w:rPr>
        <w:t xml:space="preserve"> </w:t>
      </w:r>
      <w:r w:rsidRPr="004C72D0">
        <w:rPr>
          <w:rFonts w:ascii="Arial" w:hAnsi="Arial" w:cs="Arial"/>
          <w:szCs w:val="20"/>
        </w:rPr>
        <w:t>se</w:t>
      </w:r>
      <w:r w:rsidRPr="004C72D0">
        <w:rPr>
          <w:rFonts w:ascii="Arial" w:hAnsi="Arial" w:cs="Arial"/>
          <w:spacing w:val="1"/>
          <w:szCs w:val="20"/>
        </w:rPr>
        <w:t xml:space="preserve"> </w:t>
      </w:r>
      <w:r w:rsidRPr="004C72D0">
        <w:rPr>
          <w:rFonts w:ascii="Arial" w:hAnsi="Arial" w:cs="Arial"/>
          <w:szCs w:val="20"/>
        </w:rPr>
        <w:t>é</w:t>
      </w:r>
      <w:r w:rsidRPr="004C72D0">
        <w:rPr>
          <w:rFonts w:ascii="Arial" w:hAnsi="Arial" w:cs="Arial"/>
          <w:spacing w:val="1"/>
          <w:szCs w:val="20"/>
        </w:rPr>
        <w:t xml:space="preserve"> </w:t>
      </w:r>
      <w:r w:rsidRPr="004C72D0">
        <w:rPr>
          <w:rFonts w:ascii="Arial" w:hAnsi="Arial" w:cs="Arial"/>
          <w:szCs w:val="20"/>
        </w:rPr>
        <w:t>verdadeiro</w:t>
      </w:r>
      <w:r w:rsidRPr="004C72D0">
        <w:rPr>
          <w:rFonts w:ascii="Arial" w:hAnsi="Arial" w:cs="Arial"/>
          <w:spacing w:val="1"/>
          <w:szCs w:val="20"/>
        </w:rPr>
        <w:t xml:space="preserve"> </w:t>
      </w:r>
      <w:r w:rsidRPr="004C72D0">
        <w:rPr>
          <w:rFonts w:ascii="Arial" w:hAnsi="Arial" w:cs="Arial"/>
          <w:szCs w:val="20"/>
        </w:rPr>
        <w:t>que</w:t>
      </w:r>
      <w:r w:rsidRPr="004C72D0">
        <w:rPr>
          <w:rFonts w:ascii="Arial" w:hAnsi="Arial" w:cs="Arial"/>
          <w:spacing w:val="1"/>
          <w:szCs w:val="20"/>
        </w:rPr>
        <w:t xml:space="preserve"> </w:t>
      </w:r>
      <w:r w:rsidRPr="004C72D0">
        <w:rPr>
          <w:rFonts w:ascii="Arial" w:hAnsi="Arial" w:cs="Arial"/>
          <w:szCs w:val="20"/>
        </w:rPr>
        <w:t>a</w:t>
      </w:r>
      <w:r w:rsidRPr="004C72D0">
        <w:rPr>
          <w:rFonts w:ascii="Arial" w:hAnsi="Arial" w:cs="Arial"/>
          <w:spacing w:val="1"/>
          <w:szCs w:val="20"/>
        </w:rPr>
        <w:t xml:space="preserve"> </w:t>
      </w:r>
      <w:r w:rsidRPr="004C72D0">
        <w:rPr>
          <w:rFonts w:ascii="Arial" w:hAnsi="Arial" w:cs="Arial"/>
          <w:szCs w:val="20"/>
        </w:rPr>
        <w:t>progressividade</w:t>
      </w:r>
      <w:r w:rsidRPr="004C72D0">
        <w:rPr>
          <w:rFonts w:ascii="Arial" w:hAnsi="Arial" w:cs="Arial"/>
          <w:spacing w:val="1"/>
          <w:szCs w:val="20"/>
        </w:rPr>
        <w:t xml:space="preserve"> </w:t>
      </w:r>
      <w:r w:rsidRPr="004C72D0">
        <w:rPr>
          <w:rFonts w:ascii="Arial" w:hAnsi="Arial" w:cs="Arial"/>
          <w:szCs w:val="20"/>
        </w:rPr>
        <w:t>decorre</w:t>
      </w:r>
      <w:r w:rsidRPr="004C72D0">
        <w:rPr>
          <w:rFonts w:ascii="Arial" w:hAnsi="Arial" w:cs="Arial"/>
          <w:spacing w:val="1"/>
          <w:szCs w:val="20"/>
        </w:rPr>
        <w:t xml:space="preserve"> </w:t>
      </w:r>
      <w:r w:rsidRPr="004C72D0">
        <w:rPr>
          <w:rFonts w:ascii="Arial" w:hAnsi="Arial" w:cs="Arial"/>
          <w:szCs w:val="20"/>
        </w:rPr>
        <w:t>da</w:t>
      </w:r>
      <w:r w:rsidRPr="004C72D0">
        <w:rPr>
          <w:rFonts w:ascii="Arial" w:hAnsi="Arial" w:cs="Arial"/>
          <w:spacing w:val="1"/>
          <w:szCs w:val="20"/>
        </w:rPr>
        <w:t xml:space="preserve"> </w:t>
      </w:r>
      <w:r w:rsidRPr="004C72D0">
        <w:rPr>
          <w:rFonts w:ascii="Arial" w:hAnsi="Arial" w:cs="Arial"/>
          <w:szCs w:val="20"/>
        </w:rPr>
        <w:t>capacidade</w:t>
      </w:r>
      <w:r w:rsidRPr="004C72D0">
        <w:rPr>
          <w:rFonts w:ascii="Arial" w:hAnsi="Arial" w:cs="Arial"/>
          <w:spacing w:val="1"/>
          <w:szCs w:val="20"/>
        </w:rPr>
        <w:t xml:space="preserve"> </w:t>
      </w:r>
      <w:r w:rsidRPr="004C72D0">
        <w:rPr>
          <w:rFonts w:ascii="Arial" w:hAnsi="Arial" w:cs="Arial"/>
          <w:szCs w:val="20"/>
        </w:rPr>
        <w:t>contributiva,</w:t>
      </w:r>
      <w:r w:rsidRPr="004C72D0">
        <w:rPr>
          <w:rFonts w:ascii="Arial" w:hAnsi="Arial" w:cs="Arial"/>
          <w:spacing w:val="1"/>
          <w:szCs w:val="20"/>
        </w:rPr>
        <w:t xml:space="preserve"> </w:t>
      </w:r>
      <w:r w:rsidRPr="004C72D0">
        <w:rPr>
          <w:rFonts w:ascii="Arial" w:hAnsi="Arial" w:cs="Arial"/>
          <w:szCs w:val="20"/>
        </w:rPr>
        <w:t>ainda</w:t>
      </w:r>
      <w:r w:rsidRPr="004C72D0">
        <w:rPr>
          <w:rFonts w:ascii="Arial" w:hAnsi="Arial" w:cs="Arial"/>
          <w:spacing w:val="1"/>
          <w:szCs w:val="20"/>
        </w:rPr>
        <w:t xml:space="preserve"> </w:t>
      </w:r>
      <w:r w:rsidRPr="004C72D0">
        <w:rPr>
          <w:rFonts w:ascii="Arial" w:hAnsi="Arial" w:cs="Arial"/>
          <w:szCs w:val="20"/>
        </w:rPr>
        <w:t>que</w:t>
      </w:r>
      <w:r w:rsidRPr="004C72D0">
        <w:rPr>
          <w:rFonts w:ascii="Arial" w:hAnsi="Arial" w:cs="Arial"/>
          <w:spacing w:val="1"/>
          <w:szCs w:val="20"/>
        </w:rPr>
        <w:t xml:space="preserve"> </w:t>
      </w:r>
      <w:r w:rsidRPr="004C72D0">
        <w:rPr>
          <w:rFonts w:ascii="Arial" w:hAnsi="Arial" w:cs="Arial"/>
          <w:szCs w:val="20"/>
        </w:rPr>
        <w:t>inexistisse</w:t>
      </w:r>
      <w:r w:rsidRPr="004C72D0">
        <w:rPr>
          <w:rFonts w:ascii="Arial" w:hAnsi="Arial" w:cs="Arial"/>
          <w:spacing w:val="1"/>
          <w:szCs w:val="20"/>
        </w:rPr>
        <w:t xml:space="preserve"> </w:t>
      </w:r>
      <w:r w:rsidRPr="004C72D0">
        <w:rPr>
          <w:rFonts w:ascii="Arial" w:hAnsi="Arial" w:cs="Arial"/>
          <w:szCs w:val="20"/>
        </w:rPr>
        <w:t>essa</w:t>
      </w:r>
      <w:r w:rsidRPr="004C72D0">
        <w:rPr>
          <w:rFonts w:ascii="Arial" w:hAnsi="Arial" w:cs="Arial"/>
          <w:spacing w:val="1"/>
          <w:szCs w:val="20"/>
        </w:rPr>
        <w:t xml:space="preserve"> </w:t>
      </w:r>
      <w:r w:rsidRPr="004C72D0">
        <w:rPr>
          <w:rFonts w:ascii="Arial" w:hAnsi="Arial" w:cs="Arial"/>
          <w:szCs w:val="20"/>
        </w:rPr>
        <w:t>previsão</w:t>
      </w:r>
      <w:r w:rsidRPr="004C72D0">
        <w:rPr>
          <w:rFonts w:ascii="Arial" w:hAnsi="Arial" w:cs="Arial"/>
          <w:spacing w:val="1"/>
          <w:szCs w:val="20"/>
        </w:rPr>
        <w:t xml:space="preserve"> </w:t>
      </w:r>
      <w:r w:rsidRPr="004C72D0">
        <w:rPr>
          <w:rFonts w:ascii="Arial" w:hAnsi="Arial" w:cs="Arial"/>
          <w:szCs w:val="20"/>
        </w:rPr>
        <w:t>constitucional</w:t>
      </w:r>
      <w:r w:rsidRPr="004C72D0">
        <w:rPr>
          <w:rFonts w:ascii="Arial" w:hAnsi="Arial" w:cs="Arial"/>
          <w:spacing w:val="1"/>
          <w:szCs w:val="20"/>
        </w:rPr>
        <w:t xml:space="preserve"> </w:t>
      </w:r>
      <w:r w:rsidRPr="004C72D0">
        <w:rPr>
          <w:rFonts w:ascii="Arial" w:hAnsi="Arial" w:cs="Arial"/>
          <w:szCs w:val="20"/>
        </w:rPr>
        <w:t>expressa,</w:t>
      </w:r>
      <w:r w:rsidRPr="004C72D0">
        <w:rPr>
          <w:rFonts w:ascii="Arial" w:hAnsi="Arial" w:cs="Arial"/>
          <w:spacing w:val="1"/>
          <w:szCs w:val="20"/>
        </w:rPr>
        <w:t xml:space="preserve"> </w:t>
      </w:r>
      <w:r w:rsidRPr="004C72D0">
        <w:rPr>
          <w:rFonts w:ascii="Arial" w:hAnsi="Arial" w:cs="Arial"/>
          <w:szCs w:val="20"/>
        </w:rPr>
        <w:t>este</w:t>
      </w:r>
      <w:r w:rsidRPr="004C72D0">
        <w:rPr>
          <w:rFonts w:ascii="Arial" w:hAnsi="Arial" w:cs="Arial"/>
          <w:spacing w:val="1"/>
          <w:szCs w:val="20"/>
        </w:rPr>
        <w:t xml:space="preserve"> </w:t>
      </w:r>
      <w:r w:rsidRPr="004C72D0">
        <w:rPr>
          <w:rFonts w:ascii="Arial" w:hAnsi="Arial" w:cs="Arial"/>
          <w:szCs w:val="20"/>
        </w:rPr>
        <w:t>imposto</w:t>
      </w:r>
      <w:r w:rsidRPr="004C72D0">
        <w:rPr>
          <w:rFonts w:ascii="Arial" w:hAnsi="Arial" w:cs="Arial"/>
          <w:spacing w:val="1"/>
          <w:szCs w:val="20"/>
        </w:rPr>
        <w:t xml:space="preserve"> </w:t>
      </w:r>
      <w:r w:rsidRPr="004C72D0">
        <w:rPr>
          <w:rFonts w:ascii="Arial" w:hAnsi="Arial" w:cs="Arial"/>
          <w:szCs w:val="20"/>
        </w:rPr>
        <w:t>teria</w:t>
      </w:r>
      <w:r w:rsidRPr="004C72D0">
        <w:rPr>
          <w:rFonts w:ascii="Arial" w:hAnsi="Arial" w:cs="Arial"/>
          <w:spacing w:val="1"/>
          <w:szCs w:val="20"/>
        </w:rPr>
        <w:t xml:space="preserve"> </w:t>
      </w:r>
      <w:r w:rsidRPr="004C72D0">
        <w:rPr>
          <w:rFonts w:ascii="Arial" w:hAnsi="Arial" w:cs="Arial"/>
          <w:szCs w:val="20"/>
        </w:rPr>
        <w:t>de</w:t>
      </w:r>
      <w:r w:rsidRPr="004C72D0">
        <w:rPr>
          <w:rFonts w:ascii="Arial" w:hAnsi="Arial" w:cs="Arial"/>
          <w:spacing w:val="1"/>
          <w:szCs w:val="20"/>
        </w:rPr>
        <w:t xml:space="preserve"> </w:t>
      </w:r>
      <w:r w:rsidRPr="004C72D0">
        <w:rPr>
          <w:rFonts w:ascii="Arial" w:hAnsi="Arial" w:cs="Arial"/>
          <w:szCs w:val="20"/>
        </w:rPr>
        <w:t>ser,</w:t>
      </w:r>
      <w:r w:rsidRPr="004C72D0">
        <w:rPr>
          <w:rFonts w:ascii="Arial" w:hAnsi="Arial" w:cs="Arial"/>
          <w:spacing w:val="1"/>
          <w:szCs w:val="20"/>
        </w:rPr>
        <w:t xml:space="preserve"> </w:t>
      </w:r>
      <w:r w:rsidRPr="004C72D0">
        <w:rPr>
          <w:rFonts w:ascii="Arial" w:hAnsi="Arial" w:cs="Arial"/>
          <w:szCs w:val="20"/>
        </w:rPr>
        <w:t>obrigatoriamente,</w:t>
      </w:r>
      <w:r w:rsidRPr="004C72D0">
        <w:rPr>
          <w:rFonts w:ascii="Arial" w:hAnsi="Arial" w:cs="Arial"/>
          <w:spacing w:val="1"/>
          <w:szCs w:val="20"/>
        </w:rPr>
        <w:t xml:space="preserve"> </w:t>
      </w:r>
      <w:r w:rsidRPr="004C72D0">
        <w:rPr>
          <w:rFonts w:ascii="Arial" w:hAnsi="Arial" w:cs="Arial"/>
          <w:szCs w:val="20"/>
        </w:rPr>
        <w:t>progressivo.</w:t>
      </w:r>
      <w:r w:rsidRPr="004C72D0">
        <w:rPr>
          <w:rFonts w:ascii="Arial" w:hAnsi="Arial" w:cs="Arial"/>
          <w:spacing w:val="1"/>
          <w:szCs w:val="20"/>
        </w:rPr>
        <w:t xml:space="preserve"> </w:t>
      </w:r>
      <w:r w:rsidRPr="004C72D0">
        <w:rPr>
          <w:rFonts w:ascii="Arial" w:hAnsi="Arial" w:cs="Arial"/>
          <w:szCs w:val="20"/>
        </w:rPr>
        <w:t>Este</w:t>
      </w:r>
      <w:r w:rsidRPr="004C72D0">
        <w:rPr>
          <w:rFonts w:ascii="Arial" w:hAnsi="Arial" w:cs="Arial"/>
          <w:spacing w:val="1"/>
          <w:szCs w:val="20"/>
        </w:rPr>
        <w:t xml:space="preserve"> </w:t>
      </w:r>
      <w:r w:rsidRPr="004C72D0">
        <w:rPr>
          <w:rFonts w:ascii="Arial" w:hAnsi="Arial" w:cs="Arial"/>
          <w:szCs w:val="20"/>
        </w:rPr>
        <w:t>argumento basta, a nosso ver, para levar-nos a concluir que, mais que um mero</w:t>
      </w:r>
      <w:r w:rsidRPr="004C72D0">
        <w:rPr>
          <w:rFonts w:ascii="Arial" w:hAnsi="Arial" w:cs="Arial"/>
          <w:spacing w:val="1"/>
          <w:szCs w:val="20"/>
        </w:rPr>
        <w:t xml:space="preserve"> </w:t>
      </w:r>
      <w:r w:rsidRPr="004C72D0">
        <w:rPr>
          <w:rFonts w:ascii="Arial" w:hAnsi="Arial" w:cs="Arial"/>
          <w:i/>
          <w:szCs w:val="20"/>
        </w:rPr>
        <w:t>critério</w:t>
      </w:r>
      <w:r w:rsidRPr="004C72D0">
        <w:rPr>
          <w:rFonts w:ascii="Arial" w:hAnsi="Arial" w:cs="Arial"/>
          <w:szCs w:val="20"/>
        </w:rPr>
        <w:t xml:space="preserve">, uma simples </w:t>
      </w:r>
      <w:r w:rsidRPr="004C72D0">
        <w:rPr>
          <w:rFonts w:ascii="Arial" w:hAnsi="Arial" w:cs="Arial"/>
          <w:i/>
          <w:szCs w:val="20"/>
        </w:rPr>
        <w:t xml:space="preserve">técnica, </w:t>
      </w:r>
      <w:r w:rsidRPr="004C72D0">
        <w:rPr>
          <w:rFonts w:ascii="Arial" w:hAnsi="Arial" w:cs="Arial"/>
          <w:szCs w:val="20"/>
        </w:rPr>
        <w:t xml:space="preserve">a progressividade é um </w:t>
      </w:r>
      <w:r w:rsidRPr="004C72D0">
        <w:rPr>
          <w:rFonts w:ascii="Arial" w:hAnsi="Arial" w:cs="Arial"/>
          <w:i/>
          <w:szCs w:val="20"/>
        </w:rPr>
        <w:t xml:space="preserve">princípio </w:t>
      </w:r>
      <w:r w:rsidRPr="004C72D0">
        <w:rPr>
          <w:rFonts w:ascii="Arial" w:hAnsi="Arial" w:cs="Arial"/>
          <w:szCs w:val="20"/>
        </w:rPr>
        <w:t>e, como tal deve</w:t>
      </w:r>
      <w:r w:rsidRPr="004C72D0">
        <w:rPr>
          <w:rFonts w:ascii="Arial" w:hAnsi="Arial" w:cs="Arial"/>
          <w:spacing w:val="-52"/>
          <w:szCs w:val="20"/>
        </w:rPr>
        <w:t xml:space="preserve"> </w:t>
      </w:r>
      <w:r w:rsidRPr="004C72D0">
        <w:rPr>
          <w:rFonts w:ascii="Arial" w:hAnsi="Arial" w:cs="Arial"/>
          <w:szCs w:val="20"/>
        </w:rPr>
        <w:t>ser</w:t>
      </w:r>
      <w:r w:rsidRPr="004C72D0">
        <w:rPr>
          <w:rFonts w:ascii="Arial" w:hAnsi="Arial" w:cs="Arial"/>
          <w:spacing w:val="4"/>
          <w:szCs w:val="20"/>
        </w:rPr>
        <w:t xml:space="preserve"> </w:t>
      </w:r>
      <w:r w:rsidRPr="004C72D0">
        <w:rPr>
          <w:rFonts w:ascii="Arial" w:hAnsi="Arial" w:cs="Arial"/>
          <w:szCs w:val="20"/>
        </w:rPr>
        <w:t>interpretado</w:t>
      </w:r>
      <w:r w:rsidRPr="004C72D0">
        <w:rPr>
          <w:rFonts w:ascii="Arial" w:hAnsi="Arial" w:cs="Arial"/>
          <w:spacing w:val="2"/>
          <w:szCs w:val="20"/>
        </w:rPr>
        <w:t xml:space="preserve"> </w:t>
      </w:r>
      <w:r w:rsidRPr="004C72D0">
        <w:rPr>
          <w:rFonts w:ascii="Arial" w:hAnsi="Arial" w:cs="Arial"/>
          <w:szCs w:val="20"/>
        </w:rPr>
        <w:t>e</w:t>
      </w:r>
      <w:r w:rsidRPr="004C72D0">
        <w:rPr>
          <w:rFonts w:ascii="Arial" w:hAnsi="Arial" w:cs="Arial"/>
          <w:spacing w:val="-6"/>
          <w:szCs w:val="20"/>
        </w:rPr>
        <w:t xml:space="preserve"> </w:t>
      </w:r>
      <w:r w:rsidRPr="004C72D0">
        <w:rPr>
          <w:rFonts w:ascii="Arial" w:hAnsi="Arial" w:cs="Arial"/>
          <w:szCs w:val="20"/>
        </w:rPr>
        <w:t>aplicado</w:t>
      </w:r>
      <w:r w:rsidRPr="004C72D0">
        <w:rPr>
          <w:rFonts w:ascii="Arial" w:hAnsi="Arial" w:cs="Arial"/>
          <w:spacing w:val="-3"/>
          <w:szCs w:val="20"/>
        </w:rPr>
        <w:t xml:space="preserve"> </w:t>
      </w:r>
      <w:r w:rsidRPr="004C72D0">
        <w:rPr>
          <w:rFonts w:ascii="Arial" w:hAnsi="Arial" w:cs="Arial"/>
          <w:szCs w:val="20"/>
        </w:rPr>
        <w:t>à</w:t>
      </w:r>
      <w:r w:rsidRPr="004C72D0">
        <w:rPr>
          <w:rFonts w:ascii="Arial" w:hAnsi="Arial" w:cs="Arial"/>
          <w:spacing w:val="4"/>
          <w:szCs w:val="20"/>
        </w:rPr>
        <w:t xml:space="preserve"> </w:t>
      </w:r>
      <w:r w:rsidRPr="004C72D0">
        <w:rPr>
          <w:rFonts w:ascii="Arial" w:hAnsi="Arial" w:cs="Arial"/>
          <w:szCs w:val="20"/>
        </w:rPr>
        <w:t>matéria</w:t>
      </w:r>
      <w:r w:rsidRPr="004C72D0">
        <w:rPr>
          <w:rFonts w:ascii="Arial" w:hAnsi="Arial" w:cs="Arial"/>
          <w:spacing w:val="5"/>
          <w:szCs w:val="20"/>
        </w:rPr>
        <w:t xml:space="preserve"> </w:t>
      </w:r>
      <w:proofErr w:type="spellStart"/>
      <w:proofErr w:type="gramStart"/>
      <w:r w:rsidRPr="004C72D0">
        <w:rPr>
          <w:rFonts w:ascii="Arial" w:hAnsi="Arial" w:cs="Arial"/>
          <w:szCs w:val="20"/>
        </w:rPr>
        <w:t>tributária.Acreditamos</w:t>
      </w:r>
      <w:proofErr w:type="spellEnd"/>
      <w:proofErr w:type="gramEnd"/>
      <w:r w:rsidRPr="004C72D0">
        <w:rPr>
          <w:rFonts w:ascii="Arial" w:hAnsi="Arial" w:cs="Arial"/>
          <w:szCs w:val="20"/>
        </w:rPr>
        <w:t>, outrossim, que, no Direito brasileiro, a progressividade se aplica</w:t>
      </w:r>
      <w:r w:rsidRPr="004C72D0">
        <w:rPr>
          <w:rFonts w:ascii="Arial" w:hAnsi="Arial" w:cs="Arial"/>
          <w:spacing w:val="1"/>
          <w:szCs w:val="20"/>
        </w:rPr>
        <w:t xml:space="preserve"> </w:t>
      </w:r>
      <w:r w:rsidRPr="004C72D0">
        <w:rPr>
          <w:rFonts w:ascii="Arial" w:hAnsi="Arial" w:cs="Arial"/>
          <w:szCs w:val="20"/>
        </w:rPr>
        <w:t>(ou melhor, deveria ser aplicada) com relação a cada tributo, individualmente</w:t>
      </w:r>
      <w:r w:rsidRPr="004C72D0">
        <w:rPr>
          <w:rFonts w:ascii="Arial" w:hAnsi="Arial" w:cs="Arial"/>
          <w:spacing w:val="1"/>
          <w:szCs w:val="20"/>
        </w:rPr>
        <w:t xml:space="preserve"> </w:t>
      </w:r>
      <w:r w:rsidRPr="004C72D0">
        <w:rPr>
          <w:rFonts w:ascii="Arial" w:hAnsi="Arial" w:cs="Arial"/>
          <w:szCs w:val="20"/>
        </w:rPr>
        <w:t>considerado. Dizemos isso porque, em outros ordenamentos jurídicos, como o</w:t>
      </w:r>
      <w:r w:rsidRPr="004C72D0">
        <w:rPr>
          <w:rFonts w:ascii="Arial" w:hAnsi="Arial" w:cs="Arial"/>
          <w:spacing w:val="1"/>
          <w:szCs w:val="20"/>
        </w:rPr>
        <w:t xml:space="preserve"> </w:t>
      </w:r>
      <w:r w:rsidRPr="004C72D0">
        <w:rPr>
          <w:rFonts w:ascii="Arial" w:hAnsi="Arial" w:cs="Arial"/>
          <w:szCs w:val="20"/>
        </w:rPr>
        <w:t>espanhol, por exemplo, predica-se a progressividade respeitante a todo sistema</w:t>
      </w:r>
      <w:r w:rsidRPr="004C72D0">
        <w:rPr>
          <w:rFonts w:ascii="Arial" w:hAnsi="Arial" w:cs="Arial"/>
          <w:spacing w:val="1"/>
          <w:szCs w:val="20"/>
        </w:rPr>
        <w:t xml:space="preserve"> </w:t>
      </w:r>
      <w:proofErr w:type="gramStart"/>
      <w:r w:rsidRPr="004C72D0">
        <w:rPr>
          <w:rFonts w:ascii="Arial" w:hAnsi="Arial" w:cs="Arial"/>
          <w:szCs w:val="20"/>
        </w:rPr>
        <w:t>tributário..</w:t>
      </w:r>
      <w:proofErr w:type="gramEnd"/>
      <w:r w:rsidRPr="004C72D0">
        <w:rPr>
          <w:rFonts w:ascii="Arial" w:hAnsi="Arial" w:cs="Arial"/>
          <w:szCs w:val="20"/>
        </w:rPr>
        <w:t xml:space="preserve"> (HORVATH,2002, p.67).</w:t>
      </w:r>
    </w:p>
    <w:p w14:paraId="1ED73EC2" w14:textId="77777777" w:rsidR="006D31F1" w:rsidRPr="009E3918" w:rsidRDefault="006D31F1" w:rsidP="009E3918">
      <w:pPr>
        <w:pStyle w:val="Corpodetexto"/>
      </w:pPr>
    </w:p>
    <w:p w14:paraId="428F5ED6" w14:textId="77777777" w:rsidR="006D31F1" w:rsidRPr="009E3918" w:rsidRDefault="006D31F1" w:rsidP="009E3918">
      <w:pPr>
        <w:pStyle w:val="Corpodetexto"/>
      </w:pPr>
      <w:r w:rsidRPr="009E3918">
        <w:t>Importante, em tal linha, configurar a progressividade princípio, com aplicabilidade a todos os impostos. Contudo, a questão é que o Supremo Tribunal Federal mantinha entendimento de que a progressividade não seria compatível com os impostos de natureza real, com aplicabilidade somente se houvesse previsão expressa pela Constituição Federal.</w:t>
      </w:r>
    </w:p>
    <w:p w14:paraId="113600BA" w14:textId="77777777" w:rsidR="006D31F1" w:rsidRPr="009E3918" w:rsidRDefault="006D31F1" w:rsidP="009E3918">
      <w:pPr>
        <w:pStyle w:val="Corpodetexto"/>
      </w:pPr>
      <w:r w:rsidRPr="009E3918">
        <w:t>Destaca-se parte da ementa advinda de julgamento de Ação Direta de Inconstitucionalidade, no sentido de se fazer necessária expressa autorização constitucional:</w:t>
      </w:r>
    </w:p>
    <w:p w14:paraId="5FC68FE6" w14:textId="77777777" w:rsidR="006D31F1" w:rsidRPr="009E3918" w:rsidRDefault="006D31F1" w:rsidP="009E3918">
      <w:pPr>
        <w:pStyle w:val="Corpodetexto"/>
      </w:pPr>
    </w:p>
    <w:p w14:paraId="5F8B4A76" w14:textId="77777777" w:rsidR="006D31F1" w:rsidRPr="004C72D0" w:rsidRDefault="006D31F1" w:rsidP="009E3918">
      <w:pPr>
        <w:pStyle w:val="Citao"/>
      </w:pPr>
      <w:r w:rsidRPr="004C72D0">
        <w:t>CONTRIBUIÇÃO</w:t>
      </w:r>
      <w:r w:rsidRPr="004C72D0">
        <w:rPr>
          <w:spacing w:val="1"/>
        </w:rPr>
        <w:t xml:space="preserve"> </w:t>
      </w:r>
      <w:r w:rsidRPr="004C72D0">
        <w:t>DE</w:t>
      </w:r>
      <w:r w:rsidRPr="004C72D0">
        <w:rPr>
          <w:spacing w:val="1"/>
        </w:rPr>
        <w:t xml:space="preserve"> </w:t>
      </w:r>
      <w:r w:rsidRPr="004C72D0">
        <w:t>SEGURIDADE</w:t>
      </w:r>
      <w:r w:rsidRPr="004C72D0">
        <w:rPr>
          <w:spacing w:val="1"/>
        </w:rPr>
        <w:t xml:space="preserve"> </w:t>
      </w:r>
      <w:r w:rsidRPr="004C72D0">
        <w:t>SOCIAL</w:t>
      </w:r>
      <w:r w:rsidRPr="004C72D0">
        <w:rPr>
          <w:spacing w:val="1"/>
        </w:rPr>
        <w:t xml:space="preserve"> </w:t>
      </w:r>
      <w:r w:rsidRPr="004C72D0">
        <w:t>-</w:t>
      </w:r>
      <w:r w:rsidRPr="004C72D0">
        <w:rPr>
          <w:spacing w:val="1"/>
        </w:rPr>
        <w:t xml:space="preserve"> </w:t>
      </w:r>
      <w:r w:rsidRPr="004C72D0">
        <w:t>SERVIDORES</w:t>
      </w:r>
      <w:r w:rsidRPr="004C72D0">
        <w:rPr>
          <w:spacing w:val="1"/>
        </w:rPr>
        <w:t xml:space="preserve"> </w:t>
      </w:r>
      <w:r w:rsidRPr="004C72D0">
        <w:t>EM</w:t>
      </w:r>
      <w:r w:rsidRPr="004C72D0">
        <w:rPr>
          <w:spacing w:val="1"/>
        </w:rPr>
        <w:t xml:space="preserve"> </w:t>
      </w:r>
      <w:r w:rsidRPr="004C72D0">
        <w:t>ATIVIDADE</w:t>
      </w:r>
      <w:r w:rsidRPr="004C72D0">
        <w:rPr>
          <w:spacing w:val="1"/>
        </w:rPr>
        <w:t xml:space="preserve"> </w:t>
      </w:r>
      <w:r w:rsidRPr="004C72D0">
        <w:t>-</w:t>
      </w:r>
      <w:r w:rsidRPr="004C72D0">
        <w:rPr>
          <w:spacing w:val="1"/>
        </w:rPr>
        <w:t xml:space="preserve"> </w:t>
      </w:r>
      <w:r w:rsidRPr="004C72D0">
        <w:t>ESTRUTURA</w:t>
      </w:r>
      <w:r w:rsidRPr="004C72D0">
        <w:rPr>
          <w:spacing w:val="1"/>
        </w:rPr>
        <w:t xml:space="preserve"> </w:t>
      </w:r>
      <w:r w:rsidRPr="004C72D0">
        <w:t>PROGRESSIVA</w:t>
      </w:r>
      <w:r w:rsidRPr="004C72D0">
        <w:rPr>
          <w:spacing w:val="1"/>
        </w:rPr>
        <w:t xml:space="preserve"> </w:t>
      </w:r>
      <w:r w:rsidRPr="004C72D0">
        <w:t>DAS</w:t>
      </w:r>
      <w:r w:rsidRPr="004C72D0">
        <w:rPr>
          <w:spacing w:val="1"/>
        </w:rPr>
        <w:t xml:space="preserve"> </w:t>
      </w:r>
      <w:r w:rsidRPr="004C72D0">
        <w:t>ALÍQUOTAS:</w:t>
      </w:r>
      <w:r w:rsidRPr="004C72D0">
        <w:rPr>
          <w:spacing w:val="1"/>
        </w:rPr>
        <w:t xml:space="preserve"> </w:t>
      </w:r>
      <w:r w:rsidRPr="004C72D0">
        <w:t>A</w:t>
      </w:r>
      <w:r w:rsidRPr="004C72D0">
        <w:rPr>
          <w:spacing w:val="1"/>
        </w:rPr>
        <w:t xml:space="preserve"> </w:t>
      </w:r>
      <w:r w:rsidRPr="004C72D0">
        <w:t>PROGRESSIVIDADE</w:t>
      </w:r>
      <w:r w:rsidRPr="004C72D0">
        <w:rPr>
          <w:spacing w:val="1"/>
        </w:rPr>
        <w:t xml:space="preserve"> </w:t>
      </w:r>
      <w:r w:rsidRPr="004C72D0">
        <w:t>EM</w:t>
      </w:r>
      <w:r w:rsidRPr="004C72D0">
        <w:rPr>
          <w:spacing w:val="1"/>
        </w:rPr>
        <w:t xml:space="preserve"> </w:t>
      </w:r>
      <w:r w:rsidRPr="004C72D0">
        <w:t>MATÉRIA TRIBUTÁRIA</w:t>
      </w:r>
      <w:r w:rsidRPr="004C72D0">
        <w:rPr>
          <w:spacing w:val="1"/>
        </w:rPr>
        <w:t xml:space="preserve"> </w:t>
      </w:r>
      <w:r w:rsidRPr="004C72D0">
        <w:t>SUPÕE</w:t>
      </w:r>
      <w:r w:rsidRPr="004C72D0">
        <w:rPr>
          <w:spacing w:val="1"/>
        </w:rPr>
        <w:t xml:space="preserve"> </w:t>
      </w:r>
      <w:r w:rsidRPr="004C72D0">
        <w:t>EXPRESSA</w:t>
      </w:r>
      <w:r w:rsidRPr="004C72D0">
        <w:rPr>
          <w:spacing w:val="1"/>
        </w:rPr>
        <w:t xml:space="preserve"> </w:t>
      </w:r>
      <w:r w:rsidRPr="004C72D0">
        <w:t>AUTORIZAÇÃO</w:t>
      </w:r>
      <w:r w:rsidRPr="004C72D0">
        <w:rPr>
          <w:spacing w:val="6"/>
        </w:rPr>
        <w:t xml:space="preserve"> </w:t>
      </w:r>
      <w:r w:rsidRPr="004C72D0">
        <w:t>CONSTITUCIONAL.</w:t>
      </w:r>
      <w:r w:rsidRPr="004C72D0">
        <w:rPr>
          <w:spacing w:val="8"/>
        </w:rPr>
        <w:t xml:space="preserve"> </w:t>
      </w:r>
      <w:r w:rsidRPr="004C72D0">
        <w:t>RELEVO</w:t>
      </w:r>
      <w:r w:rsidRPr="004C72D0">
        <w:rPr>
          <w:spacing w:val="5"/>
        </w:rPr>
        <w:t xml:space="preserve"> </w:t>
      </w:r>
      <w:r w:rsidRPr="004C72D0">
        <w:t>JURÍDICO</w:t>
      </w:r>
      <w:r w:rsidRPr="004C72D0">
        <w:rPr>
          <w:spacing w:val="5"/>
        </w:rPr>
        <w:t xml:space="preserve"> </w:t>
      </w:r>
      <w:r w:rsidRPr="004C72D0">
        <w:t>DA</w:t>
      </w:r>
      <w:r w:rsidRPr="004C72D0">
        <w:rPr>
          <w:spacing w:val="35"/>
        </w:rPr>
        <w:t xml:space="preserve"> </w:t>
      </w:r>
      <w:r w:rsidRPr="004C72D0">
        <w:t>TESE.</w:t>
      </w:r>
      <w:r w:rsidRPr="004C72D0">
        <w:rPr>
          <w:spacing w:val="11"/>
        </w:rPr>
        <w:t xml:space="preserve"> </w:t>
      </w:r>
      <w:r w:rsidRPr="004C72D0">
        <w:t>-</w:t>
      </w:r>
    </w:p>
    <w:p w14:paraId="7DB47DE2" w14:textId="08ACE380" w:rsidR="006D31F1" w:rsidRPr="004C72D0" w:rsidRDefault="006D31F1" w:rsidP="009E3918">
      <w:pPr>
        <w:pStyle w:val="Citao"/>
      </w:pPr>
      <w:r w:rsidRPr="004C72D0">
        <w:t>Relevo jurídico da tese segundo a qual o legislador comum, fora das hipóteses</w:t>
      </w:r>
      <w:r w:rsidRPr="004C72D0">
        <w:rPr>
          <w:spacing w:val="1"/>
        </w:rPr>
        <w:t xml:space="preserve"> </w:t>
      </w:r>
      <w:r w:rsidRPr="004C72D0">
        <w:t>taxativamente</w:t>
      </w:r>
      <w:r w:rsidRPr="004C72D0">
        <w:rPr>
          <w:spacing w:val="1"/>
        </w:rPr>
        <w:t xml:space="preserve"> </w:t>
      </w:r>
      <w:r w:rsidRPr="004C72D0">
        <w:t>indicadas</w:t>
      </w:r>
      <w:r w:rsidRPr="004C72D0">
        <w:rPr>
          <w:spacing w:val="1"/>
        </w:rPr>
        <w:t xml:space="preserve"> </w:t>
      </w:r>
      <w:r w:rsidRPr="004C72D0">
        <w:t>no</w:t>
      </w:r>
      <w:r w:rsidRPr="004C72D0">
        <w:rPr>
          <w:spacing w:val="1"/>
        </w:rPr>
        <w:t xml:space="preserve"> </w:t>
      </w:r>
      <w:r w:rsidRPr="004C72D0">
        <w:t>texto</w:t>
      </w:r>
      <w:r w:rsidRPr="004C72D0">
        <w:rPr>
          <w:spacing w:val="1"/>
        </w:rPr>
        <w:t xml:space="preserve"> </w:t>
      </w:r>
      <w:r w:rsidRPr="004C72D0">
        <w:t>da</w:t>
      </w:r>
      <w:r w:rsidRPr="004C72D0">
        <w:rPr>
          <w:spacing w:val="1"/>
        </w:rPr>
        <w:t xml:space="preserve"> </w:t>
      </w:r>
      <w:r w:rsidRPr="004C72D0">
        <w:t>Carta</w:t>
      </w:r>
      <w:r w:rsidRPr="004C72D0">
        <w:rPr>
          <w:spacing w:val="1"/>
        </w:rPr>
        <w:t xml:space="preserve"> </w:t>
      </w:r>
      <w:r w:rsidRPr="004C72D0">
        <w:t>Política,</w:t>
      </w:r>
      <w:r w:rsidRPr="004C72D0">
        <w:rPr>
          <w:spacing w:val="1"/>
        </w:rPr>
        <w:t xml:space="preserve"> </w:t>
      </w:r>
      <w:r w:rsidRPr="004C72D0">
        <w:t>não</w:t>
      </w:r>
      <w:r w:rsidRPr="004C72D0">
        <w:rPr>
          <w:spacing w:val="1"/>
        </w:rPr>
        <w:t xml:space="preserve"> </w:t>
      </w:r>
      <w:r w:rsidRPr="004C72D0">
        <w:t>pode</w:t>
      </w:r>
      <w:r w:rsidRPr="004C72D0">
        <w:rPr>
          <w:spacing w:val="1"/>
        </w:rPr>
        <w:t xml:space="preserve"> </w:t>
      </w:r>
      <w:r w:rsidRPr="004C72D0">
        <w:t>valer-se</w:t>
      </w:r>
      <w:r w:rsidRPr="004C72D0">
        <w:rPr>
          <w:spacing w:val="1"/>
        </w:rPr>
        <w:t xml:space="preserve"> </w:t>
      </w:r>
      <w:r w:rsidRPr="004C72D0">
        <w:t>da</w:t>
      </w:r>
      <w:r w:rsidRPr="004C72D0">
        <w:rPr>
          <w:spacing w:val="1"/>
        </w:rPr>
        <w:t xml:space="preserve"> </w:t>
      </w:r>
      <w:r w:rsidRPr="004C72D0">
        <w:t>progressividade</w:t>
      </w:r>
      <w:r w:rsidRPr="004C72D0">
        <w:rPr>
          <w:spacing w:val="1"/>
        </w:rPr>
        <w:t xml:space="preserve"> </w:t>
      </w:r>
      <w:r w:rsidRPr="004C72D0">
        <w:t>na</w:t>
      </w:r>
      <w:r w:rsidRPr="004C72D0">
        <w:rPr>
          <w:spacing w:val="1"/>
        </w:rPr>
        <w:t xml:space="preserve"> </w:t>
      </w:r>
      <w:r w:rsidRPr="004C72D0">
        <w:t>definição</w:t>
      </w:r>
      <w:r w:rsidRPr="004C72D0">
        <w:rPr>
          <w:spacing w:val="1"/>
        </w:rPr>
        <w:t xml:space="preserve"> </w:t>
      </w:r>
      <w:r w:rsidRPr="004C72D0">
        <w:t>das</w:t>
      </w:r>
      <w:r w:rsidRPr="004C72D0">
        <w:rPr>
          <w:spacing w:val="1"/>
        </w:rPr>
        <w:t xml:space="preserve"> </w:t>
      </w:r>
      <w:r w:rsidRPr="004C72D0">
        <w:t>alíquotas</w:t>
      </w:r>
      <w:r w:rsidRPr="004C72D0">
        <w:rPr>
          <w:spacing w:val="1"/>
        </w:rPr>
        <w:t xml:space="preserve"> </w:t>
      </w:r>
      <w:r w:rsidRPr="004C72D0">
        <w:t>pertinentes</w:t>
      </w:r>
      <w:r w:rsidRPr="004C72D0">
        <w:rPr>
          <w:spacing w:val="1"/>
        </w:rPr>
        <w:t xml:space="preserve"> </w:t>
      </w:r>
      <w:r w:rsidRPr="004C72D0">
        <w:t>à</w:t>
      </w:r>
      <w:r w:rsidRPr="004C72D0">
        <w:rPr>
          <w:spacing w:val="1"/>
        </w:rPr>
        <w:t xml:space="preserve"> </w:t>
      </w:r>
      <w:r w:rsidRPr="004C72D0">
        <w:t>contribuição</w:t>
      </w:r>
      <w:r w:rsidRPr="004C72D0">
        <w:rPr>
          <w:spacing w:val="1"/>
        </w:rPr>
        <w:t xml:space="preserve"> </w:t>
      </w:r>
      <w:r w:rsidRPr="004C72D0">
        <w:t>de</w:t>
      </w:r>
      <w:r w:rsidRPr="004C72D0">
        <w:rPr>
          <w:spacing w:val="1"/>
        </w:rPr>
        <w:t xml:space="preserve"> </w:t>
      </w:r>
      <w:r w:rsidRPr="004C72D0">
        <w:t>seguridade social devida por servidores públicos em atividade. Tratando-se de</w:t>
      </w:r>
      <w:r w:rsidRPr="004C72D0">
        <w:rPr>
          <w:spacing w:val="1"/>
        </w:rPr>
        <w:t xml:space="preserve"> </w:t>
      </w:r>
      <w:r w:rsidRPr="004C72D0">
        <w:t>matéria sujeita a estrita previsão constitucional - CF, art. 153, § 2º, I; art. 153, §</w:t>
      </w:r>
      <w:r w:rsidRPr="004C72D0">
        <w:rPr>
          <w:spacing w:val="1"/>
        </w:rPr>
        <w:t xml:space="preserve"> </w:t>
      </w:r>
      <w:r w:rsidRPr="004C72D0">
        <w:t>4º; art. 156, § 1º; art. 182, § 4º, II; art. 195, § 9º (contribuição social devida pelo</w:t>
      </w:r>
      <w:r w:rsidRPr="004C72D0">
        <w:rPr>
          <w:spacing w:val="1"/>
        </w:rPr>
        <w:t xml:space="preserve"> </w:t>
      </w:r>
      <w:r w:rsidRPr="004C72D0">
        <w:t>empregador)</w:t>
      </w:r>
      <w:r w:rsidRPr="004C72D0">
        <w:rPr>
          <w:spacing w:val="1"/>
        </w:rPr>
        <w:t xml:space="preserve"> </w:t>
      </w:r>
      <w:r w:rsidRPr="004C72D0">
        <w:t>-</w:t>
      </w:r>
      <w:r w:rsidRPr="004C72D0">
        <w:rPr>
          <w:spacing w:val="1"/>
        </w:rPr>
        <w:t xml:space="preserve"> </w:t>
      </w:r>
      <w:r w:rsidRPr="004C72D0">
        <w:t>inexiste</w:t>
      </w:r>
      <w:r w:rsidRPr="004C72D0">
        <w:rPr>
          <w:spacing w:val="1"/>
        </w:rPr>
        <w:t xml:space="preserve"> </w:t>
      </w:r>
      <w:r w:rsidRPr="004C72D0">
        <w:t>espaço</w:t>
      </w:r>
      <w:r w:rsidRPr="004C72D0">
        <w:rPr>
          <w:spacing w:val="1"/>
        </w:rPr>
        <w:t xml:space="preserve"> </w:t>
      </w:r>
      <w:r w:rsidRPr="004C72D0">
        <w:t>de</w:t>
      </w:r>
      <w:r w:rsidRPr="004C72D0">
        <w:rPr>
          <w:spacing w:val="1"/>
        </w:rPr>
        <w:t xml:space="preserve"> </w:t>
      </w:r>
      <w:r w:rsidRPr="004C72D0">
        <w:t>liberdade</w:t>
      </w:r>
      <w:r w:rsidRPr="004C72D0">
        <w:rPr>
          <w:spacing w:val="1"/>
        </w:rPr>
        <w:t xml:space="preserve"> </w:t>
      </w:r>
      <w:r w:rsidRPr="004C72D0">
        <w:t>decisória</w:t>
      </w:r>
      <w:r w:rsidRPr="004C72D0">
        <w:rPr>
          <w:spacing w:val="1"/>
        </w:rPr>
        <w:t xml:space="preserve"> </w:t>
      </w:r>
      <w:r w:rsidRPr="004C72D0">
        <w:t>para</w:t>
      </w:r>
      <w:r w:rsidRPr="004C72D0">
        <w:rPr>
          <w:spacing w:val="1"/>
        </w:rPr>
        <w:t xml:space="preserve"> </w:t>
      </w:r>
      <w:r w:rsidRPr="004C72D0">
        <w:t>o</w:t>
      </w:r>
      <w:r w:rsidRPr="004C72D0">
        <w:rPr>
          <w:spacing w:val="55"/>
        </w:rPr>
        <w:t xml:space="preserve"> </w:t>
      </w:r>
      <w:r w:rsidRPr="004C72D0">
        <w:t>Congresso</w:t>
      </w:r>
      <w:r w:rsidRPr="004C72D0">
        <w:rPr>
          <w:spacing w:val="1"/>
        </w:rPr>
        <w:t xml:space="preserve"> </w:t>
      </w:r>
      <w:r w:rsidRPr="004C72D0">
        <w:t>Nacional, em tema de progressividade tributária, instituir alíquotas progressivas</w:t>
      </w:r>
      <w:r w:rsidRPr="004C72D0">
        <w:rPr>
          <w:spacing w:val="1"/>
        </w:rPr>
        <w:t xml:space="preserve"> </w:t>
      </w:r>
      <w:r w:rsidRPr="004C72D0">
        <w:t>em situações não autorizadas pelo texto da Constituição. Inaplicabilidade, aos</w:t>
      </w:r>
      <w:r w:rsidRPr="004C72D0">
        <w:rPr>
          <w:spacing w:val="1"/>
        </w:rPr>
        <w:t xml:space="preserve"> </w:t>
      </w:r>
      <w:r w:rsidRPr="004C72D0">
        <w:t>servidores</w:t>
      </w:r>
      <w:r w:rsidRPr="004C72D0">
        <w:rPr>
          <w:spacing w:val="1"/>
        </w:rPr>
        <w:t xml:space="preserve"> </w:t>
      </w:r>
      <w:r w:rsidRPr="004C72D0">
        <w:t>estatais,</w:t>
      </w:r>
      <w:r w:rsidRPr="004C72D0">
        <w:rPr>
          <w:spacing w:val="1"/>
        </w:rPr>
        <w:t xml:space="preserve"> </w:t>
      </w:r>
      <w:r w:rsidRPr="004C72D0">
        <w:t>da</w:t>
      </w:r>
      <w:r w:rsidRPr="004C72D0">
        <w:rPr>
          <w:spacing w:val="1"/>
        </w:rPr>
        <w:t xml:space="preserve"> </w:t>
      </w:r>
      <w:r w:rsidRPr="004C72D0">
        <w:t>norma</w:t>
      </w:r>
      <w:r w:rsidRPr="004C72D0">
        <w:rPr>
          <w:spacing w:val="1"/>
        </w:rPr>
        <w:t xml:space="preserve"> </w:t>
      </w:r>
      <w:r w:rsidRPr="004C72D0">
        <w:t>inscrita</w:t>
      </w:r>
      <w:r w:rsidRPr="004C72D0">
        <w:rPr>
          <w:spacing w:val="1"/>
        </w:rPr>
        <w:t xml:space="preserve"> </w:t>
      </w:r>
      <w:r w:rsidRPr="004C72D0">
        <w:t>no</w:t>
      </w:r>
      <w:r w:rsidRPr="004C72D0">
        <w:rPr>
          <w:spacing w:val="1"/>
        </w:rPr>
        <w:t xml:space="preserve"> </w:t>
      </w:r>
      <w:r w:rsidRPr="004C72D0">
        <w:t>art.</w:t>
      </w:r>
      <w:r w:rsidRPr="004C72D0">
        <w:rPr>
          <w:spacing w:val="1"/>
        </w:rPr>
        <w:t xml:space="preserve"> </w:t>
      </w:r>
      <w:r w:rsidRPr="004C72D0">
        <w:t>195,</w:t>
      </w:r>
      <w:r w:rsidRPr="004C72D0">
        <w:rPr>
          <w:spacing w:val="1"/>
        </w:rPr>
        <w:t xml:space="preserve"> </w:t>
      </w:r>
      <w:r w:rsidRPr="004C72D0">
        <w:t>§</w:t>
      </w:r>
      <w:r w:rsidRPr="004C72D0">
        <w:rPr>
          <w:spacing w:val="1"/>
        </w:rPr>
        <w:t xml:space="preserve"> </w:t>
      </w:r>
      <w:r w:rsidRPr="004C72D0">
        <w:t>9º,</w:t>
      </w:r>
      <w:r w:rsidRPr="004C72D0">
        <w:rPr>
          <w:spacing w:val="1"/>
        </w:rPr>
        <w:t xml:space="preserve"> </w:t>
      </w:r>
      <w:r w:rsidRPr="004C72D0">
        <w:t>da</w:t>
      </w:r>
      <w:r w:rsidRPr="004C72D0">
        <w:rPr>
          <w:spacing w:val="1"/>
        </w:rPr>
        <w:t xml:space="preserve"> </w:t>
      </w:r>
      <w:r w:rsidRPr="004C72D0">
        <w:t>Constituição,</w:t>
      </w:r>
      <w:r w:rsidRPr="004C72D0">
        <w:rPr>
          <w:spacing w:val="1"/>
        </w:rPr>
        <w:t xml:space="preserve"> </w:t>
      </w:r>
      <w:r w:rsidRPr="004C72D0">
        <w:t>introduzida pela EC nº 20/98. A inovação do quadro normativo resultante da</w:t>
      </w:r>
      <w:r w:rsidRPr="004C72D0">
        <w:rPr>
          <w:spacing w:val="1"/>
        </w:rPr>
        <w:t xml:space="preserve"> </w:t>
      </w:r>
      <w:r w:rsidRPr="004C72D0">
        <w:t>promulgação</w:t>
      </w:r>
      <w:r w:rsidRPr="004C72D0">
        <w:rPr>
          <w:spacing w:val="1"/>
        </w:rPr>
        <w:t xml:space="preserve"> </w:t>
      </w:r>
      <w:r w:rsidRPr="004C72D0">
        <w:t>da</w:t>
      </w:r>
      <w:r w:rsidRPr="004C72D0">
        <w:rPr>
          <w:spacing w:val="1"/>
        </w:rPr>
        <w:t xml:space="preserve"> </w:t>
      </w:r>
      <w:r w:rsidRPr="004C72D0">
        <w:t>EC</w:t>
      </w:r>
      <w:r w:rsidRPr="004C72D0">
        <w:rPr>
          <w:spacing w:val="1"/>
        </w:rPr>
        <w:t xml:space="preserve"> </w:t>
      </w:r>
      <w:r w:rsidRPr="004C72D0">
        <w:t>nº</w:t>
      </w:r>
      <w:r w:rsidRPr="004C72D0">
        <w:rPr>
          <w:spacing w:val="1"/>
        </w:rPr>
        <w:t xml:space="preserve"> </w:t>
      </w:r>
      <w:r w:rsidRPr="004C72D0">
        <w:t>20/98</w:t>
      </w:r>
      <w:r w:rsidRPr="004C72D0">
        <w:rPr>
          <w:spacing w:val="1"/>
        </w:rPr>
        <w:t xml:space="preserve"> </w:t>
      </w:r>
      <w:r w:rsidRPr="004C72D0">
        <w:t>-</w:t>
      </w:r>
      <w:r w:rsidRPr="004C72D0">
        <w:rPr>
          <w:spacing w:val="1"/>
        </w:rPr>
        <w:t xml:space="preserve"> </w:t>
      </w:r>
      <w:r w:rsidRPr="004C72D0">
        <w:t>que</w:t>
      </w:r>
      <w:r w:rsidRPr="004C72D0">
        <w:rPr>
          <w:spacing w:val="1"/>
        </w:rPr>
        <w:t xml:space="preserve"> </w:t>
      </w:r>
      <w:r w:rsidRPr="004C72D0">
        <w:t>introduziu,</w:t>
      </w:r>
      <w:r w:rsidRPr="004C72D0">
        <w:rPr>
          <w:spacing w:val="1"/>
        </w:rPr>
        <w:t xml:space="preserve"> </w:t>
      </w:r>
      <w:r w:rsidRPr="004C72D0">
        <w:t>na</w:t>
      </w:r>
      <w:r w:rsidRPr="004C72D0">
        <w:rPr>
          <w:spacing w:val="1"/>
        </w:rPr>
        <w:t xml:space="preserve"> </w:t>
      </w:r>
      <w:r w:rsidRPr="004C72D0">
        <w:lastRenderedPageBreak/>
        <w:t>Carta</w:t>
      </w:r>
      <w:r w:rsidRPr="004C72D0">
        <w:rPr>
          <w:spacing w:val="1"/>
        </w:rPr>
        <w:t xml:space="preserve"> </w:t>
      </w:r>
      <w:r w:rsidRPr="004C72D0">
        <w:t>Política,</w:t>
      </w:r>
      <w:r w:rsidRPr="004C72D0">
        <w:rPr>
          <w:spacing w:val="1"/>
        </w:rPr>
        <w:t xml:space="preserve"> </w:t>
      </w:r>
      <w:r w:rsidRPr="004C72D0">
        <w:t>a</w:t>
      </w:r>
      <w:r w:rsidRPr="004C72D0">
        <w:rPr>
          <w:spacing w:val="1"/>
        </w:rPr>
        <w:t xml:space="preserve"> </w:t>
      </w:r>
      <w:r w:rsidRPr="004C72D0">
        <w:t>regra</w:t>
      </w:r>
      <w:r w:rsidRPr="004C72D0">
        <w:rPr>
          <w:spacing w:val="1"/>
        </w:rPr>
        <w:t xml:space="preserve"> </w:t>
      </w:r>
      <w:r w:rsidRPr="004C72D0">
        <w:t>consubstanciada</w:t>
      </w:r>
      <w:r w:rsidRPr="004C72D0">
        <w:rPr>
          <w:spacing w:val="1"/>
        </w:rPr>
        <w:t xml:space="preserve"> </w:t>
      </w:r>
      <w:r w:rsidRPr="004C72D0">
        <w:t>no</w:t>
      </w:r>
      <w:r w:rsidRPr="004C72D0">
        <w:rPr>
          <w:spacing w:val="1"/>
        </w:rPr>
        <w:t xml:space="preserve"> </w:t>
      </w:r>
      <w:r w:rsidRPr="004C72D0">
        <w:t>art.</w:t>
      </w:r>
      <w:r w:rsidRPr="004C72D0">
        <w:rPr>
          <w:spacing w:val="1"/>
        </w:rPr>
        <w:t xml:space="preserve"> </w:t>
      </w:r>
      <w:r w:rsidRPr="004C72D0">
        <w:t>195,</w:t>
      </w:r>
      <w:r w:rsidRPr="004C72D0">
        <w:rPr>
          <w:spacing w:val="1"/>
        </w:rPr>
        <w:t xml:space="preserve"> </w:t>
      </w:r>
      <w:r w:rsidRPr="004C72D0">
        <w:t>§</w:t>
      </w:r>
      <w:r w:rsidRPr="004C72D0">
        <w:rPr>
          <w:spacing w:val="1"/>
        </w:rPr>
        <w:t xml:space="preserve"> </w:t>
      </w:r>
      <w:r w:rsidRPr="004C72D0">
        <w:t>9º</w:t>
      </w:r>
      <w:r w:rsidRPr="004C72D0">
        <w:rPr>
          <w:spacing w:val="1"/>
        </w:rPr>
        <w:t xml:space="preserve"> </w:t>
      </w:r>
      <w:r w:rsidRPr="004C72D0">
        <w:t>(contribuição</w:t>
      </w:r>
      <w:r w:rsidRPr="004C72D0">
        <w:rPr>
          <w:spacing w:val="1"/>
        </w:rPr>
        <w:t xml:space="preserve"> </w:t>
      </w:r>
      <w:r w:rsidRPr="004C72D0">
        <w:t>patronal)</w:t>
      </w:r>
      <w:r w:rsidRPr="004C72D0">
        <w:rPr>
          <w:spacing w:val="1"/>
        </w:rPr>
        <w:t xml:space="preserve"> </w:t>
      </w:r>
      <w:r w:rsidRPr="004C72D0">
        <w:t>-</w:t>
      </w:r>
      <w:r w:rsidRPr="004C72D0">
        <w:rPr>
          <w:spacing w:val="1"/>
        </w:rPr>
        <w:t xml:space="preserve"> </w:t>
      </w:r>
      <w:r w:rsidRPr="004C72D0">
        <w:t>parece</w:t>
      </w:r>
      <w:r w:rsidRPr="004C72D0">
        <w:rPr>
          <w:spacing w:val="1"/>
        </w:rPr>
        <w:t xml:space="preserve"> </w:t>
      </w:r>
      <w:r w:rsidRPr="004C72D0">
        <w:t>tornar</w:t>
      </w:r>
      <w:r w:rsidRPr="004C72D0">
        <w:rPr>
          <w:spacing w:val="1"/>
        </w:rPr>
        <w:t xml:space="preserve"> </w:t>
      </w:r>
      <w:r w:rsidRPr="004C72D0">
        <w:t>insuscetível</w:t>
      </w:r>
      <w:r w:rsidRPr="004C72D0">
        <w:rPr>
          <w:spacing w:val="1"/>
        </w:rPr>
        <w:t xml:space="preserve"> </w:t>
      </w:r>
      <w:r w:rsidRPr="004C72D0">
        <w:t>de</w:t>
      </w:r>
      <w:r w:rsidRPr="004C72D0">
        <w:rPr>
          <w:spacing w:val="1"/>
        </w:rPr>
        <w:t xml:space="preserve"> </w:t>
      </w:r>
      <w:r w:rsidRPr="004C72D0">
        <w:t>invocação</w:t>
      </w:r>
      <w:r w:rsidRPr="004C72D0">
        <w:rPr>
          <w:spacing w:val="1"/>
        </w:rPr>
        <w:t xml:space="preserve"> </w:t>
      </w:r>
      <w:r w:rsidRPr="004C72D0">
        <w:t>o</w:t>
      </w:r>
      <w:r w:rsidRPr="004C72D0">
        <w:rPr>
          <w:spacing w:val="1"/>
        </w:rPr>
        <w:t xml:space="preserve"> </w:t>
      </w:r>
      <w:r w:rsidRPr="004C72D0">
        <w:t>precedente</w:t>
      </w:r>
      <w:r w:rsidRPr="004C72D0">
        <w:rPr>
          <w:spacing w:val="1"/>
        </w:rPr>
        <w:t xml:space="preserve"> </w:t>
      </w:r>
      <w:r w:rsidRPr="004C72D0">
        <w:t>firmado</w:t>
      </w:r>
      <w:r w:rsidRPr="004C72D0">
        <w:rPr>
          <w:spacing w:val="1"/>
        </w:rPr>
        <w:t xml:space="preserve"> </w:t>
      </w:r>
      <w:r w:rsidRPr="004C72D0">
        <w:t>na</w:t>
      </w:r>
      <w:r w:rsidRPr="004C72D0">
        <w:rPr>
          <w:spacing w:val="1"/>
        </w:rPr>
        <w:t xml:space="preserve"> </w:t>
      </w:r>
      <w:r w:rsidRPr="004C72D0">
        <w:t>ADI</w:t>
      </w:r>
      <w:r w:rsidRPr="004C72D0">
        <w:rPr>
          <w:spacing w:val="1"/>
        </w:rPr>
        <w:t xml:space="preserve"> </w:t>
      </w:r>
      <w:r w:rsidRPr="004C72D0">
        <w:t>nº</w:t>
      </w:r>
      <w:r w:rsidRPr="004C72D0">
        <w:rPr>
          <w:spacing w:val="1"/>
        </w:rPr>
        <w:t xml:space="preserve"> </w:t>
      </w:r>
      <w:r w:rsidRPr="004C72D0">
        <w:t>790-DF</w:t>
      </w:r>
      <w:r w:rsidRPr="004C72D0">
        <w:rPr>
          <w:spacing w:val="1"/>
        </w:rPr>
        <w:t xml:space="preserve"> </w:t>
      </w:r>
      <w:r w:rsidRPr="004C72D0">
        <w:t>(RTJ</w:t>
      </w:r>
      <w:r w:rsidRPr="004C72D0">
        <w:rPr>
          <w:spacing w:val="1"/>
        </w:rPr>
        <w:t xml:space="preserve"> </w:t>
      </w:r>
      <w:r w:rsidRPr="004C72D0">
        <w:t>147/921).</w:t>
      </w:r>
      <w:r w:rsidR="009E3918">
        <w:rPr>
          <w:rStyle w:val="Refdenotaderodap"/>
          <w:rFonts w:cs="Arial"/>
          <w:szCs w:val="20"/>
        </w:rPr>
        <w:footnoteReference w:id="9"/>
      </w:r>
    </w:p>
    <w:p w14:paraId="104E5252" w14:textId="77777777" w:rsidR="006D31F1" w:rsidRPr="009E3918" w:rsidRDefault="006D31F1" w:rsidP="009E3918">
      <w:pPr>
        <w:pStyle w:val="Corpodetexto"/>
      </w:pPr>
    </w:p>
    <w:p w14:paraId="27B8DA26" w14:textId="77777777" w:rsidR="006D31F1" w:rsidRPr="009E3918" w:rsidRDefault="006D31F1" w:rsidP="009E3918">
      <w:pPr>
        <w:pStyle w:val="Corpodetexto"/>
      </w:pPr>
      <w:r w:rsidRPr="009E3918">
        <w:t>No mesmo sentido, com alusão, ainda, à inaplicabilidade da progressividade aos impostos de natureza real:</w:t>
      </w:r>
    </w:p>
    <w:p w14:paraId="7995ACC8" w14:textId="77777777" w:rsidR="006D31F1" w:rsidRPr="009E3918" w:rsidRDefault="006D31F1" w:rsidP="009E3918">
      <w:pPr>
        <w:pStyle w:val="Corpodetexto"/>
      </w:pPr>
    </w:p>
    <w:p w14:paraId="7E1271B5" w14:textId="70CE1B8C" w:rsidR="006D31F1" w:rsidRPr="004C72D0" w:rsidRDefault="006D31F1" w:rsidP="006D31F1">
      <w:pPr>
        <w:ind w:left="2268" w:right="112"/>
        <w:jc w:val="both"/>
        <w:rPr>
          <w:rFonts w:ascii="Arial" w:hAnsi="Arial" w:cs="Arial"/>
          <w:szCs w:val="20"/>
          <w:vertAlign w:val="superscript"/>
        </w:rPr>
      </w:pPr>
      <w:r w:rsidRPr="004C72D0">
        <w:rPr>
          <w:rFonts w:ascii="Arial" w:hAnsi="Arial" w:cs="Arial"/>
          <w:szCs w:val="20"/>
        </w:rPr>
        <w:t>IPTU.</w:t>
      </w:r>
      <w:r w:rsidRPr="004C72D0">
        <w:rPr>
          <w:rFonts w:ascii="Arial" w:hAnsi="Arial" w:cs="Arial"/>
          <w:spacing w:val="1"/>
          <w:szCs w:val="20"/>
        </w:rPr>
        <w:t xml:space="preserve"> </w:t>
      </w:r>
      <w:r w:rsidRPr="004C72D0">
        <w:rPr>
          <w:rFonts w:ascii="Arial" w:hAnsi="Arial" w:cs="Arial"/>
          <w:szCs w:val="20"/>
        </w:rPr>
        <w:t>Progressividade.</w:t>
      </w:r>
      <w:r w:rsidRPr="004C72D0">
        <w:rPr>
          <w:rFonts w:ascii="Arial" w:hAnsi="Arial" w:cs="Arial"/>
          <w:spacing w:val="1"/>
          <w:szCs w:val="20"/>
        </w:rPr>
        <w:t xml:space="preserve"> </w:t>
      </w:r>
      <w:r w:rsidRPr="004C72D0">
        <w:rPr>
          <w:rFonts w:ascii="Arial" w:hAnsi="Arial" w:cs="Arial"/>
          <w:szCs w:val="20"/>
        </w:rPr>
        <w:t>-</w:t>
      </w:r>
      <w:r w:rsidRPr="004C72D0">
        <w:rPr>
          <w:rFonts w:ascii="Arial" w:hAnsi="Arial" w:cs="Arial"/>
          <w:spacing w:val="1"/>
          <w:szCs w:val="20"/>
        </w:rPr>
        <w:t xml:space="preserve"> </w:t>
      </w:r>
      <w:r w:rsidRPr="004C72D0">
        <w:rPr>
          <w:rFonts w:ascii="Arial" w:hAnsi="Arial" w:cs="Arial"/>
          <w:szCs w:val="20"/>
        </w:rPr>
        <w:t>No</w:t>
      </w:r>
      <w:r w:rsidRPr="004C72D0">
        <w:rPr>
          <w:rFonts w:ascii="Arial" w:hAnsi="Arial" w:cs="Arial"/>
          <w:spacing w:val="1"/>
          <w:szCs w:val="20"/>
        </w:rPr>
        <w:t xml:space="preserve"> </w:t>
      </w:r>
      <w:r w:rsidRPr="004C72D0">
        <w:rPr>
          <w:rFonts w:ascii="Arial" w:hAnsi="Arial" w:cs="Arial"/>
          <w:szCs w:val="20"/>
        </w:rPr>
        <w:t>sistema</w:t>
      </w:r>
      <w:r w:rsidRPr="004C72D0">
        <w:rPr>
          <w:rFonts w:ascii="Arial" w:hAnsi="Arial" w:cs="Arial"/>
          <w:spacing w:val="1"/>
          <w:szCs w:val="20"/>
        </w:rPr>
        <w:t xml:space="preserve"> </w:t>
      </w:r>
      <w:r w:rsidRPr="004C72D0">
        <w:rPr>
          <w:rFonts w:ascii="Arial" w:hAnsi="Arial" w:cs="Arial"/>
          <w:szCs w:val="20"/>
        </w:rPr>
        <w:t>tributário</w:t>
      </w:r>
      <w:r w:rsidRPr="004C72D0">
        <w:rPr>
          <w:rFonts w:ascii="Arial" w:hAnsi="Arial" w:cs="Arial"/>
          <w:spacing w:val="1"/>
          <w:szCs w:val="20"/>
        </w:rPr>
        <w:t xml:space="preserve"> </w:t>
      </w:r>
      <w:r w:rsidRPr="004C72D0">
        <w:rPr>
          <w:rFonts w:ascii="Arial" w:hAnsi="Arial" w:cs="Arial"/>
          <w:szCs w:val="20"/>
        </w:rPr>
        <w:t>nacional</w:t>
      </w:r>
      <w:r w:rsidRPr="004C72D0">
        <w:rPr>
          <w:rFonts w:ascii="Arial" w:hAnsi="Arial" w:cs="Arial"/>
          <w:spacing w:val="1"/>
          <w:szCs w:val="20"/>
        </w:rPr>
        <w:t xml:space="preserve"> </w:t>
      </w:r>
      <w:r w:rsidRPr="004C72D0">
        <w:rPr>
          <w:rFonts w:ascii="Arial" w:hAnsi="Arial" w:cs="Arial"/>
          <w:szCs w:val="20"/>
        </w:rPr>
        <w:t>é</w:t>
      </w:r>
      <w:r w:rsidRPr="004C72D0">
        <w:rPr>
          <w:rFonts w:ascii="Arial" w:hAnsi="Arial" w:cs="Arial"/>
          <w:spacing w:val="1"/>
          <w:szCs w:val="20"/>
        </w:rPr>
        <w:t xml:space="preserve"> </w:t>
      </w:r>
      <w:r w:rsidRPr="004C72D0">
        <w:rPr>
          <w:rFonts w:ascii="Arial" w:hAnsi="Arial" w:cs="Arial"/>
          <w:szCs w:val="20"/>
        </w:rPr>
        <w:t>o</w:t>
      </w:r>
      <w:r w:rsidRPr="004C72D0">
        <w:rPr>
          <w:rFonts w:ascii="Arial" w:hAnsi="Arial" w:cs="Arial"/>
          <w:spacing w:val="1"/>
          <w:szCs w:val="20"/>
        </w:rPr>
        <w:t xml:space="preserve"> </w:t>
      </w:r>
      <w:r w:rsidRPr="004C72D0">
        <w:rPr>
          <w:rFonts w:ascii="Arial" w:hAnsi="Arial" w:cs="Arial"/>
          <w:szCs w:val="20"/>
        </w:rPr>
        <w:t>IPTU</w:t>
      </w:r>
      <w:r w:rsidRPr="004C72D0">
        <w:rPr>
          <w:rFonts w:ascii="Arial" w:hAnsi="Arial" w:cs="Arial"/>
          <w:spacing w:val="1"/>
          <w:szCs w:val="20"/>
        </w:rPr>
        <w:t xml:space="preserve"> </w:t>
      </w:r>
      <w:r w:rsidRPr="004C72D0">
        <w:rPr>
          <w:rFonts w:ascii="Arial" w:hAnsi="Arial" w:cs="Arial"/>
          <w:szCs w:val="20"/>
        </w:rPr>
        <w:t>inequivocamente um imposto real. - Sob o império da atual Constituição, não é</w:t>
      </w:r>
      <w:r w:rsidRPr="004C72D0">
        <w:rPr>
          <w:rFonts w:ascii="Arial" w:hAnsi="Arial" w:cs="Arial"/>
          <w:spacing w:val="1"/>
          <w:szCs w:val="20"/>
        </w:rPr>
        <w:t xml:space="preserve"> </w:t>
      </w:r>
      <w:r w:rsidRPr="004C72D0">
        <w:rPr>
          <w:rFonts w:ascii="Arial" w:hAnsi="Arial" w:cs="Arial"/>
          <w:szCs w:val="20"/>
        </w:rPr>
        <w:t>admitida</w:t>
      </w:r>
      <w:r w:rsidRPr="004C72D0">
        <w:rPr>
          <w:rFonts w:ascii="Arial" w:hAnsi="Arial" w:cs="Arial"/>
          <w:spacing w:val="29"/>
          <w:szCs w:val="20"/>
        </w:rPr>
        <w:t xml:space="preserve"> </w:t>
      </w:r>
      <w:r w:rsidRPr="004C72D0">
        <w:rPr>
          <w:rFonts w:ascii="Arial" w:hAnsi="Arial" w:cs="Arial"/>
          <w:szCs w:val="20"/>
        </w:rPr>
        <w:t>a</w:t>
      </w:r>
      <w:r w:rsidRPr="004C72D0">
        <w:rPr>
          <w:rFonts w:ascii="Arial" w:hAnsi="Arial" w:cs="Arial"/>
          <w:spacing w:val="30"/>
          <w:szCs w:val="20"/>
        </w:rPr>
        <w:t xml:space="preserve"> </w:t>
      </w:r>
      <w:r w:rsidRPr="004C72D0">
        <w:rPr>
          <w:rFonts w:ascii="Arial" w:hAnsi="Arial" w:cs="Arial"/>
          <w:szCs w:val="20"/>
        </w:rPr>
        <w:t>progressividade</w:t>
      </w:r>
      <w:r w:rsidRPr="004C72D0">
        <w:rPr>
          <w:rFonts w:ascii="Arial" w:hAnsi="Arial" w:cs="Arial"/>
          <w:spacing w:val="21"/>
          <w:szCs w:val="20"/>
        </w:rPr>
        <w:t xml:space="preserve"> </w:t>
      </w:r>
      <w:r w:rsidRPr="004C72D0">
        <w:rPr>
          <w:rFonts w:ascii="Arial" w:hAnsi="Arial" w:cs="Arial"/>
          <w:szCs w:val="20"/>
        </w:rPr>
        <w:t>fiscal</w:t>
      </w:r>
      <w:r w:rsidRPr="004C72D0">
        <w:rPr>
          <w:rFonts w:ascii="Arial" w:hAnsi="Arial" w:cs="Arial"/>
          <w:spacing w:val="29"/>
          <w:szCs w:val="20"/>
        </w:rPr>
        <w:t xml:space="preserve"> </w:t>
      </w:r>
      <w:r w:rsidRPr="004C72D0">
        <w:rPr>
          <w:rFonts w:ascii="Arial" w:hAnsi="Arial" w:cs="Arial"/>
          <w:szCs w:val="20"/>
        </w:rPr>
        <w:t>do</w:t>
      </w:r>
      <w:r w:rsidRPr="004C72D0">
        <w:rPr>
          <w:rFonts w:ascii="Arial" w:hAnsi="Arial" w:cs="Arial"/>
          <w:spacing w:val="23"/>
          <w:szCs w:val="20"/>
        </w:rPr>
        <w:t xml:space="preserve"> </w:t>
      </w:r>
      <w:r w:rsidRPr="004C72D0">
        <w:rPr>
          <w:rFonts w:ascii="Arial" w:hAnsi="Arial" w:cs="Arial"/>
          <w:szCs w:val="20"/>
        </w:rPr>
        <w:t>IPTU,</w:t>
      </w:r>
      <w:r w:rsidRPr="004C72D0">
        <w:rPr>
          <w:rFonts w:ascii="Arial" w:hAnsi="Arial" w:cs="Arial"/>
          <w:spacing w:val="30"/>
          <w:szCs w:val="20"/>
        </w:rPr>
        <w:t xml:space="preserve"> </w:t>
      </w:r>
      <w:r w:rsidRPr="004C72D0">
        <w:rPr>
          <w:rFonts w:ascii="Arial" w:hAnsi="Arial" w:cs="Arial"/>
          <w:szCs w:val="20"/>
        </w:rPr>
        <w:t>quer</w:t>
      </w:r>
      <w:r w:rsidRPr="004C72D0">
        <w:rPr>
          <w:rFonts w:ascii="Arial" w:hAnsi="Arial" w:cs="Arial"/>
          <w:spacing w:val="30"/>
          <w:szCs w:val="20"/>
        </w:rPr>
        <w:t xml:space="preserve"> </w:t>
      </w:r>
      <w:r w:rsidRPr="004C72D0">
        <w:rPr>
          <w:rFonts w:ascii="Arial" w:hAnsi="Arial" w:cs="Arial"/>
          <w:szCs w:val="20"/>
        </w:rPr>
        <w:t>com</w:t>
      </w:r>
      <w:r w:rsidRPr="004C72D0">
        <w:rPr>
          <w:rFonts w:ascii="Arial" w:hAnsi="Arial" w:cs="Arial"/>
          <w:spacing w:val="29"/>
          <w:szCs w:val="20"/>
        </w:rPr>
        <w:t xml:space="preserve"> </w:t>
      </w:r>
      <w:r w:rsidRPr="004C72D0">
        <w:rPr>
          <w:rFonts w:ascii="Arial" w:hAnsi="Arial" w:cs="Arial"/>
          <w:szCs w:val="20"/>
        </w:rPr>
        <w:t>base</w:t>
      </w:r>
      <w:r w:rsidRPr="004C72D0">
        <w:rPr>
          <w:rFonts w:ascii="Arial" w:hAnsi="Arial" w:cs="Arial"/>
          <w:spacing w:val="21"/>
          <w:szCs w:val="20"/>
        </w:rPr>
        <w:t xml:space="preserve"> </w:t>
      </w:r>
      <w:r w:rsidRPr="004C72D0">
        <w:rPr>
          <w:rFonts w:ascii="Arial" w:hAnsi="Arial" w:cs="Arial"/>
          <w:szCs w:val="20"/>
        </w:rPr>
        <w:t>exclusivamente</w:t>
      </w:r>
      <w:r w:rsidRPr="004C72D0">
        <w:rPr>
          <w:rFonts w:ascii="Arial" w:hAnsi="Arial" w:cs="Arial"/>
          <w:spacing w:val="26"/>
          <w:szCs w:val="20"/>
        </w:rPr>
        <w:t xml:space="preserve"> </w:t>
      </w:r>
      <w:r w:rsidRPr="004C72D0">
        <w:rPr>
          <w:rFonts w:ascii="Arial" w:hAnsi="Arial" w:cs="Arial"/>
          <w:szCs w:val="20"/>
        </w:rPr>
        <w:t>no</w:t>
      </w:r>
      <w:r w:rsidRPr="004C72D0">
        <w:rPr>
          <w:rFonts w:ascii="Arial" w:hAnsi="Arial" w:cs="Arial"/>
          <w:spacing w:val="-52"/>
          <w:szCs w:val="20"/>
        </w:rPr>
        <w:t xml:space="preserve"> </w:t>
      </w:r>
      <w:r w:rsidRPr="004C72D0">
        <w:rPr>
          <w:rFonts w:ascii="Arial" w:hAnsi="Arial" w:cs="Arial"/>
          <w:szCs w:val="20"/>
        </w:rPr>
        <w:t>seu artigo 145, § 1º, porque esse imposto tem caráter real que é incompatível</w:t>
      </w:r>
      <w:r w:rsidRPr="004C72D0">
        <w:rPr>
          <w:rFonts w:ascii="Arial" w:hAnsi="Arial" w:cs="Arial"/>
          <w:spacing w:val="1"/>
          <w:szCs w:val="20"/>
        </w:rPr>
        <w:t xml:space="preserve"> </w:t>
      </w:r>
      <w:r w:rsidRPr="004C72D0">
        <w:rPr>
          <w:rFonts w:ascii="Arial" w:hAnsi="Arial" w:cs="Arial"/>
          <w:szCs w:val="20"/>
        </w:rPr>
        <w:t>com a progressividade decorrente da capacidade econômica do contribuinte,</w:t>
      </w:r>
      <w:r w:rsidRPr="004C72D0">
        <w:rPr>
          <w:rFonts w:ascii="Arial" w:hAnsi="Arial" w:cs="Arial"/>
          <w:spacing w:val="1"/>
          <w:szCs w:val="20"/>
        </w:rPr>
        <w:t xml:space="preserve"> </w:t>
      </w:r>
      <w:r w:rsidRPr="004C72D0">
        <w:rPr>
          <w:rFonts w:ascii="Arial" w:hAnsi="Arial" w:cs="Arial"/>
          <w:szCs w:val="20"/>
        </w:rPr>
        <w:t>quer com arrimo na conjugação desse dispositivo constitucional (genérico) com</w:t>
      </w:r>
      <w:r w:rsidRPr="004C72D0">
        <w:rPr>
          <w:rFonts w:ascii="Arial" w:hAnsi="Arial" w:cs="Arial"/>
          <w:spacing w:val="1"/>
          <w:szCs w:val="20"/>
        </w:rPr>
        <w:t xml:space="preserve"> </w:t>
      </w:r>
      <w:r w:rsidRPr="004C72D0">
        <w:rPr>
          <w:rFonts w:ascii="Arial" w:hAnsi="Arial" w:cs="Arial"/>
          <w:szCs w:val="20"/>
        </w:rPr>
        <w:t>o artigo 156, § 1º (específico). - A interpretação sistemática da Constituição</w:t>
      </w:r>
      <w:r w:rsidRPr="004C72D0">
        <w:rPr>
          <w:rFonts w:ascii="Arial" w:hAnsi="Arial" w:cs="Arial"/>
          <w:spacing w:val="1"/>
          <w:szCs w:val="20"/>
        </w:rPr>
        <w:t xml:space="preserve"> </w:t>
      </w:r>
      <w:r w:rsidRPr="004C72D0">
        <w:rPr>
          <w:rFonts w:ascii="Arial" w:hAnsi="Arial" w:cs="Arial"/>
          <w:szCs w:val="20"/>
        </w:rPr>
        <w:t>conduz inequivocamente à</w:t>
      </w:r>
      <w:r w:rsidRPr="004C72D0">
        <w:rPr>
          <w:rFonts w:ascii="Arial" w:hAnsi="Arial" w:cs="Arial"/>
          <w:spacing w:val="55"/>
          <w:szCs w:val="20"/>
        </w:rPr>
        <w:t xml:space="preserve"> </w:t>
      </w:r>
      <w:r w:rsidRPr="004C72D0">
        <w:rPr>
          <w:rFonts w:ascii="Arial" w:hAnsi="Arial" w:cs="Arial"/>
          <w:szCs w:val="20"/>
        </w:rPr>
        <w:t>conclusão de que o IPTU com finalidade extrafiscal</w:t>
      </w:r>
      <w:r w:rsidRPr="004C72D0">
        <w:rPr>
          <w:rFonts w:ascii="Arial" w:hAnsi="Arial" w:cs="Arial"/>
          <w:spacing w:val="1"/>
          <w:szCs w:val="20"/>
        </w:rPr>
        <w:t xml:space="preserve"> </w:t>
      </w:r>
      <w:r w:rsidRPr="004C72D0">
        <w:rPr>
          <w:rFonts w:ascii="Arial" w:hAnsi="Arial" w:cs="Arial"/>
          <w:szCs w:val="20"/>
        </w:rPr>
        <w:t>a que alude o inciso II do § 4º do artigo 182 é a explicitação especificada,</w:t>
      </w:r>
      <w:r w:rsidRPr="004C72D0">
        <w:rPr>
          <w:rFonts w:ascii="Arial" w:hAnsi="Arial" w:cs="Arial"/>
          <w:spacing w:val="1"/>
          <w:szCs w:val="20"/>
        </w:rPr>
        <w:t xml:space="preserve"> </w:t>
      </w:r>
      <w:r w:rsidRPr="004C72D0">
        <w:rPr>
          <w:rFonts w:ascii="Arial" w:hAnsi="Arial" w:cs="Arial"/>
          <w:szCs w:val="20"/>
        </w:rPr>
        <w:t>inclusive com limitação temporal,</w:t>
      </w:r>
      <w:r w:rsidRPr="004C72D0">
        <w:rPr>
          <w:rFonts w:ascii="Arial" w:hAnsi="Arial" w:cs="Arial"/>
          <w:spacing w:val="55"/>
          <w:szCs w:val="20"/>
        </w:rPr>
        <w:t xml:space="preserve"> </w:t>
      </w:r>
      <w:r w:rsidRPr="004C72D0">
        <w:rPr>
          <w:rFonts w:ascii="Arial" w:hAnsi="Arial" w:cs="Arial"/>
          <w:szCs w:val="20"/>
        </w:rPr>
        <w:t>do IPTU com finalidade extrafiscal aludido</w:t>
      </w:r>
      <w:r w:rsidRPr="004C72D0">
        <w:rPr>
          <w:rFonts w:ascii="Arial" w:hAnsi="Arial" w:cs="Arial"/>
          <w:spacing w:val="1"/>
          <w:szCs w:val="20"/>
        </w:rPr>
        <w:t xml:space="preserve"> </w:t>
      </w:r>
      <w:r w:rsidRPr="004C72D0">
        <w:rPr>
          <w:rFonts w:ascii="Arial" w:hAnsi="Arial" w:cs="Arial"/>
          <w:szCs w:val="20"/>
        </w:rPr>
        <w:t>no artigo 156, I, § 1º. - Portanto,</w:t>
      </w:r>
      <w:r w:rsidRPr="004C72D0">
        <w:rPr>
          <w:rFonts w:ascii="Arial" w:hAnsi="Arial" w:cs="Arial"/>
          <w:spacing w:val="1"/>
          <w:szCs w:val="20"/>
        </w:rPr>
        <w:t xml:space="preserve"> </w:t>
      </w:r>
      <w:r w:rsidRPr="004C72D0">
        <w:rPr>
          <w:rFonts w:ascii="Arial" w:hAnsi="Arial" w:cs="Arial"/>
          <w:szCs w:val="20"/>
        </w:rPr>
        <w:t>é inconstitucional qualquer</w:t>
      </w:r>
      <w:r w:rsidRPr="004C72D0">
        <w:rPr>
          <w:rFonts w:ascii="Arial" w:hAnsi="Arial" w:cs="Arial"/>
          <w:spacing w:val="55"/>
          <w:szCs w:val="20"/>
        </w:rPr>
        <w:t xml:space="preserve"> </w:t>
      </w:r>
      <w:r w:rsidRPr="004C72D0">
        <w:rPr>
          <w:rFonts w:ascii="Arial" w:hAnsi="Arial" w:cs="Arial"/>
          <w:szCs w:val="20"/>
        </w:rPr>
        <w:t>progressividade,</w:t>
      </w:r>
      <w:r w:rsidRPr="004C72D0">
        <w:rPr>
          <w:rFonts w:ascii="Arial" w:hAnsi="Arial" w:cs="Arial"/>
          <w:spacing w:val="1"/>
          <w:szCs w:val="20"/>
        </w:rPr>
        <w:t xml:space="preserve"> </w:t>
      </w:r>
      <w:r w:rsidRPr="004C72D0">
        <w:rPr>
          <w:rFonts w:ascii="Arial" w:hAnsi="Arial" w:cs="Arial"/>
          <w:szCs w:val="20"/>
        </w:rPr>
        <w:t>em se tratando de IPTU, que não atenda exclusivamente ao disposto no artigo</w:t>
      </w:r>
      <w:r w:rsidRPr="004C72D0">
        <w:rPr>
          <w:rFonts w:ascii="Arial" w:hAnsi="Arial" w:cs="Arial"/>
          <w:spacing w:val="1"/>
          <w:szCs w:val="20"/>
        </w:rPr>
        <w:t xml:space="preserve"> </w:t>
      </w:r>
      <w:r w:rsidRPr="004C72D0">
        <w:rPr>
          <w:rFonts w:ascii="Arial" w:hAnsi="Arial" w:cs="Arial"/>
          <w:szCs w:val="20"/>
        </w:rPr>
        <w:t>156, § 1º, aplicado com as limitações</w:t>
      </w:r>
      <w:r w:rsidRPr="004C72D0">
        <w:rPr>
          <w:rFonts w:ascii="Arial" w:hAnsi="Arial" w:cs="Arial"/>
          <w:spacing w:val="55"/>
          <w:szCs w:val="20"/>
        </w:rPr>
        <w:t xml:space="preserve"> </w:t>
      </w:r>
      <w:r w:rsidRPr="004C72D0">
        <w:rPr>
          <w:rFonts w:ascii="Arial" w:hAnsi="Arial" w:cs="Arial"/>
          <w:szCs w:val="20"/>
        </w:rPr>
        <w:t>expressamente constantes dos §§ 2º e 4º</w:t>
      </w:r>
      <w:r w:rsidRPr="004C72D0">
        <w:rPr>
          <w:rFonts w:ascii="Arial" w:hAnsi="Arial" w:cs="Arial"/>
          <w:spacing w:val="1"/>
          <w:szCs w:val="20"/>
        </w:rPr>
        <w:t xml:space="preserve"> </w:t>
      </w:r>
      <w:r w:rsidRPr="004C72D0">
        <w:rPr>
          <w:rFonts w:ascii="Arial" w:hAnsi="Arial" w:cs="Arial"/>
          <w:szCs w:val="20"/>
        </w:rPr>
        <w:t>do</w:t>
      </w:r>
      <w:r w:rsidRPr="004C72D0">
        <w:rPr>
          <w:rFonts w:ascii="Arial" w:hAnsi="Arial" w:cs="Arial"/>
          <w:spacing w:val="1"/>
          <w:szCs w:val="20"/>
        </w:rPr>
        <w:t xml:space="preserve"> </w:t>
      </w:r>
      <w:r w:rsidRPr="004C72D0">
        <w:rPr>
          <w:rFonts w:ascii="Arial" w:hAnsi="Arial" w:cs="Arial"/>
          <w:szCs w:val="20"/>
        </w:rPr>
        <w:t>artigo</w:t>
      </w:r>
      <w:r w:rsidRPr="004C72D0">
        <w:rPr>
          <w:rFonts w:ascii="Arial" w:hAnsi="Arial" w:cs="Arial"/>
          <w:spacing w:val="1"/>
          <w:szCs w:val="20"/>
        </w:rPr>
        <w:t xml:space="preserve"> </w:t>
      </w:r>
      <w:r w:rsidRPr="004C72D0">
        <w:rPr>
          <w:rFonts w:ascii="Arial" w:hAnsi="Arial" w:cs="Arial"/>
          <w:szCs w:val="20"/>
        </w:rPr>
        <w:t>182,</w:t>
      </w:r>
      <w:r w:rsidRPr="004C72D0">
        <w:rPr>
          <w:rFonts w:ascii="Arial" w:hAnsi="Arial" w:cs="Arial"/>
          <w:spacing w:val="1"/>
          <w:szCs w:val="20"/>
        </w:rPr>
        <w:t xml:space="preserve"> </w:t>
      </w:r>
      <w:r w:rsidRPr="004C72D0">
        <w:rPr>
          <w:rFonts w:ascii="Arial" w:hAnsi="Arial" w:cs="Arial"/>
          <w:szCs w:val="20"/>
        </w:rPr>
        <w:t>ambos</w:t>
      </w:r>
      <w:r w:rsidRPr="004C72D0">
        <w:rPr>
          <w:rFonts w:ascii="Arial" w:hAnsi="Arial" w:cs="Arial"/>
          <w:spacing w:val="1"/>
          <w:szCs w:val="20"/>
        </w:rPr>
        <w:t xml:space="preserve"> </w:t>
      </w:r>
      <w:r w:rsidRPr="004C72D0">
        <w:rPr>
          <w:rFonts w:ascii="Arial" w:hAnsi="Arial" w:cs="Arial"/>
          <w:szCs w:val="20"/>
        </w:rPr>
        <w:t>da</w:t>
      </w:r>
      <w:r w:rsidRPr="004C72D0">
        <w:rPr>
          <w:rFonts w:ascii="Arial" w:hAnsi="Arial" w:cs="Arial"/>
          <w:spacing w:val="1"/>
          <w:szCs w:val="20"/>
        </w:rPr>
        <w:t xml:space="preserve"> </w:t>
      </w:r>
      <w:r w:rsidRPr="004C72D0">
        <w:rPr>
          <w:rFonts w:ascii="Arial" w:hAnsi="Arial" w:cs="Arial"/>
          <w:szCs w:val="20"/>
        </w:rPr>
        <w:t>Constituição</w:t>
      </w:r>
      <w:r w:rsidRPr="004C72D0">
        <w:rPr>
          <w:rFonts w:ascii="Arial" w:hAnsi="Arial" w:cs="Arial"/>
          <w:spacing w:val="1"/>
          <w:szCs w:val="20"/>
        </w:rPr>
        <w:t xml:space="preserve"> </w:t>
      </w:r>
      <w:r w:rsidRPr="004C72D0">
        <w:rPr>
          <w:rFonts w:ascii="Arial" w:hAnsi="Arial" w:cs="Arial"/>
          <w:szCs w:val="20"/>
        </w:rPr>
        <w:t>Federal.</w:t>
      </w:r>
      <w:r w:rsidRPr="004C72D0">
        <w:rPr>
          <w:rFonts w:ascii="Arial" w:hAnsi="Arial" w:cs="Arial"/>
          <w:spacing w:val="56"/>
          <w:szCs w:val="20"/>
        </w:rPr>
        <w:t xml:space="preserve"> </w:t>
      </w:r>
      <w:r w:rsidRPr="004C72D0">
        <w:rPr>
          <w:rFonts w:ascii="Arial" w:hAnsi="Arial" w:cs="Arial"/>
          <w:szCs w:val="20"/>
        </w:rPr>
        <w:t>Recurso</w:t>
      </w:r>
      <w:r w:rsidRPr="004C72D0">
        <w:rPr>
          <w:rFonts w:ascii="Arial" w:hAnsi="Arial" w:cs="Arial"/>
          <w:spacing w:val="56"/>
          <w:szCs w:val="20"/>
        </w:rPr>
        <w:t xml:space="preserve"> </w:t>
      </w:r>
      <w:r w:rsidRPr="004C72D0">
        <w:rPr>
          <w:rFonts w:ascii="Arial" w:hAnsi="Arial" w:cs="Arial"/>
          <w:szCs w:val="20"/>
        </w:rPr>
        <w:t>extraordinário</w:t>
      </w:r>
      <w:r w:rsidRPr="004C72D0">
        <w:rPr>
          <w:rFonts w:ascii="Arial" w:hAnsi="Arial" w:cs="Arial"/>
          <w:spacing w:val="1"/>
          <w:szCs w:val="20"/>
        </w:rPr>
        <w:t xml:space="preserve"> </w:t>
      </w:r>
      <w:r w:rsidRPr="004C72D0">
        <w:rPr>
          <w:rFonts w:ascii="Arial" w:hAnsi="Arial" w:cs="Arial"/>
          <w:szCs w:val="20"/>
        </w:rPr>
        <w:t xml:space="preserve">conhecido e provido, declarando-se inconstitucional o </w:t>
      </w:r>
      <w:proofErr w:type="spellStart"/>
      <w:proofErr w:type="gramStart"/>
      <w:r w:rsidRPr="004C72D0">
        <w:rPr>
          <w:rFonts w:ascii="Arial" w:hAnsi="Arial" w:cs="Arial"/>
          <w:szCs w:val="20"/>
        </w:rPr>
        <w:t>sub-item</w:t>
      </w:r>
      <w:proofErr w:type="spellEnd"/>
      <w:proofErr w:type="gramEnd"/>
      <w:r w:rsidRPr="004C72D0">
        <w:rPr>
          <w:rFonts w:ascii="Arial" w:hAnsi="Arial" w:cs="Arial"/>
          <w:szCs w:val="20"/>
        </w:rPr>
        <w:t xml:space="preserve"> 2.2.3 do setor II</w:t>
      </w:r>
      <w:r w:rsidRPr="004C72D0">
        <w:rPr>
          <w:rFonts w:ascii="Arial" w:hAnsi="Arial" w:cs="Arial"/>
          <w:spacing w:val="1"/>
          <w:szCs w:val="20"/>
        </w:rPr>
        <w:t xml:space="preserve"> </w:t>
      </w:r>
      <w:r w:rsidRPr="004C72D0">
        <w:rPr>
          <w:rFonts w:ascii="Arial" w:hAnsi="Arial" w:cs="Arial"/>
          <w:szCs w:val="20"/>
        </w:rPr>
        <w:t>da</w:t>
      </w:r>
      <w:r w:rsidRPr="004C72D0">
        <w:rPr>
          <w:rFonts w:ascii="Arial" w:hAnsi="Arial" w:cs="Arial"/>
          <w:spacing w:val="-2"/>
          <w:szCs w:val="20"/>
        </w:rPr>
        <w:t xml:space="preserve"> </w:t>
      </w:r>
      <w:r w:rsidRPr="004C72D0">
        <w:rPr>
          <w:rFonts w:ascii="Arial" w:hAnsi="Arial" w:cs="Arial"/>
          <w:szCs w:val="20"/>
        </w:rPr>
        <w:t>Tabela</w:t>
      </w:r>
      <w:r w:rsidRPr="004C72D0">
        <w:rPr>
          <w:rFonts w:ascii="Arial" w:hAnsi="Arial" w:cs="Arial"/>
          <w:spacing w:val="3"/>
          <w:szCs w:val="20"/>
        </w:rPr>
        <w:t xml:space="preserve"> </w:t>
      </w:r>
      <w:r w:rsidRPr="004C72D0">
        <w:rPr>
          <w:rFonts w:ascii="Arial" w:hAnsi="Arial" w:cs="Arial"/>
          <w:szCs w:val="20"/>
        </w:rPr>
        <w:t>III</w:t>
      </w:r>
      <w:r w:rsidRPr="004C72D0">
        <w:rPr>
          <w:rFonts w:ascii="Arial" w:hAnsi="Arial" w:cs="Arial"/>
          <w:spacing w:val="-2"/>
          <w:szCs w:val="20"/>
        </w:rPr>
        <w:t xml:space="preserve"> </w:t>
      </w:r>
      <w:r w:rsidRPr="004C72D0">
        <w:rPr>
          <w:rFonts w:ascii="Arial" w:hAnsi="Arial" w:cs="Arial"/>
          <w:szCs w:val="20"/>
        </w:rPr>
        <w:t>da</w:t>
      </w:r>
      <w:r w:rsidRPr="004C72D0">
        <w:rPr>
          <w:rFonts w:ascii="Arial" w:hAnsi="Arial" w:cs="Arial"/>
          <w:spacing w:val="3"/>
          <w:szCs w:val="20"/>
        </w:rPr>
        <w:t xml:space="preserve"> </w:t>
      </w:r>
      <w:r w:rsidRPr="004C72D0">
        <w:rPr>
          <w:rFonts w:ascii="Arial" w:hAnsi="Arial" w:cs="Arial"/>
          <w:szCs w:val="20"/>
        </w:rPr>
        <w:t>Lei</w:t>
      </w:r>
      <w:r w:rsidRPr="004C72D0">
        <w:rPr>
          <w:rFonts w:ascii="Arial" w:hAnsi="Arial" w:cs="Arial"/>
          <w:spacing w:val="-4"/>
          <w:szCs w:val="20"/>
        </w:rPr>
        <w:t xml:space="preserve"> </w:t>
      </w:r>
      <w:r w:rsidRPr="004C72D0">
        <w:rPr>
          <w:rFonts w:ascii="Arial" w:hAnsi="Arial" w:cs="Arial"/>
          <w:szCs w:val="20"/>
        </w:rPr>
        <w:t>5.641,</w:t>
      </w:r>
      <w:r w:rsidRPr="004C72D0">
        <w:rPr>
          <w:rFonts w:ascii="Arial" w:hAnsi="Arial" w:cs="Arial"/>
          <w:spacing w:val="-3"/>
          <w:szCs w:val="20"/>
        </w:rPr>
        <w:t xml:space="preserve"> </w:t>
      </w:r>
      <w:r w:rsidRPr="004C72D0">
        <w:rPr>
          <w:rFonts w:ascii="Arial" w:hAnsi="Arial" w:cs="Arial"/>
          <w:szCs w:val="20"/>
        </w:rPr>
        <w:t>de</w:t>
      </w:r>
      <w:r w:rsidRPr="004C72D0">
        <w:rPr>
          <w:rFonts w:ascii="Arial" w:hAnsi="Arial" w:cs="Arial"/>
          <w:spacing w:val="-7"/>
          <w:szCs w:val="20"/>
        </w:rPr>
        <w:t xml:space="preserve"> </w:t>
      </w:r>
      <w:r w:rsidRPr="004C72D0">
        <w:rPr>
          <w:rFonts w:ascii="Arial" w:hAnsi="Arial" w:cs="Arial"/>
          <w:szCs w:val="20"/>
        </w:rPr>
        <w:t>22.12.89,</w:t>
      </w:r>
      <w:r w:rsidRPr="004C72D0">
        <w:rPr>
          <w:rFonts w:ascii="Arial" w:hAnsi="Arial" w:cs="Arial"/>
          <w:spacing w:val="-2"/>
          <w:szCs w:val="20"/>
        </w:rPr>
        <w:t xml:space="preserve"> </w:t>
      </w:r>
      <w:r w:rsidRPr="004C72D0">
        <w:rPr>
          <w:rFonts w:ascii="Arial" w:hAnsi="Arial" w:cs="Arial"/>
          <w:szCs w:val="20"/>
        </w:rPr>
        <w:t>no município de</w:t>
      </w:r>
      <w:r w:rsidRPr="004C72D0">
        <w:rPr>
          <w:rFonts w:ascii="Arial" w:hAnsi="Arial" w:cs="Arial"/>
          <w:spacing w:val="-7"/>
          <w:szCs w:val="20"/>
        </w:rPr>
        <w:t xml:space="preserve"> </w:t>
      </w:r>
      <w:r w:rsidRPr="004C72D0">
        <w:rPr>
          <w:rFonts w:ascii="Arial" w:hAnsi="Arial" w:cs="Arial"/>
          <w:szCs w:val="20"/>
        </w:rPr>
        <w:t>Belo</w:t>
      </w:r>
      <w:r w:rsidRPr="004C72D0">
        <w:rPr>
          <w:rFonts w:ascii="Arial" w:hAnsi="Arial" w:cs="Arial"/>
          <w:spacing w:val="-5"/>
          <w:szCs w:val="20"/>
        </w:rPr>
        <w:t xml:space="preserve"> </w:t>
      </w:r>
      <w:r w:rsidRPr="004C72D0">
        <w:rPr>
          <w:rFonts w:ascii="Arial" w:hAnsi="Arial" w:cs="Arial"/>
          <w:szCs w:val="20"/>
        </w:rPr>
        <w:t>Horizonte.</w:t>
      </w:r>
    </w:p>
    <w:p w14:paraId="57323A25" w14:textId="77777777" w:rsidR="006D31F1" w:rsidRPr="00275105" w:rsidRDefault="006D31F1" w:rsidP="00275105">
      <w:pPr>
        <w:pStyle w:val="Corpodetexto"/>
      </w:pPr>
    </w:p>
    <w:p w14:paraId="3CED8525" w14:textId="77777777" w:rsidR="006D31F1" w:rsidRPr="004C72D0" w:rsidRDefault="006D31F1" w:rsidP="00275105">
      <w:pPr>
        <w:pStyle w:val="Corpodetexto"/>
        <w:rPr>
          <w:vertAlign w:val="superscript"/>
        </w:rPr>
      </w:pPr>
      <w:r w:rsidRPr="004C72D0">
        <w:t>Contudo, o Supremo Tribunal Federal alterou o entendimento, quando do julgamento do</w:t>
      </w:r>
      <w:r w:rsidRPr="004C72D0">
        <w:rPr>
          <w:spacing w:val="-57"/>
        </w:rPr>
        <w:t xml:space="preserve"> </w:t>
      </w:r>
      <w:r w:rsidRPr="004C72D0">
        <w:t>RE 562.045, com repercussão geral, passando a admitir a aplicabilidade do princípio da</w:t>
      </w:r>
      <w:r w:rsidRPr="004C72D0">
        <w:rPr>
          <w:spacing w:val="1"/>
        </w:rPr>
        <w:t xml:space="preserve"> </w:t>
      </w:r>
      <w:r w:rsidRPr="004C72D0">
        <w:t>progressividade</w:t>
      </w:r>
      <w:r w:rsidRPr="004C72D0">
        <w:rPr>
          <w:spacing w:val="-3"/>
        </w:rPr>
        <w:t xml:space="preserve"> </w:t>
      </w:r>
      <w:r w:rsidRPr="004C72D0">
        <w:t>aos</w:t>
      </w:r>
      <w:r w:rsidRPr="004C72D0">
        <w:rPr>
          <w:spacing w:val="-4"/>
        </w:rPr>
        <w:t xml:space="preserve"> </w:t>
      </w:r>
      <w:r w:rsidRPr="004C72D0">
        <w:t>impostos</w:t>
      </w:r>
      <w:r w:rsidRPr="004C72D0">
        <w:rPr>
          <w:spacing w:val="-3"/>
        </w:rPr>
        <w:t xml:space="preserve"> </w:t>
      </w:r>
      <w:r w:rsidRPr="004C72D0">
        <w:t>reais, no</w:t>
      </w:r>
      <w:r w:rsidRPr="004C72D0">
        <w:rPr>
          <w:spacing w:val="2"/>
        </w:rPr>
        <w:t xml:space="preserve"> </w:t>
      </w:r>
      <w:r w:rsidRPr="004C72D0">
        <w:t>caso</w:t>
      </w:r>
      <w:r w:rsidRPr="004C72D0">
        <w:rPr>
          <w:spacing w:val="-1"/>
        </w:rPr>
        <w:t xml:space="preserve"> </w:t>
      </w:r>
      <w:r w:rsidRPr="004C72D0">
        <w:t>concreto,</w:t>
      </w:r>
      <w:r w:rsidRPr="004C72D0">
        <w:rPr>
          <w:spacing w:val="8"/>
        </w:rPr>
        <w:t xml:space="preserve"> </w:t>
      </w:r>
      <w:r w:rsidRPr="004C72D0">
        <w:t>fazendo</w:t>
      </w:r>
      <w:r w:rsidRPr="004C72D0">
        <w:rPr>
          <w:spacing w:val="2"/>
        </w:rPr>
        <w:t xml:space="preserve"> </w:t>
      </w:r>
      <w:r w:rsidRPr="004C72D0">
        <w:t>referência</w:t>
      </w:r>
      <w:r w:rsidRPr="004C72D0">
        <w:rPr>
          <w:spacing w:val="-3"/>
        </w:rPr>
        <w:t xml:space="preserve"> </w:t>
      </w:r>
      <w:r w:rsidRPr="004C72D0">
        <w:t>ao</w:t>
      </w:r>
      <w:r w:rsidRPr="004C72D0">
        <w:rPr>
          <w:spacing w:val="2"/>
        </w:rPr>
        <w:t xml:space="preserve"> </w:t>
      </w:r>
      <w:r w:rsidRPr="004C72D0">
        <w:t>ITCMD:</w:t>
      </w:r>
    </w:p>
    <w:p w14:paraId="14F1E22E" w14:textId="77777777" w:rsidR="006D31F1" w:rsidRPr="00275105" w:rsidRDefault="006D31F1" w:rsidP="00275105">
      <w:pPr>
        <w:pStyle w:val="Corpodetexto"/>
      </w:pPr>
    </w:p>
    <w:p w14:paraId="1E7EC5AC" w14:textId="018659F7" w:rsidR="006D31F1" w:rsidRPr="004C72D0" w:rsidRDefault="006D31F1" w:rsidP="00275105">
      <w:pPr>
        <w:pStyle w:val="Citao"/>
      </w:pPr>
      <w:r w:rsidRPr="004C72D0">
        <w:t>RECURSO EXTRAORDINÁRIO. CONSTITUCIONAL. TRIBUTÁRIO. LEI</w:t>
      </w:r>
      <w:r w:rsidRPr="004C72D0">
        <w:rPr>
          <w:spacing w:val="1"/>
        </w:rPr>
        <w:t xml:space="preserve"> </w:t>
      </w:r>
      <w:r w:rsidRPr="004C72D0">
        <w:t>ESTADUAL: PROGRESSIVIDADE DE ALÍQUOTA DE IMPOSTO SOBRE</w:t>
      </w:r>
      <w:r w:rsidRPr="004C72D0">
        <w:rPr>
          <w:spacing w:val="1"/>
        </w:rPr>
        <w:t xml:space="preserve"> </w:t>
      </w:r>
      <w:r w:rsidRPr="004C72D0">
        <w:t>TRANSMISSÃO CAUSA MORTIS E DOAÇÃO DE BENS E DIREITOS.</w:t>
      </w:r>
      <w:r w:rsidRPr="004C72D0">
        <w:rPr>
          <w:spacing w:val="1"/>
        </w:rPr>
        <w:t xml:space="preserve"> </w:t>
      </w:r>
      <w:r w:rsidRPr="004C72D0">
        <w:t>CONSTITUCIONALIDADE.</w:t>
      </w:r>
      <w:r w:rsidRPr="004C72D0">
        <w:rPr>
          <w:spacing w:val="1"/>
        </w:rPr>
        <w:t xml:space="preserve"> </w:t>
      </w:r>
      <w:r w:rsidRPr="004C72D0">
        <w:t>ART.</w:t>
      </w:r>
      <w:r w:rsidRPr="004C72D0">
        <w:rPr>
          <w:spacing w:val="1"/>
        </w:rPr>
        <w:t xml:space="preserve"> </w:t>
      </w:r>
      <w:r w:rsidRPr="004C72D0">
        <w:t>145,</w:t>
      </w:r>
      <w:r w:rsidRPr="004C72D0">
        <w:rPr>
          <w:spacing w:val="1"/>
        </w:rPr>
        <w:t xml:space="preserve"> </w:t>
      </w:r>
      <w:r w:rsidRPr="004C72D0">
        <w:t>§</w:t>
      </w:r>
      <w:r w:rsidRPr="004C72D0">
        <w:rPr>
          <w:spacing w:val="1"/>
        </w:rPr>
        <w:t xml:space="preserve"> </w:t>
      </w:r>
      <w:r w:rsidRPr="004C72D0">
        <w:t>1º,</w:t>
      </w:r>
      <w:r w:rsidRPr="004C72D0">
        <w:rPr>
          <w:spacing w:val="1"/>
        </w:rPr>
        <w:t xml:space="preserve"> </w:t>
      </w:r>
      <w:r w:rsidRPr="004C72D0">
        <w:t>DA</w:t>
      </w:r>
      <w:r w:rsidRPr="004C72D0">
        <w:rPr>
          <w:spacing w:val="1"/>
        </w:rPr>
        <w:t xml:space="preserve"> </w:t>
      </w:r>
      <w:r w:rsidRPr="004C72D0">
        <w:t>CONSTITUIÇÃO</w:t>
      </w:r>
      <w:r w:rsidRPr="004C72D0">
        <w:rPr>
          <w:spacing w:val="1"/>
        </w:rPr>
        <w:t xml:space="preserve"> </w:t>
      </w:r>
      <w:r w:rsidRPr="004C72D0">
        <w:t>DA</w:t>
      </w:r>
      <w:r w:rsidRPr="004C72D0">
        <w:rPr>
          <w:spacing w:val="1"/>
        </w:rPr>
        <w:t xml:space="preserve"> </w:t>
      </w:r>
      <w:r w:rsidRPr="004C72D0">
        <w:t>REPÚBLICA.</w:t>
      </w:r>
      <w:r w:rsidRPr="004C72D0">
        <w:rPr>
          <w:spacing w:val="1"/>
        </w:rPr>
        <w:t xml:space="preserve"> </w:t>
      </w:r>
      <w:r w:rsidRPr="004C72D0">
        <w:t>PRINCÍPIO</w:t>
      </w:r>
      <w:r w:rsidRPr="004C72D0">
        <w:rPr>
          <w:spacing w:val="1"/>
        </w:rPr>
        <w:t xml:space="preserve"> </w:t>
      </w:r>
      <w:r w:rsidRPr="004C72D0">
        <w:t>DA IGUALDADE</w:t>
      </w:r>
      <w:r w:rsidRPr="004C72D0">
        <w:rPr>
          <w:spacing w:val="1"/>
        </w:rPr>
        <w:t xml:space="preserve"> </w:t>
      </w:r>
      <w:r w:rsidRPr="004C72D0">
        <w:t>MATERIAL</w:t>
      </w:r>
      <w:r w:rsidRPr="004C72D0">
        <w:rPr>
          <w:spacing w:val="1"/>
        </w:rPr>
        <w:t xml:space="preserve"> </w:t>
      </w:r>
      <w:r w:rsidRPr="004C72D0">
        <w:t>TRIBUTÁRIA.</w:t>
      </w:r>
      <w:r w:rsidRPr="004C72D0">
        <w:rPr>
          <w:spacing w:val="1"/>
        </w:rPr>
        <w:t xml:space="preserve"> </w:t>
      </w:r>
      <w:r w:rsidRPr="004C72D0">
        <w:t>OBSERVÂNCIA</w:t>
      </w:r>
      <w:r w:rsidRPr="004C72D0">
        <w:rPr>
          <w:spacing w:val="1"/>
        </w:rPr>
        <w:t xml:space="preserve"> </w:t>
      </w:r>
      <w:r w:rsidRPr="004C72D0">
        <w:t>DA</w:t>
      </w:r>
      <w:r w:rsidRPr="004C72D0">
        <w:rPr>
          <w:spacing w:val="1"/>
        </w:rPr>
        <w:t xml:space="preserve"> </w:t>
      </w:r>
      <w:r w:rsidRPr="004C72D0">
        <w:t>CAPACIDADE</w:t>
      </w:r>
      <w:r w:rsidRPr="004C72D0">
        <w:rPr>
          <w:spacing w:val="1"/>
        </w:rPr>
        <w:t xml:space="preserve"> </w:t>
      </w:r>
      <w:r w:rsidRPr="004C72D0">
        <w:t>CONTRIBUTIVA.</w:t>
      </w:r>
      <w:r w:rsidRPr="004C72D0">
        <w:rPr>
          <w:spacing w:val="1"/>
        </w:rPr>
        <w:t xml:space="preserve"> </w:t>
      </w:r>
      <w:r w:rsidRPr="004C72D0">
        <w:t>RECURSO</w:t>
      </w:r>
      <w:r w:rsidRPr="004C72D0">
        <w:rPr>
          <w:spacing w:val="1"/>
        </w:rPr>
        <w:t xml:space="preserve"> </w:t>
      </w:r>
      <w:r w:rsidRPr="004C72D0">
        <w:t>EXTRAORDINÁRIO PROVIDO.</w:t>
      </w:r>
      <w:r w:rsidR="00D5101E">
        <w:rPr>
          <w:rStyle w:val="Refdenotaderodap"/>
        </w:rPr>
        <w:footnoteReference w:id="10"/>
      </w:r>
    </w:p>
    <w:p w14:paraId="322F7023" w14:textId="77777777" w:rsidR="006D31F1" w:rsidRPr="00275105" w:rsidRDefault="006D31F1" w:rsidP="00275105">
      <w:pPr>
        <w:pStyle w:val="Corpodetexto"/>
      </w:pPr>
    </w:p>
    <w:p w14:paraId="60EDAB42" w14:textId="77777777" w:rsidR="006D31F1" w:rsidRPr="00275105" w:rsidRDefault="006D31F1" w:rsidP="00275105">
      <w:pPr>
        <w:pStyle w:val="Corpodetexto"/>
      </w:pPr>
      <w:r w:rsidRPr="00275105">
        <w:t>Externa o STF dessa forma entendimento mais concernente com um Estado democrático, permitindo efetiva justiça fiscal, com tributação mais elevada daquele cidadão que tem maior riqueza, maior capacidade contributiva. Nesse sentido as palavras de Roque Antonio Carrazza:</w:t>
      </w:r>
    </w:p>
    <w:p w14:paraId="18CFDF54" w14:textId="77777777" w:rsidR="006D31F1" w:rsidRPr="00275105" w:rsidRDefault="006D31F1" w:rsidP="00275105">
      <w:pPr>
        <w:pStyle w:val="Corpodetexto"/>
      </w:pPr>
    </w:p>
    <w:p w14:paraId="79B75B4D" w14:textId="6DB245DB" w:rsidR="006D31F1" w:rsidRPr="004C72D0" w:rsidRDefault="006D31F1" w:rsidP="006D31F1">
      <w:pPr>
        <w:pStyle w:val="Citao"/>
      </w:pPr>
      <w:r w:rsidRPr="004C72D0">
        <w:t>A progressividade</w:t>
      </w:r>
      <w:r w:rsidRPr="004C72D0">
        <w:rPr>
          <w:spacing w:val="1"/>
        </w:rPr>
        <w:t xml:space="preserve"> </w:t>
      </w:r>
      <w:r w:rsidRPr="004C72D0">
        <w:t>das</w:t>
      </w:r>
      <w:r w:rsidRPr="004C72D0">
        <w:rPr>
          <w:spacing w:val="1"/>
        </w:rPr>
        <w:t xml:space="preserve"> </w:t>
      </w:r>
      <w:r w:rsidRPr="004C72D0">
        <w:t>alíquotas</w:t>
      </w:r>
      <w:r w:rsidRPr="004C72D0">
        <w:rPr>
          <w:spacing w:val="1"/>
        </w:rPr>
        <w:t xml:space="preserve"> </w:t>
      </w:r>
      <w:r w:rsidRPr="004C72D0">
        <w:t>tributárias,</w:t>
      </w:r>
      <w:r w:rsidRPr="004C72D0">
        <w:rPr>
          <w:spacing w:val="1"/>
        </w:rPr>
        <w:t xml:space="preserve"> </w:t>
      </w:r>
      <w:r w:rsidRPr="004C72D0">
        <w:t>longe</w:t>
      </w:r>
      <w:r w:rsidRPr="004C72D0">
        <w:rPr>
          <w:spacing w:val="1"/>
        </w:rPr>
        <w:t xml:space="preserve"> </w:t>
      </w:r>
      <w:r w:rsidRPr="004C72D0">
        <w:t>de</w:t>
      </w:r>
      <w:r w:rsidRPr="004C72D0">
        <w:rPr>
          <w:spacing w:val="1"/>
        </w:rPr>
        <w:t xml:space="preserve"> </w:t>
      </w:r>
      <w:r w:rsidRPr="004C72D0">
        <w:t>atritar</w:t>
      </w:r>
      <w:r w:rsidRPr="004C72D0">
        <w:rPr>
          <w:spacing w:val="1"/>
        </w:rPr>
        <w:t xml:space="preserve"> </w:t>
      </w:r>
      <w:r w:rsidRPr="004C72D0">
        <w:t>com</w:t>
      </w:r>
      <w:r w:rsidRPr="004C72D0">
        <w:rPr>
          <w:spacing w:val="1"/>
        </w:rPr>
        <w:t xml:space="preserve"> </w:t>
      </w:r>
      <w:r w:rsidRPr="004C72D0">
        <w:t>o</w:t>
      </w:r>
      <w:r w:rsidRPr="004C72D0">
        <w:rPr>
          <w:spacing w:val="1"/>
        </w:rPr>
        <w:t xml:space="preserve"> </w:t>
      </w:r>
      <w:r w:rsidRPr="004C72D0">
        <w:t>sistema</w:t>
      </w:r>
      <w:r w:rsidRPr="004C72D0">
        <w:rPr>
          <w:spacing w:val="1"/>
        </w:rPr>
        <w:t xml:space="preserve"> </w:t>
      </w:r>
      <w:r w:rsidRPr="004C72D0">
        <w:t>jurídico, é o melhor meio de se afastarem, no campo dos impostos, as injustiças</w:t>
      </w:r>
      <w:r w:rsidRPr="004C72D0">
        <w:rPr>
          <w:spacing w:val="1"/>
        </w:rPr>
        <w:t xml:space="preserve"> </w:t>
      </w:r>
      <w:r w:rsidRPr="004C72D0">
        <w:t>tributárias, vedadas pela Carga Magna. Sem impostos progressivos não há como</w:t>
      </w:r>
      <w:r w:rsidRPr="004C72D0">
        <w:rPr>
          <w:spacing w:val="-52"/>
        </w:rPr>
        <w:t xml:space="preserve"> </w:t>
      </w:r>
      <w:r w:rsidRPr="004C72D0">
        <w:t>atingir-se a igualdade tributária. Logo, o sistema</w:t>
      </w:r>
      <w:r w:rsidRPr="004C72D0">
        <w:rPr>
          <w:spacing w:val="55"/>
        </w:rPr>
        <w:t xml:space="preserve"> </w:t>
      </w:r>
      <w:r w:rsidRPr="004C72D0">
        <w:t>de impostos, no Brasil, deve</w:t>
      </w:r>
      <w:r w:rsidRPr="004C72D0">
        <w:rPr>
          <w:spacing w:val="1"/>
        </w:rPr>
        <w:t xml:space="preserve"> </w:t>
      </w:r>
      <w:r w:rsidRPr="004C72D0">
        <w:t>ser</w:t>
      </w:r>
      <w:r w:rsidRPr="004C72D0">
        <w:rPr>
          <w:spacing w:val="4"/>
        </w:rPr>
        <w:t xml:space="preserve"> </w:t>
      </w:r>
      <w:r w:rsidRPr="004C72D0">
        <w:t>informado</w:t>
      </w:r>
      <w:r w:rsidRPr="004C72D0">
        <w:rPr>
          <w:spacing w:val="-4"/>
        </w:rPr>
        <w:t xml:space="preserve"> </w:t>
      </w:r>
      <w:r w:rsidRPr="004C72D0">
        <w:t>pelo</w:t>
      </w:r>
      <w:r w:rsidRPr="004C72D0">
        <w:rPr>
          <w:spacing w:val="-3"/>
        </w:rPr>
        <w:t xml:space="preserve"> </w:t>
      </w:r>
      <w:r w:rsidRPr="004C72D0">
        <w:t>critério</w:t>
      </w:r>
      <w:r w:rsidRPr="004C72D0">
        <w:rPr>
          <w:spacing w:val="-4"/>
        </w:rPr>
        <w:t xml:space="preserve"> </w:t>
      </w:r>
      <w:r w:rsidRPr="004C72D0">
        <w:t>da</w:t>
      </w:r>
      <w:r w:rsidRPr="004C72D0">
        <w:rPr>
          <w:spacing w:val="5"/>
        </w:rPr>
        <w:t xml:space="preserve"> </w:t>
      </w:r>
      <w:r w:rsidRPr="004C72D0">
        <w:t>progressividade.</w:t>
      </w:r>
      <w:r w:rsidR="0098764D">
        <w:rPr>
          <w:rStyle w:val="Refdenotaderodap"/>
        </w:rPr>
        <w:footnoteReference w:id="11"/>
      </w:r>
    </w:p>
    <w:p w14:paraId="0A36853F" w14:textId="77777777" w:rsidR="006D31F1" w:rsidRPr="006D31F1" w:rsidRDefault="006D31F1" w:rsidP="006D31F1">
      <w:pPr>
        <w:pStyle w:val="Corpodetexto"/>
      </w:pPr>
    </w:p>
    <w:p w14:paraId="68A2877E" w14:textId="77777777" w:rsidR="006D31F1" w:rsidRPr="006D31F1" w:rsidRDefault="006D31F1" w:rsidP="006D31F1">
      <w:pPr>
        <w:pStyle w:val="Corpodetexto"/>
      </w:pPr>
      <w:r w:rsidRPr="006D31F1">
        <w:t>Há quem sustente, outrossim, que a progressividade em relação aos impostos de natureza real implicaria ocorrência de confisco. Contudo, tal não se dará como decorrência lógica. Em tal ponto, bem coloca o Ministro Ayres Britto quando do voto proferido nos autos do RE 562.045:</w:t>
      </w:r>
    </w:p>
    <w:p w14:paraId="479D2B6A" w14:textId="77777777" w:rsidR="00DC6484" w:rsidRDefault="00DC6484" w:rsidP="006D31F1">
      <w:pPr>
        <w:pStyle w:val="Corpodetexto"/>
      </w:pPr>
    </w:p>
    <w:p w14:paraId="10096F18" w14:textId="77777777" w:rsidR="00F77F5C" w:rsidRPr="004C72D0" w:rsidRDefault="00F77F5C" w:rsidP="00F77F5C">
      <w:pPr>
        <w:pStyle w:val="Citao"/>
      </w:pPr>
      <w:r w:rsidRPr="004C72D0">
        <w:t>11. Nesse ritmo argumentativo, já se vê que os fundamentos do meu voto no RE</w:t>
      </w:r>
      <w:r w:rsidRPr="004C72D0">
        <w:rPr>
          <w:spacing w:val="-52"/>
        </w:rPr>
        <w:t xml:space="preserve"> </w:t>
      </w:r>
      <w:r w:rsidRPr="004C72D0">
        <w:t>423.768</w:t>
      </w:r>
      <w:r w:rsidRPr="004C72D0">
        <w:rPr>
          <w:spacing w:val="1"/>
        </w:rPr>
        <w:t xml:space="preserve"> </w:t>
      </w:r>
      <w:r w:rsidRPr="004C72D0">
        <w:t>se</w:t>
      </w:r>
      <w:r w:rsidRPr="004C72D0">
        <w:rPr>
          <w:spacing w:val="1"/>
        </w:rPr>
        <w:t xml:space="preserve"> </w:t>
      </w:r>
      <w:r w:rsidRPr="004C72D0">
        <w:t>ajustam</w:t>
      </w:r>
      <w:r w:rsidRPr="004C72D0">
        <w:rPr>
          <w:spacing w:val="1"/>
        </w:rPr>
        <w:t xml:space="preserve"> </w:t>
      </w:r>
      <w:r w:rsidRPr="004C72D0">
        <w:t>à</w:t>
      </w:r>
      <w:r w:rsidRPr="004C72D0">
        <w:rPr>
          <w:spacing w:val="1"/>
        </w:rPr>
        <w:t xml:space="preserve"> </w:t>
      </w:r>
      <w:r w:rsidRPr="004C72D0">
        <w:t>causa</w:t>
      </w:r>
      <w:r w:rsidRPr="004C72D0">
        <w:rPr>
          <w:spacing w:val="1"/>
        </w:rPr>
        <w:t xml:space="preserve"> </w:t>
      </w:r>
      <w:r w:rsidRPr="004C72D0">
        <w:t>em</w:t>
      </w:r>
      <w:r w:rsidRPr="004C72D0">
        <w:rPr>
          <w:spacing w:val="1"/>
        </w:rPr>
        <w:t xml:space="preserve"> </w:t>
      </w:r>
      <w:r w:rsidRPr="004C72D0">
        <w:t>debate,</w:t>
      </w:r>
      <w:r w:rsidRPr="004C72D0">
        <w:rPr>
          <w:spacing w:val="1"/>
        </w:rPr>
        <w:t xml:space="preserve"> </w:t>
      </w:r>
      <w:r w:rsidRPr="004C72D0">
        <w:t>na</w:t>
      </w:r>
      <w:r w:rsidRPr="004C72D0">
        <w:rPr>
          <w:spacing w:val="1"/>
        </w:rPr>
        <w:t xml:space="preserve"> </w:t>
      </w:r>
      <w:r w:rsidRPr="004C72D0">
        <w:t>medida</w:t>
      </w:r>
      <w:r w:rsidRPr="004C72D0">
        <w:rPr>
          <w:spacing w:val="1"/>
        </w:rPr>
        <w:t xml:space="preserve"> </w:t>
      </w:r>
      <w:r w:rsidRPr="004C72D0">
        <w:t>em</w:t>
      </w:r>
      <w:r w:rsidRPr="004C72D0">
        <w:rPr>
          <w:spacing w:val="1"/>
        </w:rPr>
        <w:t xml:space="preserve"> </w:t>
      </w:r>
      <w:r w:rsidRPr="004C72D0">
        <w:t>que</w:t>
      </w:r>
      <w:r w:rsidRPr="004C72D0">
        <w:rPr>
          <w:spacing w:val="1"/>
        </w:rPr>
        <w:t xml:space="preserve"> </w:t>
      </w:r>
      <w:r w:rsidRPr="004C72D0">
        <w:t>não</w:t>
      </w:r>
      <w:r w:rsidRPr="004C72D0">
        <w:rPr>
          <w:spacing w:val="1"/>
        </w:rPr>
        <w:t xml:space="preserve"> </w:t>
      </w:r>
      <w:r w:rsidRPr="004C72D0">
        <w:t>há</w:t>
      </w:r>
      <w:r w:rsidRPr="004C72D0">
        <w:rPr>
          <w:spacing w:val="1"/>
        </w:rPr>
        <w:t xml:space="preserve"> </w:t>
      </w:r>
      <w:r w:rsidRPr="004C72D0">
        <w:t>incompatibilidade entre alíquotas progressivas e impostos reais. Aqui, o que</w:t>
      </w:r>
      <w:r w:rsidRPr="004C72D0">
        <w:rPr>
          <w:spacing w:val="1"/>
        </w:rPr>
        <w:t xml:space="preserve"> </w:t>
      </w:r>
      <w:r w:rsidRPr="004C72D0">
        <w:t>existe é remoção de percalço: a progressividade de alíquotas não tem como</w:t>
      </w:r>
      <w:r w:rsidRPr="004C72D0">
        <w:rPr>
          <w:spacing w:val="1"/>
        </w:rPr>
        <w:t xml:space="preserve"> </w:t>
      </w:r>
      <w:r w:rsidRPr="004C72D0">
        <w:t>descambar para o confisco, pois, no caso do ITCMD, há o controle do teto das</w:t>
      </w:r>
      <w:r w:rsidRPr="004C72D0">
        <w:rPr>
          <w:spacing w:val="1"/>
        </w:rPr>
        <w:t xml:space="preserve"> </w:t>
      </w:r>
      <w:r w:rsidRPr="004C72D0">
        <w:t>alíquotas pelo Senado Federal. Controle que é previsto no inciso IV do § 1º do</w:t>
      </w:r>
      <w:r w:rsidRPr="004C72D0">
        <w:rPr>
          <w:spacing w:val="1"/>
        </w:rPr>
        <w:t xml:space="preserve"> </w:t>
      </w:r>
      <w:r w:rsidRPr="004C72D0">
        <w:t>art.</w:t>
      </w:r>
      <w:r w:rsidRPr="004C72D0">
        <w:rPr>
          <w:spacing w:val="-2"/>
        </w:rPr>
        <w:t xml:space="preserve"> </w:t>
      </w:r>
      <w:r w:rsidRPr="004C72D0">
        <w:t>155</w:t>
      </w:r>
      <w:r w:rsidRPr="004C72D0">
        <w:rPr>
          <w:spacing w:val="-3"/>
        </w:rPr>
        <w:t xml:space="preserve"> </w:t>
      </w:r>
      <w:r w:rsidRPr="004C72D0">
        <w:t>da</w:t>
      </w:r>
      <w:r w:rsidRPr="004C72D0">
        <w:rPr>
          <w:spacing w:val="5"/>
        </w:rPr>
        <w:t xml:space="preserve"> </w:t>
      </w:r>
      <w:r w:rsidRPr="004C72D0">
        <w:t>nossa</w:t>
      </w:r>
      <w:r w:rsidRPr="004C72D0">
        <w:rPr>
          <w:spacing w:val="4"/>
        </w:rPr>
        <w:t xml:space="preserve"> </w:t>
      </w:r>
      <w:r w:rsidRPr="004C72D0">
        <w:t>Lei</w:t>
      </w:r>
      <w:r w:rsidRPr="004C72D0">
        <w:rPr>
          <w:spacing w:val="-2"/>
        </w:rPr>
        <w:t xml:space="preserve"> </w:t>
      </w:r>
      <w:r w:rsidRPr="004C72D0">
        <w:t>Maior.</w:t>
      </w:r>
    </w:p>
    <w:p w14:paraId="38E2A703" w14:textId="77777777" w:rsidR="00F77F5C" w:rsidRPr="00F77F5C" w:rsidRDefault="00F77F5C" w:rsidP="00F77F5C">
      <w:pPr>
        <w:pStyle w:val="Corpodetexto"/>
      </w:pPr>
    </w:p>
    <w:p w14:paraId="6A2DEE30" w14:textId="77777777" w:rsidR="00F77F5C" w:rsidRPr="00F77F5C" w:rsidRDefault="00F77F5C" w:rsidP="00F77F5C">
      <w:pPr>
        <w:pStyle w:val="Corpodetexto"/>
      </w:pPr>
      <w:r w:rsidRPr="00F77F5C">
        <w:t>Em arremate, é possível afirmar ser constitucional a aplicabilidade da progressividade aos impostos, de forma geral, independentemente de constituir natureza real ou pessoal, o que atinge os impostos aqui tratados, quais sejam, ITBI e ITCMD.</w:t>
      </w:r>
    </w:p>
    <w:p w14:paraId="7B1FDA5F" w14:textId="77777777" w:rsidR="00F77F5C" w:rsidRPr="00F77F5C" w:rsidRDefault="00F77F5C" w:rsidP="00F77F5C">
      <w:pPr>
        <w:pStyle w:val="Corpodetexto"/>
      </w:pPr>
    </w:p>
    <w:p w14:paraId="125B82B4" w14:textId="1283EA93" w:rsidR="00DC6484" w:rsidRDefault="004F61E5" w:rsidP="004F61E5">
      <w:pPr>
        <w:pStyle w:val="Corpodetexto"/>
        <w:ind w:firstLine="0"/>
      </w:pPr>
      <w:r w:rsidRPr="004F61E5">
        <w:t>4.2.</w:t>
      </w:r>
      <w:r>
        <w:t xml:space="preserve"> </w:t>
      </w:r>
      <w:r w:rsidRPr="004F61E5">
        <w:t>DO</w:t>
      </w:r>
      <w:r>
        <w:t xml:space="preserve"> </w:t>
      </w:r>
      <w:r w:rsidRPr="004F61E5">
        <w:t>ITCMD</w:t>
      </w:r>
      <w:r>
        <w:t xml:space="preserve"> </w:t>
      </w:r>
      <w:r w:rsidRPr="004F61E5">
        <w:t>E</w:t>
      </w:r>
      <w:r>
        <w:t xml:space="preserve"> </w:t>
      </w:r>
      <w:r w:rsidRPr="004F61E5">
        <w:t>ITBI</w:t>
      </w:r>
      <w:r>
        <w:t xml:space="preserve"> </w:t>
      </w:r>
      <w:r w:rsidRPr="004F61E5">
        <w:t>E</w:t>
      </w:r>
      <w:r>
        <w:t xml:space="preserve"> </w:t>
      </w:r>
      <w:r w:rsidRPr="004F61E5">
        <w:t>IMPACTOS</w:t>
      </w:r>
      <w:r>
        <w:t xml:space="preserve"> </w:t>
      </w:r>
      <w:r w:rsidRPr="004F61E5">
        <w:t>DA</w:t>
      </w:r>
      <w:r>
        <w:t xml:space="preserve"> </w:t>
      </w:r>
      <w:r w:rsidRPr="004F61E5">
        <w:t>REFORMA TRIBUTÁRIA</w:t>
      </w:r>
    </w:p>
    <w:p w14:paraId="4DAF080B" w14:textId="77777777" w:rsidR="004F61E5" w:rsidRPr="00DC302E" w:rsidRDefault="004F61E5" w:rsidP="00DC302E">
      <w:pPr>
        <w:pStyle w:val="Corpodetexto"/>
      </w:pPr>
    </w:p>
    <w:p w14:paraId="03D8C1A9" w14:textId="77777777" w:rsidR="001E1836" w:rsidRPr="00DC302E" w:rsidRDefault="001E1836" w:rsidP="00DC302E">
      <w:pPr>
        <w:pStyle w:val="Corpodetexto"/>
      </w:pPr>
      <w:r w:rsidRPr="00DC302E">
        <w:t>A Proposta de Emenda da Constituição - PEC 45/2019, que trata da reforma tributária, ainda em tramitação, no tocante ao ITCMD, externa importantes alterações.</w:t>
      </w:r>
    </w:p>
    <w:p w14:paraId="2D8A1064" w14:textId="77777777" w:rsidR="001E1836" w:rsidRPr="00DC302E" w:rsidRDefault="001E1836" w:rsidP="00DC302E">
      <w:pPr>
        <w:pStyle w:val="Corpodetexto"/>
      </w:pPr>
      <w:r w:rsidRPr="00DC302E">
        <w:t>Nesse sentido, a PEC 45/2019 prevê alteração da regra de competência do ITCMD, passando o tributo ser recolhido no Estado do domicílio do doador ou falecido (ou Distrito Federal). Enquanto, pelo sistema constitucional vigente, o tributo deve ser recolhido ao Estado em que se processa o inventário ou arrolamento.</w:t>
      </w:r>
    </w:p>
    <w:p w14:paraId="24A3954F" w14:textId="77777777" w:rsidR="001E1836" w:rsidRPr="00DC302E" w:rsidRDefault="001E1836" w:rsidP="00DC302E">
      <w:pPr>
        <w:pStyle w:val="Corpodetexto"/>
      </w:pPr>
      <w:r w:rsidRPr="00DC302E">
        <w:t>Tal alteração terá aplicabilidade prática quando se tratar de inventário extrajudicial ante a existência de livre escolha da lavratura da escritura. Por assim dizer, mesmo permanecendo a livre escolha, o tributo deverá ser recolhido no Estado do domicílio do doador ou falecido.</w:t>
      </w:r>
    </w:p>
    <w:p w14:paraId="2693EB2D" w14:textId="77777777" w:rsidR="008976C8" w:rsidRPr="00DC302E" w:rsidRDefault="008976C8" w:rsidP="00DC302E">
      <w:pPr>
        <w:pStyle w:val="Corpodetexto"/>
      </w:pPr>
      <w:r w:rsidRPr="00DC302E">
        <w:lastRenderedPageBreak/>
        <w:t>Já no tocante à herança ou doações no exterior, prevê atualmente o artigo 155,§ 1º, III, alíneas ‘a’ e ‘b’:</w:t>
      </w:r>
    </w:p>
    <w:p w14:paraId="13B1F58B" w14:textId="77777777" w:rsidR="008976C8" w:rsidRPr="00DC302E" w:rsidRDefault="008976C8" w:rsidP="00DC302E">
      <w:pPr>
        <w:pStyle w:val="Corpodetexto"/>
      </w:pPr>
    </w:p>
    <w:p w14:paraId="2D2580F5" w14:textId="77777777" w:rsidR="008976C8" w:rsidRPr="004C72D0" w:rsidRDefault="008976C8" w:rsidP="00DC302E">
      <w:pPr>
        <w:pStyle w:val="Citao"/>
      </w:pPr>
      <w:r w:rsidRPr="004C72D0">
        <w:t xml:space="preserve">Art. 155: </w:t>
      </w:r>
      <w:proofErr w:type="spellStart"/>
      <w:r w:rsidRPr="004C72D0">
        <w:t>omissis</w:t>
      </w:r>
      <w:proofErr w:type="spellEnd"/>
      <w:r w:rsidRPr="004C72D0">
        <w:t>]</w:t>
      </w:r>
      <w:r w:rsidRPr="004C72D0">
        <w:rPr>
          <w:spacing w:val="-52"/>
        </w:rPr>
        <w:t xml:space="preserve"> </w:t>
      </w:r>
      <w:r w:rsidRPr="004C72D0">
        <w:t>(...).</w:t>
      </w:r>
    </w:p>
    <w:p w14:paraId="12D0F7F8" w14:textId="77777777" w:rsidR="008976C8" w:rsidRPr="004C72D0" w:rsidRDefault="008976C8" w:rsidP="00DC302E">
      <w:pPr>
        <w:pStyle w:val="Citao"/>
      </w:pPr>
      <w:r w:rsidRPr="004C72D0">
        <w:t>§ 1.º O imposto previsto no inciso I: (Redação dada pela Emenda Constitucional</w:t>
      </w:r>
      <w:r w:rsidRPr="004C72D0">
        <w:rPr>
          <w:spacing w:val="-52"/>
        </w:rPr>
        <w:t xml:space="preserve"> </w:t>
      </w:r>
      <w:r w:rsidRPr="004C72D0">
        <w:t>nº 3,</w:t>
      </w:r>
      <w:r w:rsidRPr="004C72D0">
        <w:rPr>
          <w:spacing w:val="4"/>
        </w:rPr>
        <w:t xml:space="preserve"> </w:t>
      </w:r>
      <w:r w:rsidRPr="004C72D0">
        <w:t>de</w:t>
      </w:r>
      <w:r w:rsidRPr="004C72D0">
        <w:rPr>
          <w:spacing w:val="-5"/>
        </w:rPr>
        <w:t xml:space="preserve"> </w:t>
      </w:r>
      <w:proofErr w:type="gramStart"/>
      <w:r w:rsidRPr="004C72D0">
        <w:t>1993):(</w:t>
      </w:r>
      <w:proofErr w:type="gramEnd"/>
      <w:r w:rsidRPr="004C72D0">
        <w:t>...) III</w:t>
      </w:r>
      <w:r w:rsidRPr="004C72D0">
        <w:rPr>
          <w:spacing w:val="-3"/>
        </w:rPr>
        <w:t xml:space="preserve"> </w:t>
      </w:r>
      <w:r w:rsidRPr="004C72D0">
        <w:t>-</w:t>
      </w:r>
      <w:r w:rsidRPr="004C72D0">
        <w:rPr>
          <w:spacing w:val="-2"/>
        </w:rPr>
        <w:t xml:space="preserve"> </w:t>
      </w:r>
      <w:r w:rsidRPr="004C72D0">
        <w:t>terá</w:t>
      </w:r>
      <w:r w:rsidRPr="004C72D0">
        <w:rPr>
          <w:spacing w:val="1"/>
        </w:rPr>
        <w:t xml:space="preserve"> </w:t>
      </w:r>
      <w:r w:rsidRPr="004C72D0">
        <w:t>competência</w:t>
      </w:r>
      <w:r w:rsidRPr="004C72D0">
        <w:rPr>
          <w:spacing w:val="1"/>
        </w:rPr>
        <w:t xml:space="preserve"> </w:t>
      </w:r>
      <w:r w:rsidRPr="004C72D0">
        <w:t>para</w:t>
      </w:r>
      <w:r w:rsidRPr="004C72D0">
        <w:rPr>
          <w:spacing w:val="-3"/>
        </w:rPr>
        <w:t xml:space="preserve"> </w:t>
      </w:r>
      <w:r w:rsidRPr="004C72D0">
        <w:t>sua</w:t>
      </w:r>
      <w:r w:rsidRPr="004C72D0">
        <w:rPr>
          <w:spacing w:val="1"/>
        </w:rPr>
        <w:t xml:space="preserve"> </w:t>
      </w:r>
      <w:r w:rsidRPr="004C72D0">
        <w:t>instituição</w:t>
      </w:r>
      <w:r w:rsidRPr="004C72D0">
        <w:rPr>
          <w:spacing w:val="-6"/>
        </w:rPr>
        <w:t xml:space="preserve"> </w:t>
      </w:r>
      <w:r w:rsidRPr="004C72D0">
        <w:t>regulada</w:t>
      </w:r>
      <w:r w:rsidRPr="004C72D0">
        <w:rPr>
          <w:spacing w:val="1"/>
        </w:rPr>
        <w:t xml:space="preserve"> </w:t>
      </w:r>
      <w:r w:rsidRPr="004C72D0">
        <w:t>por</w:t>
      </w:r>
      <w:r w:rsidRPr="004C72D0">
        <w:rPr>
          <w:spacing w:val="-3"/>
        </w:rPr>
        <w:t xml:space="preserve"> </w:t>
      </w:r>
      <w:r w:rsidRPr="004C72D0">
        <w:t>lei</w:t>
      </w:r>
      <w:r w:rsidRPr="004C72D0">
        <w:rPr>
          <w:spacing w:val="-6"/>
        </w:rPr>
        <w:t xml:space="preserve"> </w:t>
      </w:r>
      <w:r w:rsidRPr="004C72D0">
        <w:t>complementar: se</w:t>
      </w:r>
      <w:r w:rsidRPr="004C72D0">
        <w:rPr>
          <w:spacing w:val="-7"/>
        </w:rPr>
        <w:t xml:space="preserve"> </w:t>
      </w:r>
      <w:r w:rsidRPr="004C72D0">
        <w:t>o</w:t>
      </w:r>
      <w:r w:rsidRPr="004C72D0">
        <w:rPr>
          <w:spacing w:val="-7"/>
        </w:rPr>
        <w:t xml:space="preserve"> </w:t>
      </w:r>
      <w:r w:rsidRPr="004C72D0">
        <w:t>doador</w:t>
      </w:r>
      <w:r w:rsidRPr="004C72D0">
        <w:rPr>
          <w:spacing w:val="2"/>
        </w:rPr>
        <w:t xml:space="preserve"> </w:t>
      </w:r>
      <w:r w:rsidRPr="004C72D0">
        <w:t>tiver</w:t>
      </w:r>
      <w:r w:rsidRPr="004C72D0">
        <w:rPr>
          <w:spacing w:val="4"/>
        </w:rPr>
        <w:t xml:space="preserve"> </w:t>
      </w:r>
      <w:r w:rsidRPr="004C72D0">
        <w:t>domicílio</w:t>
      </w:r>
      <w:r w:rsidRPr="004C72D0">
        <w:rPr>
          <w:spacing w:val="-5"/>
        </w:rPr>
        <w:t xml:space="preserve"> </w:t>
      </w:r>
      <w:r w:rsidRPr="004C72D0">
        <w:t>ou</w:t>
      </w:r>
      <w:r w:rsidRPr="004C72D0">
        <w:rPr>
          <w:spacing w:val="-1"/>
        </w:rPr>
        <w:t xml:space="preserve"> </w:t>
      </w:r>
      <w:r w:rsidRPr="004C72D0">
        <w:t>residência</w:t>
      </w:r>
      <w:r w:rsidRPr="004C72D0">
        <w:rPr>
          <w:spacing w:val="1"/>
        </w:rPr>
        <w:t xml:space="preserve"> </w:t>
      </w:r>
      <w:r w:rsidRPr="004C72D0">
        <w:t>no</w:t>
      </w:r>
      <w:r w:rsidRPr="004C72D0">
        <w:rPr>
          <w:spacing w:val="-6"/>
        </w:rPr>
        <w:t xml:space="preserve"> </w:t>
      </w:r>
      <w:r w:rsidRPr="004C72D0">
        <w:t>exterior; se</w:t>
      </w:r>
      <w:r w:rsidRPr="004C72D0">
        <w:rPr>
          <w:spacing w:val="45"/>
        </w:rPr>
        <w:t xml:space="preserve"> </w:t>
      </w:r>
      <w:r w:rsidRPr="004C72D0">
        <w:t>o</w:t>
      </w:r>
      <w:r w:rsidRPr="004C72D0">
        <w:rPr>
          <w:spacing w:val="48"/>
        </w:rPr>
        <w:t xml:space="preserve"> </w:t>
      </w:r>
      <w:r w:rsidRPr="004C72D0">
        <w:t>de</w:t>
      </w:r>
      <w:r w:rsidRPr="004C72D0">
        <w:rPr>
          <w:spacing w:val="46"/>
        </w:rPr>
        <w:t xml:space="preserve"> </w:t>
      </w:r>
      <w:r w:rsidRPr="004C72D0">
        <w:t>cujus</w:t>
      </w:r>
      <w:r w:rsidRPr="004C72D0">
        <w:rPr>
          <w:spacing w:val="53"/>
        </w:rPr>
        <w:t xml:space="preserve"> </w:t>
      </w:r>
      <w:r w:rsidRPr="004C72D0">
        <w:t>possuía</w:t>
      </w:r>
      <w:r w:rsidRPr="004C72D0">
        <w:rPr>
          <w:spacing w:val="54"/>
        </w:rPr>
        <w:t xml:space="preserve"> </w:t>
      </w:r>
      <w:r w:rsidRPr="004C72D0">
        <w:t>bens,  era</w:t>
      </w:r>
      <w:r w:rsidRPr="004C72D0">
        <w:rPr>
          <w:spacing w:val="51"/>
        </w:rPr>
        <w:t xml:space="preserve"> </w:t>
      </w:r>
      <w:r w:rsidRPr="004C72D0">
        <w:t>residente</w:t>
      </w:r>
      <w:r w:rsidRPr="004C72D0">
        <w:rPr>
          <w:spacing w:val="46"/>
        </w:rPr>
        <w:t xml:space="preserve"> </w:t>
      </w:r>
      <w:r w:rsidRPr="004C72D0">
        <w:t>ou</w:t>
      </w:r>
      <w:r w:rsidRPr="004C72D0">
        <w:rPr>
          <w:spacing w:val="52"/>
        </w:rPr>
        <w:t xml:space="preserve"> </w:t>
      </w:r>
      <w:r w:rsidRPr="004C72D0">
        <w:t>domiciliado</w:t>
      </w:r>
      <w:r w:rsidRPr="004C72D0">
        <w:rPr>
          <w:spacing w:val="48"/>
        </w:rPr>
        <w:t xml:space="preserve"> </w:t>
      </w:r>
      <w:r w:rsidRPr="004C72D0">
        <w:t>ou</w:t>
      </w:r>
      <w:r w:rsidRPr="004C72D0">
        <w:rPr>
          <w:spacing w:val="53"/>
        </w:rPr>
        <w:t xml:space="preserve"> </w:t>
      </w:r>
      <w:r w:rsidRPr="004C72D0">
        <w:t>teve</w:t>
      </w:r>
      <w:r w:rsidRPr="004C72D0">
        <w:rPr>
          <w:spacing w:val="51"/>
        </w:rPr>
        <w:t xml:space="preserve"> </w:t>
      </w:r>
      <w:r w:rsidRPr="004C72D0">
        <w:t>o</w:t>
      </w:r>
      <w:r w:rsidRPr="004C72D0">
        <w:rPr>
          <w:spacing w:val="47"/>
        </w:rPr>
        <w:t xml:space="preserve"> </w:t>
      </w:r>
      <w:r w:rsidRPr="004C72D0">
        <w:t>seu</w:t>
      </w:r>
      <w:r w:rsidRPr="004C72D0">
        <w:rPr>
          <w:spacing w:val="-52"/>
        </w:rPr>
        <w:t xml:space="preserve"> </w:t>
      </w:r>
      <w:r w:rsidRPr="004C72D0">
        <w:t>inventário</w:t>
      </w:r>
      <w:r w:rsidRPr="004C72D0">
        <w:rPr>
          <w:spacing w:val="-4"/>
        </w:rPr>
        <w:t xml:space="preserve"> </w:t>
      </w:r>
      <w:r w:rsidRPr="004C72D0">
        <w:t>processado</w:t>
      </w:r>
      <w:r w:rsidRPr="004C72D0">
        <w:rPr>
          <w:spacing w:val="-3"/>
        </w:rPr>
        <w:t xml:space="preserve"> </w:t>
      </w:r>
      <w:r w:rsidRPr="004C72D0">
        <w:t>no</w:t>
      </w:r>
      <w:r w:rsidRPr="004C72D0">
        <w:rPr>
          <w:spacing w:val="2"/>
        </w:rPr>
        <w:t xml:space="preserve"> </w:t>
      </w:r>
      <w:r w:rsidRPr="004C72D0">
        <w:t>exterior; (...).</w:t>
      </w:r>
    </w:p>
    <w:p w14:paraId="75C5AB13" w14:textId="77777777" w:rsidR="008976C8" w:rsidRPr="00743A62" w:rsidRDefault="008976C8" w:rsidP="00743A62">
      <w:pPr>
        <w:pStyle w:val="Corpodetexto"/>
      </w:pPr>
    </w:p>
    <w:p w14:paraId="3B40EAC5" w14:textId="77777777" w:rsidR="008976C8" w:rsidRPr="00743A62" w:rsidRDefault="008976C8" w:rsidP="00743A62">
      <w:pPr>
        <w:pStyle w:val="Corpodetexto"/>
      </w:pPr>
      <w:r w:rsidRPr="00743A62">
        <w:t>Portanto, prevê a Constituição Federal a necessidade de Lei Complementar para dispor acerca de regras gerais a serem aplicadas nos casos de incidência de ITCMD sobre bens no exterior.</w:t>
      </w:r>
    </w:p>
    <w:p w14:paraId="447B4C93" w14:textId="77777777" w:rsidR="008976C8" w:rsidRPr="00743A62" w:rsidRDefault="008976C8" w:rsidP="00743A62">
      <w:pPr>
        <w:pStyle w:val="Corpodetexto"/>
      </w:pPr>
      <w:r w:rsidRPr="00743A62">
        <w:t>Em outras palavras, ausente a Lei Complementar, não se faz possível a cobrança do tributo. Contudo, verifica-se a cobrança por parte dos Estados do tributo em tais circunstâncias.</w:t>
      </w:r>
    </w:p>
    <w:p w14:paraId="49358868" w14:textId="77777777" w:rsidR="008976C8" w:rsidRPr="00743A62" w:rsidRDefault="008976C8" w:rsidP="00743A62">
      <w:pPr>
        <w:pStyle w:val="Corpodetexto"/>
      </w:pPr>
      <w:r w:rsidRPr="00743A62">
        <w:t>Vale salientar que, inclusive, recentemente, o próprio E. Supremo Tribunal Federal reconheceu a inconstitucionalidade por omissão justamente pela ausência de Lei Complementar:</w:t>
      </w:r>
    </w:p>
    <w:p w14:paraId="24884A44" w14:textId="77777777" w:rsidR="008976C8" w:rsidRPr="00602486" w:rsidRDefault="008976C8" w:rsidP="00602486">
      <w:pPr>
        <w:pStyle w:val="Corpodetexto"/>
      </w:pPr>
    </w:p>
    <w:p w14:paraId="1B95CC07" w14:textId="67273BBA" w:rsidR="008976C8" w:rsidRPr="00F647F9" w:rsidRDefault="008976C8" w:rsidP="00743A62">
      <w:pPr>
        <w:pStyle w:val="Citao"/>
      </w:pPr>
      <w:r w:rsidRPr="004C72D0">
        <w:t>O Supremo Tribunal Federal (STF) estabeleceu o prazo de 12 meses para que o</w:t>
      </w:r>
      <w:r w:rsidRPr="004C72D0">
        <w:rPr>
          <w:spacing w:val="1"/>
        </w:rPr>
        <w:t xml:space="preserve"> </w:t>
      </w:r>
      <w:r w:rsidRPr="004C72D0">
        <w:t>Congresso Nacional edite lei complementar com normas gerais definidoras do</w:t>
      </w:r>
      <w:r w:rsidRPr="004C72D0">
        <w:rPr>
          <w:spacing w:val="1"/>
        </w:rPr>
        <w:t xml:space="preserve"> </w:t>
      </w:r>
      <w:r w:rsidRPr="004C72D0">
        <w:t>Imposto sobre Transmissão Causa Mortis e Doação (ITCMD) nas doações e nas</w:t>
      </w:r>
      <w:r w:rsidRPr="004C72D0">
        <w:rPr>
          <w:spacing w:val="-52"/>
        </w:rPr>
        <w:t xml:space="preserve"> </w:t>
      </w:r>
      <w:r w:rsidRPr="004C72D0">
        <w:t>heranças instituídas no exterior. O prazo começa a contar a partir da data de</w:t>
      </w:r>
      <w:r w:rsidRPr="004C72D0">
        <w:rPr>
          <w:spacing w:val="1"/>
        </w:rPr>
        <w:t xml:space="preserve"> </w:t>
      </w:r>
      <w:r w:rsidRPr="004C72D0">
        <w:t>publicação da ata de julgamento da Ação Direta de Inconstitucionalidade por</w:t>
      </w:r>
      <w:r w:rsidRPr="004C72D0">
        <w:rPr>
          <w:spacing w:val="1"/>
        </w:rPr>
        <w:t xml:space="preserve"> </w:t>
      </w:r>
      <w:r w:rsidRPr="004C72D0">
        <w:t>Omissão</w:t>
      </w:r>
      <w:r w:rsidRPr="004C72D0">
        <w:rPr>
          <w:spacing w:val="1"/>
        </w:rPr>
        <w:t xml:space="preserve"> </w:t>
      </w:r>
      <w:r w:rsidRPr="004C72D0">
        <w:t>(ADO)</w:t>
      </w:r>
      <w:r w:rsidRPr="004C72D0">
        <w:rPr>
          <w:spacing w:val="1"/>
        </w:rPr>
        <w:t xml:space="preserve"> </w:t>
      </w:r>
      <w:r w:rsidRPr="004C72D0">
        <w:t>67,</w:t>
      </w:r>
      <w:r w:rsidRPr="004C72D0">
        <w:rPr>
          <w:spacing w:val="1"/>
        </w:rPr>
        <w:t xml:space="preserve"> </w:t>
      </w:r>
      <w:r w:rsidRPr="004C72D0">
        <w:t>ajuizada</w:t>
      </w:r>
      <w:r w:rsidRPr="004C72D0">
        <w:rPr>
          <w:spacing w:val="1"/>
        </w:rPr>
        <w:t xml:space="preserve"> </w:t>
      </w:r>
      <w:r w:rsidRPr="004C72D0">
        <w:t>pelo</w:t>
      </w:r>
      <w:r w:rsidRPr="004C72D0">
        <w:rPr>
          <w:spacing w:val="1"/>
        </w:rPr>
        <w:t xml:space="preserve"> </w:t>
      </w:r>
      <w:r w:rsidRPr="004C72D0">
        <w:t>procurador-geral</w:t>
      </w:r>
      <w:r w:rsidRPr="004C72D0">
        <w:rPr>
          <w:spacing w:val="1"/>
        </w:rPr>
        <w:t xml:space="preserve"> </w:t>
      </w:r>
      <w:r w:rsidRPr="004C72D0">
        <w:t>da</w:t>
      </w:r>
      <w:r w:rsidRPr="004C72D0">
        <w:rPr>
          <w:spacing w:val="1"/>
        </w:rPr>
        <w:t xml:space="preserve"> </w:t>
      </w:r>
      <w:r w:rsidRPr="004C72D0">
        <w:t>República,</w:t>
      </w:r>
      <w:r w:rsidRPr="004C72D0">
        <w:rPr>
          <w:spacing w:val="55"/>
        </w:rPr>
        <w:t xml:space="preserve"> </w:t>
      </w:r>
      <w:r w:rsidRPr="004C72D0">
        <w:t>Augusto</w:t>
      </w:r>
      <w:r w:rsidRPr="004C72D0">
        <w:rPr>
          <w:spacing w:val="1"/>
        </w:rPr>
        <w:t xml:space="preserve"> </w:t>
      </w:r>
      <w:r w:rsidRPr="004C72D0">
        <w:t>Aras. Por</w:t>
      </w:r>
      <w:r w:rsidRPr="004C72D0">
        <w:rPr>
          <w:spacing w:val="1"/>
        </w:rPr>
        <w:t xml:space="preserve"> </w:t>
      </w:r>
      <w:r w:rsidRPr="004C72D0">
        <w:t>unanimidade,</w:t>
      </w:r>
      <w:r w:rsidRPr="004C72D0">
        <w:rPr>
          <w:spacing w:val="1"/>
        </w:rPr>
        <w:t xml:space="preserve"> </w:t>
      </w:r>
      <w:r w:rsidRPr="004C72D0">
        <w:t>o</w:t>
      </w:r>
      <w:r w:rsidRPr="004C72D0">
        <w:rPr>
          <w:spacing w:val="1"/>
        </w:rPr>
        <w:t xml:space="preserve"> </w:t>
      </w:r>
      <w:r w:rsidRPr="004C72D0">
        <w:t>Plenário</w:t>
      </w:r>
      <w:r w:rsidRPr="004C72D0">
        <w:rPr>
          <w:spacing w:val="1"/>
        </w:rPr>
        <w:t xml:space="preserve"> </w:t>
      </w:r>
      <w:r w:rsidRPr="004C72D0">
        <w:t>declarou</w:t>
      </w:r>
      <w:r w:rsidRPr="004C72D0">
        <w:rPr>
          <w:spacing w:val="1"/>
        </w:rPr>
        <w:t xml:space="preserve"> </w:t>
      </w:r>
      <w:r w:rsidRPr="004C72D0">
        <w:t>que</w:t>
      </w:r>
      <w:r w:rsidRPr="004C72D0">
        <w:rPr>
          <w:spacing w:val="1"/>
        </w:rPr>
        <w:t xml:space="preserve"> </w:t>
      </w:r>
      <w:r w:rsidRPr="004C72D0">
        <w:t>há</w:t>
      </w:r>
      <w:r w:rsidRPr="004C72D0">
        <w:rPr>
          <w:spacing w:val="1"/>
        </w:rPr>
        <w:t xml:space="preserve"> </w:t>
      </w:r>
      <w:r w:rsidRPr="004C72D0">
        <w:t>omissão</w:t>
      </w:r>
      <w:r w:rsidRPr="004C72D0">
        <w:rPr>
          <w:spacing w:val="1"/>
        </w:rPr>
        <w:t xml:space="preserve"> </w:t>
      </w:r>
      <w:r w:rsidRPr="004C72D0">
        <w:t>legislativa</w:t>
      </w:r>
      <w:r w:rsidRPr="004C72D0">
        <w:rPr>
          <w:spacing w:val="1"/>
        </w:rPr>
        <w:t xml:space="preserve"> </w:t>
      </w:r>
      <w:r w:rsidRPr="004C72D0">
        <w:t>na</w:t>
      </w:r>
      <w:r w:rsidRPr="004C72D0">
        <w:rPr>
          <w:spacing w:val="1"/>
        </w:rPr>
        <w:t xml:space="preserve"> </w:t>
      </w:r>
      <w:r w:rsidRPr="004C72D0">
        <w:t>regulamentação do artigo 155, parágrafo 1º, inciso III, da Constituição Federal,</w:t>
      </w:r>
      <w:r w:rsidRPr="004C72D0">
        <w:rPr>
          <w:spacing w:val="1"/>
        </w:rPr>
        <w:t xml:space="preserve"> </w:t>
      </w:r>
      <w:r w:rsidRPr="004C72D0">
        <w:t>referente às regras para que os estados e o Distrito Federal possam instituir a</w:t>
      </w:r>
      <w:r w:rsidRPr="004C72D0">
        <w:rPr>
          <w:spacing w:val="1"/>
        </w:rPr>
        <w:t xml:space="preserve"> </w:t>
      </w:r>
      <w:r w:rsidRPr="004C72D0">
        <w:t>cobrança do imposto quando o doador tiver domicílio ou residência no exterior</w:t>
      </w:r>
      <w:r w:rsidRPr="004C72D0">
        <w:rPr>
          <w:spacing w:val="1"/>
        </w:rPr>
        <w:t xml:space="preserve"> </w:t>
      </w:r>
      <w:r w:rsidRPr="004C72D0">
        <w:t>ou se a pessoa falecida possuir bens, tiver sido residente ou domiciliada ou tiver</w:t>
      </w:r>
      <w:r w:rsidRPr="004C72D0">
        <w:rPr>
          <w:spacing w:val="1"/>
        </w:rPr>
        <w:t xml:space="preserve"> </w:t>
      </w:r>
      <w:r w:rsidRPr="004C72D0">
        <w:t>seu inventário processado no exterior. A decisão foi tomada na sessão virtual</w:t>
      </w:r>
      <w:r w:rsidRPr="004C72D0">
        <w:rPr>
          <w:spacing w:val="1"/>
        </w:rPr>
        <w:t xml:space="preserve"> </w:t>
      </w:r>
      <w:r w:rsidRPr="004C72D0">
        <w:t>concluída</w:t>
      </w:r>
      <w:r w:rsidRPr="004C72D0">
        <w:rPr>
          <w:spacing w:val="4"/>
        </w:rPr>
        <w:t xml:space="preserve"> </w:t>
      </w:r>
      <w:r w:rsidRPr="004C72D0">
        <w:t>em</w:t>
      </w:r>
      <w:r w:rsidRPr="004C72D0">
        <w:rPr>
          <w:spacing w:val="-7"/>
        </w:rPr>
        <w:t xml:space="preserve"> </w:t>
      </w:r>
      <w:r w:rsidRPr="004C72D0">
        <w:t>3/6,</w:t>
      </w:r>
      <w:r w:rsidRPr="004C72D0">
        <w:rPr>
          <w:spacing w:val="3"/>
        </w:rPr>
        <w:t xml:space="preserve"> </w:t>
      </w:r>
      <w:r w:rsidRPr="004C72D0">
        <w:t>no</w:t>
      </w:r>
      <w:r w:rsidRPr="004C72D0">
        <w:rPr>
          <w:spacing w:val="2"/>
        </w:rPr>
        <w:t xml:space="preserve"> </w:t>
      </w:r>
      <w:r w:rsidRPr="004C72D0">
        <w:t>julgamento</w:t>
      </w:r>
      <w:r w:rsidRPr="004C72D0">
        <w:rPr>
          <w:spacing w:val="-4"/>
        </w:rPr>
        <w:t xml:space="preserve"> </w:t>
      </w:r>
      <w:r w:rsidRPr="004C72D0">
        <w:t>da</w:t>
      </w:r>
      <w:r w:rsidRPr="004C72D0">
        <w:rPr>
          <w:spacing w:val="5"/>
        </w:rPr>
        <w:t xml:space="preserve"> </w:t>
      </w:r>
      <w:r w:rsidRPr="004C72D0">
        <w:t>ADO</w:t>
      </w:r>
      <w:r w:rsidRPr="004C72D0">
        <w:rPr>
          <w:spacing w:val="1"/>
        </w:rPr>
        <w:t xml:space="preserve"> </w:t>
      </w:r>
      <w:r w:rsidRPr="004C72D0">
        <w:t>67.</w:t>
      </w:r>
      <w:r w:rsidR="00F647F9">
        <w:rPr>
          <w:rStyle w:val="Refdenotaderodap"/>
        </w:rPr>
        <w:footnoteReference w:id="12"/>
      </w:r>
    </w:p>
    <w:p w14:paraId="5CC0DA4B" w14:textId="77777777" w:rsidR="008976C8" w:rsidRPr="00743A62" w:rsidRDefault="008976C8" w:rsidP="00743A62">
      <w:pPr>
        <w:pStyle w:val="Corpodetexto"/>
      </w:pPr>
    </w:p>
    <w:p w14:paraId="6D836076" w14:textId="77777777" w:rsidR="008976C8" w:rsidRPr="00743A62" w:rsidRDefault="008976C8" w:rsidP="00743A62">
      <w:pPr>
        <w:pStyle w:val="Corpodetexto"/>
      </w:pPr>
      <w:r w:rsidRPr="00743A62">
        <w:t>E em relação a esse ponto a PEC 45/2019, para fins de equacionar essa questão, através do artigo 16, prevê uma espécie de regulamentação provisória:</w:t>
      </w:r>
    </w:p>
    <w:p w14:paraId="64187A50" w14:textId="77777777" w:rsidR="008976C8" w:rsidRPr="00743A62" w:rsidRDefault="008976C8" w:rsidP="00743A62">
      <w:pPr>
        <w:pStyle w:val="Corpodetexto"/>
      </w:pPr>
    </w:p>
    <w:p w14:paraId="1A193B30" w14:textId="77777777" w:rsidR="008976C8" w:rsidRPr="004C72D0" w:rsidRDefault="008976C8" w:rsidP="00743A62">
      <w:pPr>
        <w:pStyle w:val="Citao"/>
      </w:pPr>
      <w:r w:rsidRPr="004C72D0">
        <w:t>Art. 16. Até que lei complementar regule o disposto no art. 155, § 1º, III, da</w:t>
      </w:r>
      <w:r w:rsidRPr="004C72D0">
        <w:rPr>
          <w:spacing w:val="1"/>
        </w:rPr>
        <w:t xml:space="preserve"> </w:t>
      </w:r>
      <w:r w:rsidRPr="004C72D0">
        <w:t>Constituição Federal,</w:t>
      </w:r>
      <w:r w:rsidRPr="004C72D0">
        <w:rPr>
          <w:spacing w:val="1"/>
        </w:rPr>
        <w:t xml:space="preserve"> </w:t>
      </w:r>
      <w:r w:rsidRPr="004C72D0">
        <w:t>o imposto incidente nas hipóteses</w:t>
      </w:r>
      <w:r w:rsidRPr="004C72D0">
        <w:rPr>
          <w:spacing w:val="1"/>
        </w:rPr>
        <w:t xml:space="preserve"> </w:t>
      </w:r>
      <w:r w:rsidRPr="004C72D0">
        <w:t>de que trata aquele</w:t>
      </w:r>
      <w:r w:rsidRPr="004C72D0">
        <w:rPr>
          <w:spacing w:val="1"/>
        </w:rPr>
        <w:t xml:space="preserve"> </w:t>
      </w:r>
      <w:r w:rsidRPr="004C72D0">
        <w:t>dispositivo</w:t>
      </w:r>
      <w:r w:rsidRPr="004C72D0">
        <w:rPr>
          <w:spacing w:val="-3"/>
        </w:rPr>
        <w:t xml:space="preserve"> </w:t>
      </w:r>
      <w:r w:rsidRPr="004C72D0">
        <w:t>competirá</w:t>
      </w:r>
      <w:r w:rsidRPr="004C72D0">
        <w:rPr>
          <w:spacing w:val="6"/>
        </w:rPr>
        <w:t xml:space="preserve"> </w:t>
      </w:r>
      <w:r w:rsidRPr="004C72D0">
        <w:t>a: I– relativamente a bens imóveis e respectivos direitos, ao Estado da situação do</w:t>
      </w:r>
      <w:r w:rsidRPr="004C72D0">
        <w:rPr>
          <w:spacing w:val="-52"/>
        </w:rPr>
        <w:t xml:space="preserve"> </w:t>
      </w:r>
      <w:r w:rsidRPr="004C72D0">
        <w:t>bem,</w:t>
      </w:r>
      <w:r w:rsidRPr="004C72D0">
        <w:rPr>
          <w:spacing w:val="8"/>
        </w:rPr>
        <w:t xml:space="preserve"> </w:t>
      </w:r>
      <w:r w:rsidRPr="004C72D0">
        <w:t>ou</w:t>
      </w:r>
      <w:r w:rsidRPr="004C72D0">
        <w:rPr>
          <w:spacing w:val="2"/>
        </w:rPr>
        <w:t xml:space="preserve"> </w:t>
      </w:r>
      <w:r w:rsidRPr="004C72D0">
        <w:t>ao</w:t>
      </w:r>
      <w:r w:rsidRPr="004C72D0">
        <w:rPr>
          <w:spacing w:val="-3"/>
        </w:rPr>
        <w:t xml:space="preserve"> </w:t>
      </w:r>
      <w:r w:rsidRPr="004C72D0">
        <w:t>Distrito</w:t>
      </w:r>
      <w:r w:rsidRPr="004C72D0">
        <w:rPr>
          <w:spacing w:val="-1"/>
        </w:rPr>
        <w:t xml:space="preserve"> </w:t>
      </w:r>
      <w:r w:rsidRPr="004C72D0">
        <w:t>Federal; II–</w:t>
      </w:r>
      <w:r w:rsidRPr="004C72D0">
        <w:rPr>
          <w:spacing w:val="-1"/>
        </w:rPr>
        <w:t xml:space="preserve"> </w:t>
      </w:r>
      <w:r w:rsidRPr="004C72D0">
        <w:t>se</w:t>
      </w:r>
      <w:r w:rsidRPr="004C72D0">
        <w:rPr>
          <w:spacing w:val="-8"/>
        </w:rPr>
        <w:t xml:space="preserve"> </w:t>
      </w:r>
      <w:r w:rsidRPr="004C72D0">
        <w:t>o</w:t>
      </w:r>
      <w:r w:rsidRPr="004C72D0">
        <w:rPr>
          <w:spacing w:val="-5"/>
        </w:rPr>
        <w:t xml:space="preserve"> </w:t>
      </w:r>
      <w:r w:rsidRPr="004C72D0">
        <w:t>doador</w:t>
      </w:r>
      <w:r w:rsidRPr="004C72D0">
        <w:rPr>
          <w:spacing w:val="3"/>
        </w:rPr>
        <w:t xml:space="preserve"> </w:t>
      </w:r>
      <w:r w:rsidRPr="004C72D0">
        <w:t>tiver</w:t>
      </w:r>
      <w:r w:rsidRPr="004C72D0">
        <w:rPr>
          <w:spacing w:val="3"/>
        </w:rPr>
        <w:t xml:space="preserve"> </w:t>
      </w:r>
      <w:r w:rsidRPr="004C72D0">
        <w:t>domicílio ou</w:t>
      </w:r>
      <w:r w:rsidRPr="004C72D0">
        <w:rPr>
          <w:spacing w:val="-1"/>
        </w:rPr>
        <w:t xml:space="preserve"> </w:t>
      </w:r>
      <w:r w:rsidRPr="004C72D0">
        <w:t>residência</w:t>
      </w:r>
      <w:r w:rsidRPr="004C72D0">
        <w:rPr>
          <w:spacing w:val="3"/>
        </w:rPr>
        <w:t xml:space="preserve"> </w:t>
      </w:r>
      <w:r w:rsidRPr="004C72D0">
        <w:t>no exterior: a)ao</w:t>
      </w:r>
      <w:r w:rsidRPr="004C72D0">
        <w:rPr>
          <w:spacing w:val="-4"/>
        </w:rPr>
        <w:t xml:space="preserve"> </w:t>
      </w:r>
      <w:r w:rsidRPr="004C72D0">
        <w:t>Estado</w:t>
      </w:r>
      <w:r w:rsidRPr="004C72D0">
        <w:rPr>
          <w:spacing w:val="-3"/>
        </w:rPr>
        <w:t xml:space="preserve"> </w:t>
      </w:r>
      <w:r w:rsidRPr="004C72D0">
        <w:t>onde</w:t>
      </w:r>
      <w:r w:rsidRPr="004C72D0">
        <w:rPr>
          <w:spacing w:val="-5"/>
        </w:rPr>
        <w:t xml:space="preserve"> </w:t>
      </w:r>
      <w:r w:rsidRPr="004C72D0">
        <w:t>tiver</w:t>
      </w:r>
      <w:r w:rsidRPr="004C72D0">
        <w:rPr>
          <w:spacing w:val="5"/>
        </w:rPr>
        <w:t xml:space="preserve"> </w:t>
      </w:r>
      <w:r w:rsidRPr="004C72D0">
        <w:t>domicílio</w:t>
      </w:r>
      <w:r w:rsidRPr="004C72D0">
        <w:rPr>
          <w:spacing w:val="-3"/>
        </w:rPr>
        <w:t xml:space="preserve"> </w:t>
      </w:r>
      <w:r w:rsidRPr="004C72D0">
        <w:t>o</w:t>
      </w:r>
      <w:r w:rsidRPr="004C72D0">
        <w:rPr>
          <w:spacing w:val="-3"/>
        </w:rPr>
        <w:t xml:space="preserve"> </w:t>
      </w:r>
      <w:r w:rsidRPr="004C72D0">
        <w:t>donatário</w:t>
      </w:r>
      <w:r w:rsidRPr="004C72D0">
        <w:rPr>
          <w:spacing w:val="-2"/>
        </w:rPr>
        <w:t xml:space="preserve"> </w:t>
      </w:r>
      <w:r w:rsidRPr="004C72D0">
        <w:t>ou</w:t>
      </w:r>
      <w:r w:rsidRPr="004C72D0">
        <w:rPr>
          <w:spacing w:val="1"/>
        </w:rPr>
        <w:t xml:space="preserve"> </w:t>
      </w:r>
      <w:r w:rsidRPr="004C72D0">
        <w:t>ao</w:t>
      </w:r>
      <w:r w:rsidRPr="004C72D0">
        <w:rPr>
          <w:spacing w:val="-2"/>
        </w:rPr>
        <w:t xml:space="preserve"> </w:t>
      </w:r>
      <w:r w:rsidRPr="004C72D0">
        <w:t>Distrito</w:t>
      </w:r>
      <w:r w:rsidRPr="004C72D0">
        <w:rPr>
          <w:spacing w:val="-3"/>
        </w:rPr>
        <w:t xml:space="preserve"> </w:t>
      </w:r>
      <w:proofErr w:type="spellStart"/>
      <w:r w:rsidRPr="004C72D0">
        <w:t>Federal;B</w:t>
      </w:r>
      <w:proofErr w:type="spellEnd"/>
      <w:r w:rsidRPr="004C72D0">
        <w:t xml:space="preserve"> )se o donatário tiver</w:t>
      </w:r>
      <w:r w:rsidRPr="004C72D0">
        <w:rPr>
          <w:spacing w:val="1"/>
        </w:rPr>
        <w:t xml:space="preserve"> </w:t>
      </w:r>
      <w:r w:rsidRPr="004C72D0">
        <w:t>domicílio ou residir</w:t>
      </w:r>
      <w:r w:rsidRPr="004C72D0">
        <w:rPr>
          <w:spacing w:val="1"/>
        </w:rPr>
        <w:t xml:space="preserve"> </w:t>
      </w:r>
      <w:r w:rsidRPr="004C72D0">
        <w:t xml:space="preserve">no </w:t>
      </w:r>
      <w:r w:rsidRPr="004C72D0">
        <w:lastRenderedPageBreak/>
        <w:t>exterior,</w:t>
      </w:r>
      <w:r w:rsidRPr="004C72D0">
        <w:rPr>
          <w:spacing w:val="55"/>
        </w:rPr>
        <w:t xml:space="preserve"> </w:t>
      </w:r>
      <w:r w:rsidRPr="004C72D0">
        <w:t>ao Estado em</w:t>
      </w:r>
      <w:r w:rsidRPr="004C72D0">
        <w:rPr>
          <w:spacing w:val="1"/>
        </w:rPr>
        <w:t xml:space="preserve"> </w:t>
      </w:r>
      <w:r w:rsidRPr="004C72D0">
        <w:t>que</w:t>
      </w:r>
      <w:r w:rsidRPr="004C72D0">
        <w:rPr>
          <w:spacing w:val="-5"/>
        </w:rPr>
        <w:t xml:space="preserve"> </w:t>
      </w:r>
      <w:r w:rsidRPr="004C72D0">
        <w:t>se</w:t>
      </w:r>
      <w:r w:rsidRPr="004C72D0">
        <w:rPr>
          <w:spacing w:val="1"/>
        </w:rPr>
        <w:t xml:space="preserve"> </w:t>
      </w:r>
      <w:r w:rsidRPr="004C72D0">
        <w:t>encontrar</w:t>
      </w:r>
      <w:r w:rsidRPr="004C72D0">
        <w:rPr>
          <w:spacing w:val="6"/>
        </w:rPr>
        <w:t xml:space="preserve"> </w:t>
      </w:r>
      <w:r w:rsidRPr="004C72D0">
        <w:t>o</w:t>
      </w:r>
      <w:r w:rsidRPr="004C72D0">
        <w:rPr>
          <w:spacing w:val="-3"/>
        </w:rPr>
        <w:t xml:space="preserve"> </w:t>
      </w:r>
      <w:r w:rsidRPr="004C72D0">
        <w:t>bem</w:t>
      </w:r>
      <w:r w:rsidRPr="004C72D0">
        <w:rPr>
          <w:spacing w:val="-6"/>
        </w:rPr>
        <w:t xml:space="preserve"> </w:t>
      </w:r>
      <w:r w:rsidRPr="004C72D0">
        <w:t>ou</w:t>
      </w:r>
      <w:r w:rsidRPr="004C72D0">
        <w:rPr>
          <w:spacing w:val="2"/>
        </w:rPr>
        <w:t xml:space="preserve"> </w:t>
      </w:r>
      <w:r w:rsidRPr="004C72D0">
        <w:t>ao</w:t>
      </w:r>
      <w:r w:rsidRPr="004C72D0">
        <w:rPr>
          <w:spacing w:val="-3"/>
        </w:rPr>
        <w:t xml:space="preserve"> </w:t>
      </w:r>
      <w:r w:rsidRPr="004C72D0">
        <w:t>Distrito</w:t>
      </w:r>
      <w:r w:rsidRPr="004C72D0">
        <w:rPr>
          <w:spacing w:val="-2"/>
        </w:rPr>
        <w:t xml:space="preserve"> </w:t>
      </w:r>
      <w:r w:rsidRPr="004C72D0">
        <w:t>Federal; III– relativamente aos bens do de cujus, ainda que situados no exterior, ao</w:t>
      </w:r>
      <w:r w:rsidRPr="004C72D0">
        <w:rPr>
          <w:spacing w:val="1"/>
        </w:rPr>
        <w:t xml:space="preserve"> </w:t>
      </w:r>
      <w:r w:rsidRPr="004C72D0">
        <w:t>Estado onde era domiciliado, ou, se domiciliado ou residente no exterior, onde</w:t>
      </w:r>
      <w:r w:rsidRPr="004C72D0">
        <w:rPr>
          <w:spacing w:val="1"/>
        </w:rPr>
        <w:t xml:space="preserve"> </w:t>
      </w:r>
      <w:r w:rsidRPr="004C72D0">
        <w:t>tiver</w:t>
      </w:r>
      <w:r w:rsidRPr="004C72D0">
        <w:rPr>
          <w:spacing w:val="5"/>
        </w:rPr>
        <w:t xml:space="preserve"> </w:t>
      </w:r>
      <w:r w:rsidRPr="004C72D0">
        <w:t>domicílio</w:t>
      </w:r>
      <w:r w:rsidRPr="004C72D0">
        <w:rPr>
          <w:spacing w:val="-3"/>
        </w:rPr>
        <w:t xml:space="preserve"> </w:t>
      </w:r>
      <w:r w:rsidRPr="004C72D0">
        <w:t>o</w:t>
      </w:r>
      <w:r w:rsidRPr="004C72D0">
        <w:rPr>
          <w:spacing w:val="1"/>
        </w:rPr>
        <w:t xml:space="preserve"> </w:t>
      </w:r>
      <w:r w:rsidRPr="004C72D0">
        <w:t>herdeiro</w:t>
      </w:r>
      <w:r w:rsidRPr="004C72D0">
        <w:rPr>
          <w:spacing w:val="-3"/>
        </w:rPr>
        <w:t xml:space="preserve"> </w:t>
      </w:r>
      <w:r w:rsidRPr="004C72D0">
        <w:t>ou</w:t>
      </w:r>
      <w:r w:rsidRPr="004C72D0">
        <w:rPr>
          <w:spacing w:val="2"/>
        </w:rPr>
        <w:t xml:space="preserve"> </w:t>
      </w:r>
      <w:r w:rsidRPr="004C72D0">
        <w:t>legatário,</w:t>
      </w:r>
      <w:r w:rsidRPr="004C72D0">
        <w:rPr>
          <w:spacing w:val="5"/>
        </w:rPr>
        <w:t xml:space="preserve"> </w:t>
      </w:r>
      <w:r w:rsidRPr="004C72D0">
        <w:t>ou</w:t>
      </w:r>
      <w:r w:rsidRPr="004C72D0">
        <w:rPr>
          <w:spacing w:val="1"/>
        </w:rPr>
        <w:t xml:space="preserve"> </w:t>
      </w:r>
      <w:r w:rsidRPr="004C72D0">
        <w:t>ao</w:t>
      </w:r>
      <w:r w:rsidRPr="004C72D0">
        <w:rPr>
          <w:spacing w:val="-3"/>
        </w:rPr>
        <w:t xml:space="preserve"> </w:t>
      </w:r>
      <w:r w:rsidRPr="004C72D0">
        <w:t>Distrito</w:t>
      </w:r>
      <w:r w:rsidRPr="004C72D0">
        <w:rPr>
          <w:spacing w:val="-3"/>
        </w:rPr>
        <w:t xml:space="preserve"> </w:t>
      </w:r>
      <w:r w:rsidRPr="004C72D0">
        <w:t>Federal.</w:t>
      </w:r>
    </w:p>
    <w:p w14:paraId="55005809" w14:textId="77777777" w:rsidR="008976C8" w:rsidRPr="008976C8" w:rsidRDefault="008976C8" w:rsidP="008976C8">
      <w:pPr>
        <w:pStyle w:val="Corpodetexto"/>
      </w:pPr>
    </w:p>
    <w:p w14:paraId="093E2292" w14:textId="77777777" w:rsidR="008976C8" w:rsidRPr="008976C8" w:rsidRDefault="008976C8" w:rsidP="008976C8">
      <w:pPr>
        <w:pStyle w:val="Corpodetexto"/>
      </w:pPr>
      <w:r w:rsidRPr="008976C8">
        <w:t>Assim, com a reforma passa a ser possível a tributação nas hipóteses descritas pela PEC, como, a exemplificar, se o doador ou donatário tiver domicílio ou residência no exterior, situação em que deverá ser recolhido o tributo perante o Estado ou Distrito Federal em que se encontrar o bem.</w:t>
      </w:r>
    </w:p>
    <w:p w14:paraId="2FC0F197" w14:textId="77777777" w:rsidR="008976C8" w:rsidRPr="008976C8" w:rsidRDefault="008976C8" w:rsidP="008976C8">
      <w:pPr>
        <w:pStyle w:val="Corpodetexto"/>
      </w:pPr>
      <w:r w:rsidRPr="008976C8">
        <w:t>Finalmente, como já referido, o Supremo Tribunal Federal consagrou entendimento acerca da possibilidade de aplicação do princípio da progressividade aos impostos reais, tais como o ITCMD e ITBI.</w:t>
      </w:r>
    </w:p>
    <w:p w14:paraId="1800EA53" w14:textId="77777777" w:rsidR="008976C8" w:rsidRPr="008976C8" w:rsidRDefault="008976C8" w:rsidP="008976C8">
      <w:pPr>
        <w:pStyle w:val="Corpodetexto"/>
      </w:pPr>
      <w:r w:rsidRPr="008976C8">
        <w:t>No tocante ao ITCMD, após firmado tal entendimento, vários Estados já cuidam da cobrança progressiva desse tributo, como ocorre no Rio de Janeiro, Rio Grande do Sul e Distrito Federal.</w:t>
      </w:r>
    </w:p>
    <w:p w14:paraId="762A3C07" w14:textId="77777777" w:rsidR="008976C8" w:rsidRPr="008976C8" w:rsidRDefault="008976C8" w:rsidP="008976C8">
      <w:pPr>
        <w:pStyle w:val="Corpodetexto"/>
      </w:pPr>
      <w:r w:rsidRPr="008976C8">
        <w:t>No âmbito do Estado de São Paulo a alíquota do ITCMD permanece fixa, com percentual de 4%.</w:t>
      </w:r>
    </w:p>
    <w:p w14:paraId="4D4DDC7E" w14:textId="77777777" w:rsidR="008976C8" w:rsidRPr="008976C8" w:rsidRDefault="008976C8" w:rsidP="008976C8">
      <w:pPr>
        <w:pStyle w:val="Corpodetexto"/>
      </w:pPr>
      <w:r w:rsidRPr="008976C8">
        <w:t>A PEC 45/2019, contudo, estabelece alteração no texto constitucional para a observância obrigatória da progressividade no que diz respeito ao ITCMD.</w:t>
      </w:r>
    </w:p>
    <w:p w14:paraId="3F10A2AB" w14:textId="77777777" w:rsidR="008976C8" w:rsidRPr="008976C8" w:rsidRDefault="008976C8" w:rsidP="008976C8">
      <w:pPr>
        <w:pStyle w:val="Corpodetexto"/>
      </w:pPr>
      <w:r w:rsidRPr="008976C8">
        <w:t>A alíquota máxima permanece sob controle do Senado – art. 155, § 1º, IV, CF, atualmente no percentual de 8% (Resolução Senado 9/92).</w:t>
      </w:r>
    </w:p>
    <w:p w14:paraId="7C3D4C3D" w14:textId="77777777" w:rsidR="008976C8" w:rsidRPr="008976C8" w:rsidRDefault="008976C8" w:rsidP="008976C8">
      <w:pPr>
        <w:pStyle w:val="Corpodetexto"/>
      </w:pPr>
      <w:r w:rsidRPr="008976C8">
        <w:t>Ocorre que há Projeto de Resolução do Senado (57/19), de autoria do Senador Cid Gomes, que prevê a alteração da alíquota máxima para 16%., como medida de justiça tributária:</w:t>
      </w:r>
    </w:p>
    <w:p w14:paraId="56A2C35C" w14:textId="77777777" w:rsidR="008976C8" w:rsidRPr="00602486" w:rsidRDefault="008976C8" w:rsidP="00602486">
      <w:pPr>
        <w:pStyle w:val="Corpodetexto"/>
      </w:pPr>
    </w:p>
    <w:p w14:paraId="20F95E35" w14:textId="2FF83542" w:rsidR="004F61E5" w:rsidRPr="008976C8" w:rsidRDefault="008976C8" w:rsidP="008976C8">
      <w:pPr>
        <w:pStyle w:val="Citao"/>
      </w:pPr>
      <w:r w:rsidRPr="004C72D0">
        <w:t>A medida</w:t>
      </w:r>
      <w:r w:rsidRPr="004C72D0">
        <w:rPr>
          <w:spacing w:val="1"/>
        </w:rPr>
        <w:t xml:space="preserve"> </w:t>
      </w:r>
      <w:r w:rsidRPr="004C72D0">
        <w:t>tem</w:t>
      </w:r>
      <w:r w:rsidRPr="004C72D0">
        <w:rPr>
          <w:spacing w:val="1"/>
        </w:rPr>
        <w:t xml:space="preserve"> </w:t>
      </w:r>
      <w:r w:rsidRPr="004C72D0">
        <w:t>como</w:t>
      </w:r>
      <w:r w:rsidRPr="004C72D0">
        <w:rPr>
          <w:spacing w:val="1"/>
        </w:rPr>
        <w:t xml:space="preserve"> </w:t>
      </w:r>
      <w:r w:rsidRPr="004C72D0">
        <w:t>fundamento</w:t>
      </w:r>
      <w:r w:rsidRPr="004C72D0">
        <w:rPr>
          <w:spacing w:val="1"/>
        </w:rPr>
        <w:t xml:space="preserve"> </w:t>
      </w:r>
      <w:r w:rsidRPr="004C72D0">
        <w:t>o</w:t>
      </w:r>
      <w:r w:rsidRPr="004C72D0">
        <w:rPr>
          <w:spacing w:val="1"/>
        </w:rPr>
        <w:t xml:space="preserve"> </w:t>
      </w:r>
      <w:r w:rsidRPr="004C72D0">
        <w:t>princípio</w:t>
      </w:r>
      <w:r w:rsidRPr="004C72D0">
        <w:rPr>
          <w:spacing w:val="1"/>
        </w:rPr>
        <w:t xml:space="preserve"> </w:t>
      </w:r>
      <w:r w:rsidRPr="004C72D0">
        <w:t>da</w:t>
      </w:r>
      <w:r w:rsidRPr="004C72D0">
        <w:rPr>
          <w:spacing w:val="1"/>
        </w:rPr>
        <w:t xml:space="preserve"> </w:t>
      </w:r>
      <w:r w:rsidRPr="004C72D0">
        <w:t>capacidade</w:t>
      </w:r>
      <w:r w:rsidRPr="004C72D0">
        <w:rPr>
          <w:spacing w:val="1"/>
        </w:rPr>
        <w:t xml:space="preserve"> </w:t>
      </w:r>
      <w:r w:rsidRPr="004C72D0">
        <w:t>contributiva</w:t>
      </w:r>
      <w:r w:rsidRPr="004C72D0">
        <w:rPr>
          <w:spacing w:val="1"/>
        </w:rPr>
        <w:t xml:space="preserve"> </w:t>
      </w:r>
      <w:r w:rsidRPr="004C72D0">
        <w:t>e</w:t>
      </w:r>
      <w:r w:rsidRPr="004C72D0">
        <w:rPr>
          <w:spacing w:val="1"/>
        </w:rPr>
        <w:t xml:space="preserve"> </w:t>
      </w:r>
      <w:r w:rsidRPr="004C72D0">
        <w:t>favorece a justiça tributária, já que os impostos sobre a renda e patrimônio são</w:t>
      </w:r>
      <w:r w:rsidRPr="004C72D0">
        <w:rPr>
          <w:spacing w:val="1"/>
        </w:rPr>
        <w:t xml:space="preserve"> </w:t>
      </w:r>
      <w:r w:rsidRPr="004C72D0">
        <w:t>diretos e recaem majoritariamente sobre os contribuintes mais aquinhoados.</w:t>
      </w:r>
      <w:r w:rsidRPr="004C72D0">
        <w:rPr>
          <w:spacing w:val="1"/>
        </w:rPr>
        <w:t xml:space="preserve"> </w:t>
      </w:r>
      <w:r w:rsidRPr="004C72D0">
        <w:t>Nesse sentido, têm efeito oposto à</w:t>
      </w:r>
      <w:r w:rsidRPr="004C72D0">
        <w:rPr>
          <w:spacing w:val="1"/>
        </w:rPr>
        <w:t xml:space="preserve"> </w:t>
      </w:r>
      <w:r w:rsidRPr="004C72D0">
        <w:t>elevação de impostos indiretos,</w:t>
      </w:r>
      <w:r w:rsidRPr="004C72D0">
        <w:rPr>
          <w:spacing w:val="55"/>
        </w:rPr>
        <w:t xml:space="preserve"> </w:t>
      </w:r>
      <w:r w:rsidRPr="004C72D0">
        <w:t>como os</w:t>
      </w:r>
      <w:r w:rsidRPr="004C72D0">
        <w:rPr>
          <w:spacing w:val="1"/>
        </w:rPr>
        <w:t xml:space="preserve"> </w:t>
      </w:r>
      <w:r w:rsidRPr="004C72D0">
        <w:t>sobre consumo, que afetam a população como um todo, pobres e ricos, mas que</w:t>
      </w:r>
      <w:r w:rsidRPr="004C72D0">
        <w:rPr>
          <w:spacing w:val="1"/>
        </w:rPr>
        <w:t xml:space="preserve"> </w:t>
      </w:r>
      <w:r w:rsidRPr="004C72D0">
        <w:t>acaba penalizando mais fortemente as camadas menos favorecidas, com efeito</w:t>
      </w:r>
      <w:r w:rsidRPr="004C72D0">
        <w:rPr>
          <w:spacing w:val="1"/>
        </w:rPr>
        <w:t xml:space="preserve"> </w:t>
      </w:r>
      <w:r w:rsidRPr="004C72D0">
        <w:t>regressivo.</w:t>
      </w:r>
      <w:r w:rsidRPr="004C72D0">
        <w:rPr>
          <w:spacing w:val="1"/>
        </w:rPr>
        <w:t xml:space="preserve"> </w:t>
      </w:r>
      <w:r w:rsidRPr="004C72D0">
        <w:t>A elevação</w:t>
      </w:r>
      <w:r w:rsidRPr="004C72D0">
        <w:rPr>
          <w:spacing w:val="1"/>
        </w:rPr>
        <w:t xml:space="preserve"> </w:t>
      </w:r>
      <w:r w:rsidRPr="004C72D0">
        <w:t>do</w:t>
      </w:r>
      <w:r w:rsidRPr="004C72D0">
        <w:rPr>
          <w:spacing w:val="1"/>
        </w:rPr>
        <w:t xml:space="preserve"> </w:t>
      </w:r>
      <w:r w:rsidRPr="004C72D0">
        <w:t>limite</w:t>
      </w:r>
      <w:r w:rsidRPr="004C72D0">
        <w:rPr>
          <w:spacing w:val="1"/>
        </w:rPr>
        <w:t xml:space="preserve"> </w:t>
      </w:r>
      <w:r w:rsidRPr="004C72D0">
        <w:t>máximo</w:t>
      </w:r>
      <w:r w:rsidRPr="004C72D0">
        <w:rPr>
          <w:spacing w:val="1"/>
        </w:rPr>
        <w:t xml:space="preserve"> </w:t>
      </w:r>
      <w:r w:rsidRPr="004C72D0">
        <w:t>do</w:t>
      </w:r>
      <w:r w:rsidRPr="004C72D0">
        <w:rPr>
          <w:spacing w:val="1"/>
        </w:rPr>
        <w:t xml:space="preserve"> </w:t>
      </w:r>
      <w:r w:rsidRPr="004C72D0">
        <w:t>ITCMD</w:t>
      </w:r>
      <w:r w:rsidRPr="004C72D0">
        <w:rPr>
          <w:spacing w:val="1"/>
        </w:rPr>
        <w:t xml:space="preserve"> </w:t>
      </w:r>
      <w:r w:rsidRPr="004C72D0">
        <w:t>aproxima</w:t>
      </w:r>
      <w:r w:rsidRPr="004C72D0">
        <w:rPr>
          <w:spacing w:val="1"/>
        </w:rPr>
        <w:t xml:space="preserve"> </w:t>
      </w:r>
      <w:r w:rsidRPr="004C72D0">
        <w:t>a</w:t>
      </w:r>
      <w:r w:rsidRPr="004C72D0">
        <w:rPr>
          <w:spacing w:val="1"/>
        </w:rPr>
        <w:t xml:space="preserve"> </w:t>
      </w:r>
      <w:r w:rsidRPr="004C72D0">
        <w:t>alíquota</w:t>
      </w:r>
      <w:r w:rsidRPr="004C72D0">
        <w:rPr>
          <w:spacing w:val="1"/>
        </w:rPr>
        <w:t xml:space="preserve"> </w:t>
      </w:r>
      <w:r w:rsidRPr="004C72D0">
        <w:t>potencial das praticadas nos países desenvolvidos, que, na sua maioria, tributam</w:t>
      </w:r>
      <w:r w:rsidRPr="004C72D0">
        <w:rPr>
          <w:spacing w:val="1"/>
        </w:rPr>
        <w:t xml:space="preserve"> </w:t>
      </w:r>
      <w:r w:rsidRPr="004C72D0">
        <w:t>fortemente a herança, tanto a antecipada em vida como a recebida após a morte.</w:t>
      </w:r>
      <w:r w:rsidRPr="004C72D0">
        <w:rPr>
          <w:spacing w:val="1"/>
        </w:rPr>
        <w:t xml:space="preserve"> </w:t>
      </w:r>
      <w:r w:rsidRPr="004C72D0">
        <w:t>Mesmo com o aumento proposto,</w:t>
      </w:r>
      <w:r w:rsidRPr="004C72D0">
        <w:rPr>
          <w:spacing w:val="1"/>
        </w:rPr>
        <w:t xml:space="preserve"> </w:t>
      </w:r>
      <w:r w:rsidRPr="004C72D0">
        <w:t>elas</w:t>
      </w:r>
      <w:r w:rsidRPr="004C72D0">
        <w:rPr>
          <w:spacing w:val="1"/>
        </w:rPr>
        <w:t xml:space="preserve"> </w:t>
      </w:r>
      <w:r w:rsidRPr="004C72D0">
        <w:t>ainda</w:t>
      </w:r>
      <w:r w:rsidRPr="004C72D0">
        <w:rPr>
          <w:spacing w:val="1"/>
        </w:rPr>
        <w:t xml:space="preserve"> </w:t>
      </w:r>
      <w:r w:rsidRPr="004C72D0">
        <w:t>estarão distantes</w:t>
      </w:r>
      <w:r w:rsidRPr="004C72D0">
        <w:rPr>
          <w:spacing w:val="1"/>
        </w:rPr>
        <w:t xml:space="preserve"> </w:t>
      </w:r>
      <w:r w:rsidRPr="004C72D0">
        <w:t>das alíquotas</w:t>
      </w:r>
      <w:r w:rsidRPr="004C72D0">
        <w:rPr>
          <w:spacing w:val="1"/>
        </w:rPr>
        <w:t xml:space="preserve"> </w:t>
      </w:r>
      <w:r w:rsidRPr="004C72D0">
        <w:t>máximas utilizadas em grande parte dos países da</w:t>
      </w:r>
      <w:r w:rsidRPr="004C72D0">
        <w:rPr>
          <w:spacing w:val="1"/>
        </w:rPr>
        <w:t xml:space="preserve"> </w:t>
      </w:r>
      <w:r w:rsidRPr="004C72D0">
        <w:t>Europa Ocidental,</w:t>
      </w:r>
      <w:r w:rsidRPr="004C72D0">
        <w:rPr>
          <w:spacing w:val="1"/>
        </w:rPr>
        <w:t xml:space="preserve"> </w:t>
      </w:r>
      <w:r w:rsidRPr="004C72D0">
        <w:t>como</w:t>
      </w:r>
      <w:r w:rsidRPr="004C72D0">
        <w:rPr>
          <w:spacing w:val="1"/>
        </w:rPr>
        <w:t xml:space="preserve"> </w:t>
      </w:r>
      <w:r w:rsidRPr="004C72D0">
        <w:t>França (60%) e Alemanha (50%), Suíça (50%), Luxemburgo (48%), Inglaterra</w:t>
      </w:r>
      <w:r w:rsidRPr="004C72D0">
        <w:rPr>
          <w:spacing w:val="1"/>
        </w:rPr>
        <w:t xml:space="preserve"> </w:t>
      </w:r>
      <w:r w:rsidRPr="004C72D0">
        <w:t>(40%) e da América do Norte, como os Estados Unidos (40%) além de países</w:t>
      </w:r>
      <w:r w:rsidRPr="004C72D0">
        <w:rPr>
          <w:spacing w:val="1"/>
        </w:rPr>
        <w:t xml:space="preserve"> </w:t>
      </w:r>
      <w:r w:rsidRPr="004C72D0">
        <w:t>como</w:t>
      </w:r>
      <w:r w:rsidRPr="004C72D0">
        <w:rPr>
          <w:spacing w:val="-3"/>
        </w:rPr>
        <w:t xml:space="preserve"> </w:t>
      </w:r>
      <w:r w:rsidRPr="004C72D0">
        <w:t>Japão</w:t>
      </w:r>
      <w:r w:rsidRPr="004C72D0">
        <w:rPr>
          <w:spacing w:val="-3"/>
        </w:rPr>
        <w:t xml:space="preserve"> </w:t>
      </w:r>
      <w:r w:rsidRPr="004C72D0">
        <w:t>(55%) e</w:t>
      </w:r>
      <w:r w:rsidRPr="004C72D0">
        <w:rPr>
          <w:spacing w:val="-5"/>
        </w:rPr>
        <w:t xml:space="preserve"> </w:t>
      </w:r>
      <w:r w:rsidRPr="004C72D0">
        <w:t>Chile</w:t>
      </w:r>
      <w:r w:rsidRPr="004C72D0">
        <w:rPr>
          <w:spacing w:val="-5"/>
        </w:rPr>
        <w:t xml:space="preserve"> </w:t>
      </w:r>
      <w:r w:rsidRPr="004C72D0">
        <w:t>(25%).</w:t>
      </w:r>
      <w:r w:rsidRPr="004C72D0">
        <w:rPr>
          <w:vertAlign w:val="superscript"/>
        </w:rPr>
        <w:t>22</w:t>
      </w:r>
    </w:p>
    <w:p w14:paraId="23E06635" w14:textId="77777777" w:rsidR="004F61E5" w:rsidRPr="00B059A5" w:rsidRDefault="004F61E5" w:rsidP="00B059A5">
      <w:pPr>
        <w:pStyle w:val="Corpodetexto"/>
      </w:pPr>
    </w:p>
    <w:p w14:paraId="0403773F" w14:textId="77777777" w:rsidR="00B059A5" w:rsidRPr="00B059A5" w:rsidRDefault="00B059A5" w:rsidP="00B059A5">
      <w:pPr>
        <w:pStyle w:val="Corpodetexto"/>
      </w:pPr>
      <w:r w:rsidRPr="00B059A5">
        <w:t xml:space="preserve">Claro que a ideia da progressividade tributária é alcançar uma tributação mais </w:t>
      </w:r>
      <w:r w:rsidRPr="00B059A5">
        <w:lastRenderedPageBreak/>
        <w:t>igualitária e justa, de acordo, inclusive, com a riqueza própria de cada cidadão e da capacidade contributiva. Não obstante, sempre deve sempre ser balizada a fixação da alíquota, ainda que progressiva, para que não se torne o tributo demasiadamente excessivo e confiscatório.</w:t>
      </w:r>
    </w:p>
    <w:p w14:paraId="14026985" w14:textId="77777777" w:rsidR="00B059A5" w:rsidRPr="00B059A5" w:rsidRDefault="00B059A5" w:rsidP="00B059A5">
      <w:pPr>
        <w:pStyle w:val="Corpodetexto"/>
      </w:pPr>
      <w:r w:rsidRPr="00B059A5">
        <w:t>Finalmente, a partir do entendimento firmado pelo Supremo Tribunal Federal, no sentido de ser aplicável aos impostos reais o princípio da progressividade, tal raciocínio deve se estender ao ITBI.</w:t>
      </w:r>
    </w:p>
    <w:p w14:paraId="3B96C2EF" w14:textId="77777777" w:rsidR="00B059A5" w:rsidRPr="00B059A5" w:rsidRDefault="00B059A5" w:rsidP="00B059A5">
      <w:pPr>
        <w:pStyle w:val="Corpodetexto"/>
      </w:pPr>
      <w:r w:rsidRPr="00B059A5">
        <w:t>Nesse caso, há debate na doutrina e jurisprudência se caberia ao Senado legislar sobre a alíquota   máxima   do   ITBI,   pois   nada    dispôs    a    CF    1988    a    respeito Regem o tema o Ato Complementar 27/1966 e Resolução do Senado 99/81 e a dúvida seria se tais atos normativos teriam sido recepcionados pela Constituição Federal de 1988por ostentarem natureza de lei complementar.</w:t>
      </w:r>
    </w:p>
    <w:p w14:paraId="21C12215" w14:textId="77777777" w:rsidR="00B059A5" w:rsidRPr="00B059A5" w:rsidRDefault="00B059A5" w:rsidP="00B059A5">
      <w:pPr>
        <w:pStyle w:val="Corpodetexto"/>
      </w:pPr>
      <w:r w:rsidRPr="00B059A5">
        <w:t>A Resolução do Senado 99/81 delimita como alíquota máxima do ITBI o percentual de 2%, porém, sob alegação de que não foi tal normativa recepcionada pela Constituição Federal de 1988, os Municípios têm fixado livremente a alíquota desse tributo, devendo a interpretação do melhor direito acabar por se realizar no âmbito jurisdicional.</w:t>
      </w:r>
    </w:p>
    <w:p w14:paraId="6EFD28AB" w14:textId="16563387" w:rsidR="00B059A5" w:rsidRPr="00B059A5" w:rsidRDefault="00B059A5" w:rsidP="00B059A5">
      <w:pPr>
        <w:pStyle w:val="Corpodetexto"/>
      </w:pPr>
    </w:p>
    <w:p w14:paraId="65541796" w14:textId="77777777" w:rsidR="00B059A5" w:rsidRDefault="00B059A5" w:rsidP="00602486">
      <w:pPr>
        <w:pStyle w:val="Corpodetexto"/>
      </w:pPr>
    </w:p>
    <w:p w14:paraId="07AE24BE" w14:textId="33C1FCF5" w:rsidR="00F36193" w:rsidRPr="004C72D0" w:rsidRDefault="00F36193" w:rsidP="00F36193">
      <w:pPr>
        <w:pStyle w:val="Ttulo1"/>
        <w:spacing w:before="1"/>
        <w:ind w:left="0" w:firstLine="0"/>
        <w:rPr>
          <w:rFonts w:ascii="Arial" w:hAnsi="Arial" w:cs="Arial"/>
          <w:sz w:val="24"/>
          <w:szCs w:val="24"/>
        </w:rPr>
      </w:pPr>
      <w:r>
        <w:rPr>
          <w:rFonts w:ascii="Arial" w:hAnsi="Arial" w:cs="Arial"/>
          <w:sz w:val="24"/>
          <w:szCs w:val="24"/>
        </w:rPr>
        <w:t xml:space="preserve">4 </w:t>
      </w:r>
      <w:r w:rsidRPr="004C72D0">
        <w:rPr>
          <w:rFonts w:ascii="Arial" w:hAnsi="Arial" w:cs="Arial"/>
          <w:sz w:val="24"/>
          <w:szCs w:val="24"/>
        </w:rPr>
        <w:t xml:space="preserve">CONSIDERAÇÕES FINAIS </w:t>
      </w:r>
    </w:p>
    <w:p w14:paraId="3EC450C2" w14:textId="77777777" w:rsidR="00F36193" w:rsidRPr="004C72D0" w:rsidRDefault="00F36193" w:rsidP="00F36193">
      <w:pPr>
        <w:pStyle w:val="Corpodetexto"/>
        <w:rPr>
          <w:rFonts w:cs="Arial"/>
          <w:b/>
        </w:rPr>
      </w:pPr>
    </w:p>
    <w:p w14:paraId="0C5B041D" w14:textId="77777777" w:rsidR="00F36193" w:rsidRPr="004C72D0" w:rsidRDefault="00F36193" w:rsidP="00F36193">
      <w:pPr>
        <w:pStyle w:val="Corpodetexto"/>
        <w:spacing w:before="224" w:line="362" w:lineRule="auto"/>
        <w:ind w:right="118" w:firstLine="851"/>
        <w:rPr>
          <w:rFonts w:cs="Arial"/>
        </w:rPr>
      </w:pPr>
      <w:r w:rsidRPr="004C72D0">
        <w:rPr>
          <w:rFonts w:cs="Arial"/>
        </w:rPr>
        <w:t>O presente trabalho procurou bem delimitar os impostos de transmissão de bens imóveis</w:t>
      </w:r>
      <w:r w:rsidRPr="004C72D0">
        <w:rPr>
          <w:rFonts w:cs="Arial"/>
          <w:spacing w:val="-57"/>
        </w:rPr>
        <w:t xml:space="preserve"> </w:t>
      </w:r>
      <w:r w:rsidRPr="004C72D0">
        <w:rPr>
          <w:rFonts w:cs="Arial"/>
        </w:rPr>
        <w:t>(ITBI)</w:t>
      </w:r>
      <w:r w:rsidRPr="004C72D0">
        <w:rPr>
          <w:rFonts w:cs="Arial"/>
          <w:spacing w:val="2"/>
        </w:rPr>
        <w:t xml:space="preserve"> </w:t>
      </w:r>
      <w:r w:rsidRPr="004C72D0">
        <w:rPr>
          <w:rFonts w:cs="Arial"/>
        </w:rPr>
        <w:t>e de</w:t>
      </w:r>
      <w:r w:rsidRPr="004C72D0">
        <w:rPr>
          <w:rFonts w:cs="Arial"/>
          <w:spacing w:val="-9"/>
        </w:rPr>
        <w:t xml:space="preserve"> </w:t>
      </w:r>
      <w:r w:rsidRPr="004C72D0">
        <w:rPr>
          <w:rFonts w:cs="Arial"/>
        </w:rPr>
        <w:t>transmissão</w:t>
      </w:r>
      <w:r w:rsidRPr="004C72D0">
        <w:rPr>
          <w:rFonts w:cs="Arial"/>
          <w:spacing w:val="5"/>
        </w:rPr>
        <w:t xml:space="preserve"> </w:t>
      </w:r>
      <w:r w:rsidRPr="004C72D0">
        <w:rPr>
          <w:rFonts w:cs="Arial"/>
        </w:rPr>
        <w:t>causa</w:t>
      </w:r>
      <w:r w:rsidRPr="004C72D0">
        <w:rPr>
          <w:rFonts w:cs="Arial"/>
          <w:spacing w:val="5"/>
        </w:rPr>
        <w:t xml:space="preserve"> </w:t>
      </w:r>
      <w:r w:rsidRPr="004C72D0">
        <w:rPr>
          <w:rFonts w:cs="Arial"/>
        </w:rPr>
        <w:t>mortis e doação</w:t>
      </w:r>
      <w:r w:rsidRPr="004C72D0">
        <w:rPr>
          <w:rFonts w:cs="Arial"/>
          <w:spacing w:val="8"/>
        </w:rPr>
        <w:t xml:space="preserve"> </w:t>
      </w:r>
      <w:r w:rsidRPr="004C72D0">
        <w:rPr>
          <w:rFonts w:cs="Arial"/>
        </w:rPr>
        <w:t>(ITCMD).</w:t>
      </w:r>
    </w:p>
    <w:p w14:paraId="1AB973A6" w14:textId="77777777" w:rsidR="00F36193" w:rsidRPr="004C72D0" w:rsidRDefault="00F36193" w:rsidP="00F36193">
      <w:pPr>
        <w:pStyle w:val="Corpodetexto"/>
        <w:ind w:right="110" w:firstLine="851"/>
        <w:rPr>
          <w:rFonts w:cs="Arial"/>
        </w:rPr>
      </w:pPr>
      <w:r w:rsidRPr="004C72D0">
        <w:rPr>
          <w:rFonts w:cs="Arial"/>
        </w:rPr>
        <w:t>Realizada essa demarcação, a partir do entendimento firmado pelo Supremo Tribunal</w:t>
      </w:r>
      <w:r w:rsidRPr="004C72D0">
        <w:rPr>
          <w:rFonts w:cs="Arial"/>
          <w:spacing w:val="1"/>
        </w:rPr>
        <w:t xml:space="preserve"> </w:t>
      </w:r>
      <w:r w:rsidRPr="004C72D0">
        <w:rPr>
          <w:rFonts w:cs="Arial"/>
        </w:rPr>
        <w:t>Federal e com alicerce, ademais, nos princípios que norteiam a estrutura do sistema</w:t>
      </w:r>
      <w:r w:rsidRPr="004C72D0">
        <w:rPr>
          <w:rFonts w:cs="Arial"/>
          <w:spacing w:val="1"/>
        </w:rPr>
        <w:t xml:space="preserve"> </w:t>
      </w:r>
      <w:r w:rsidRPr="004C72D0">
        <w:rPr>
          <w:rFonts w:cs="Arial"/>
        </w:rPr>
        <w:t>tributário constitucional brasileiro, houve o enfrentamento da aplicabilidade ou não do</w:t>
      </w:r>
      <w:r w:rsidRPr="004C72D0">
        <w:rPr>
          <w:rFonts w:cs="Arial"/>
          <w:spacing w:val="1"/>
        </w:rPr>
        <w:t xml:space="preserve"> </w:t>
      </w:r>
      <w:r w:rsidRPr="004C72D0">
        <w:rPr>
          <w:rFonts w:cs="Arial"/>
        </w:rPr>
        <w:t>princípio</w:t>
      </w:r>
      <w:r w:rsidRPr="004C72D0">
        <w:rPr>
          <w:rFonts w:cs="Arial"/>
          <w:spacing w:val="5"/>
        </w:rPr>
        <w:t xml:space="preserve"> </w:t>
      </w:r>
      <w:r w:rsidRPr="004C72D0">
        <w:rPr>
          <w:rFonts w:cs="Arial"/>
        </w:rPr>
        <w:t>da</w:t>
      </w:r>
      <w:r w:rsidRPr="004C72D0">
        <w:rPr>
          <w:rFonts w:cs="Arial"/>
          <w:spacing w:val="1"/>
        </w:rPr>
        <w:t xml:space="preserve"> </w:t>
      </w:r>
      <w:r w:rsidRPr="004C72D0">
        <w:rPr>
          <w:rFonts w:cs="Arial"/>
        </w:rPr>
        <w:t>progressividade</w:t>
      </w:r>
      <w:r w:rsidRPr="004C72D0">
        <w:rPr>
          <w:rFonts w:cs="Arial"/>
          <w:spacing w:val="1"/>
        </w:rPr>
        <w:t xml:space="preserve"> </w:t>
      </w:r>
      <w:r w:rsidRPr="004C72D0">
        <w:rPr>
          <w:rFonts w:cs="Arial"/>
        </w:rPr>
        <w:t>a tais tributos.</w:t>
      </w:r>
    </w:p>
    <w:p w14:paraId="50D003F6" w14:textId="77777777" w:rsidR="00E649B3" w:rsidRPr="00E649B3" w:rsidRDefault="00F36193" w:rsidP="00E649B3">
      <w:pPr>
        <w:pStyle w:val="Corpodetexto"/>
        <w:rPr>
          <w:rFonts w:cs="Arial"/>
        </w:rPr>
      </w:pPr>
      <w:r w:rsidRPr="004C72D0">
        <w:rPr>
          <w:rFonts w:cs="Arial"/>
        </w:rPr>
        <w:t>Por</w:t>
      </w:r>
      <w:r w:rsidRPr="004C72D0">
        <w:rPr>
          <w:rFonts w:cs="Arial"/>
          <w:spacing w:val="1"/>
        </w:rPr>
        <w:t xml:space="preserve"> </w:t>
      </w:r>
      <w:r w:rsidRPr="004C72D0">
        <w:rPr>
          <w:rFonts w:cs="Arial"/>
        </w:rPr>
        <w:t>certo,</w:t>
      </w:r>
      <w:r w:rsidRPr="004C72D0">
        <w:rPr>
          <w:rFonts w:cs="Arial"/>
          <w:spacing w:val="1"/>
        </w:rPr>
        <w:t xml:space="preserve"> </w:t>
      </w:r>
      <w:r w:rsidRPr="004C72D0">
        <w:rPr>
          <w:rFonts w:cs="Arial"/>
        </w:rPr>
        <w:t>não</w:t>
      </w:r>
      <w:r w:rsidRPr="004C72D0">
        <w:rPr>
          <w:rFonts w:cs="Arial"/>
          <w:spacing w:val="1"/>
        </w:rPr>
        <w:t xml:space="preserve"> </w:t>
      </w:r>
      <w:r w:rsidRPr="004C72D0">
        <w:rPr>
          <w:rFonts w:cs="Arial"/>
        </w:rPr>
        <w:t>resta</w:t>
      </w:r>
      <w:r w:rsidRPr="004C72D0">
        <w:rPr>
          <w:rFonts w:cs="Arial"/>
          <w:spacing w:val="1"/>
        </w:rPr>
        <w:t xml:space="preserve"> </w:t>
      </w:r>
      <w:r w:rsidRPr="004C72D0">
        <w:rPr>
          <w:rFonts w:cs="Arial"/>
        </w:rPr>
        <w:t>dúvida</w:t>
      </w:r>
      <w:r w:rsidRPr="004C72D0">
        <w:rPr>
          <w:rFonts w:cs="Arial"/>
          <w:spacing w:val="1"/>
        </w:rPr>
        <w:t xml:space="preserve"> </w:t>
      </w:r>
      <w:r w:rsidRPr="004C72D0">
        <w:rPr>
          <w:rFonts w:cs="Arial"/>
        </w:rPr>
        <w:t>de</w:t>
      </w:r>
      <w:r w:rsidRPr="004C72D0">
        <w:rPr>
          <w:rFonts w:cs="Arial"/>
          <w:spacing w:val="1"/>
        </w:rPr>
        <w:t xml:space="preserve"> </w:t>
      </w:r>
      <w:r w:rsidRPr="004C72D0">
        <w:rPr>
          <w:rFonts w:cs="Arial"/>
        </w:rPr>
        <w:t>que</w:t>
      </w:r>
      <w:r w:rsidRPr="004C72D0">
        <w:rPr>
          <w:rFonts w:cs="Arial"/>
          <w:spacing w:val="1"/>
        </w:rPr>
        <w:t xml:space="preserve"> </w:t>
      </w:r>
      <w:r w:rsidRPr="004C72D0">
        <w:rPr>
          <w:rFonts w:cs="Arial"/>
        </w:rPr>
        <w:t>é</w:t>
      </w:r>
      <w:r w:rsidRPr="004C72D0">
        <w:rPr>
          <w:rFonts w:cs="Arial"/>
          <w:spacing w:val="1"/>
        </w:rPr>
        <w:t xml:space="preserve"> </w:t>
      </w:r>
      <w:r w:rsidRPr="004C72D0">
        <w:rPr>
          <w:rFonts w:cs="Arial"/>
        </w:rPr>
        <w:t>possível</w:t>
      </w:r>
      <w:r w:rsidRPr="004C72D0">
        <w:rPr>
          <w:rFonts w:cs="Arial"/>
          <w:spacing w:val="1"/>
        </w:rPr>
        <w:t xml:space="preserve"> </w:t>
      </w:r>
      <w:r w:rsidRPr="004C72D0">
        <w:rPr>
          <w:rFonts w:cs="Arial"/>
        </w:rPr>
        <w:t>a</w:t>
      </w:r>
      <w:r w:rsidRPr="004C72D0">
        <w:rPr>
          <w:rFonts w:cs="Arial"/>
          <w:spacing w:val="1"/>
        </w:rPr>
        <w:t xml:space="preserve"> </w:t>
      </w:r>
      <w:r w:rsidRPr="004C72D0">
        <w:rPr>
          <w:rFonts w:cs="Arial"/>
        </w:rPr>
        <w:t>aplicabilidade</w:t>
      </w:r>
      <w:r w:rsidRPr="004C72D0">
        <w:rPr>
          <w:rFonts w:cs="Arial"/>
          <w:spacing w:val="1"/>
        </w:rPr>
        <w:t xml:space="preserve"> </w:t>
      </w:r>
      <w:r w:rsidRPr="004C72D0">
        <w:rPr>
          <w:rFonts w:cs="Arial"/>
        </w:rPr>
        <w:t>do</w:t>
      </w:r>
      <w:r w:rsidRPr="004C72D0">
        <w:rPr>
          <w:rFonts w:cs="Arial"/>
          <w:spacing w:val="1"/>
        </w:rPr>
        <w:t xml:space="preserve"> </w:t>
      </w:r>
      <w:r w:rsidRPr="004C72D0">
        <w:rPr>
          <w:rFonts w:cs="Arial"/>
        </w:rPr>
        <w:t>princípio</w:t>
      </w:r>
      <w:r w:rsidRPr="004C72D0">
        <w:rPr>
          <w:rFonts w:cs="Arial"/>
          <w:spacing w:val="1"/>
        </w:rPr>
        <w:t xml:space="preserve"> </w:t>
      </w:r>
      <w:r w:rsidRPr="004C72D0">
        <w:rPr>
          <w:rFonts w:cs="Arial"/>
        </w:rPr>
        <w:t>da</w:t>
      </w:r>
      <w:r w:rsidRPr="004C72D0">
        <w:rPr>
          <w:rFonts w:cs="Arial"/>
          <w:spacing w:val="1"/>
        </w:rPr>
        <w:t xml:space="preserve"> </w:t>
      </w:r>
      <w:r w:rsidRPr="004C72D0">
        <w:rPr>
          <w:rFonts w:cs="Arial"/>
        </w:rPr>
        <w:t>progressividade</w:t>
      </w:r>
      <w:r w:rsidRPr="004C72D0">
        <w:rPr>
          <w:rFonts w:cs="Arial"/>
          <w:spacing w:val="1"/>
        </w:rPr>
        <w:t xml:space="preserve"> </w:t>
      </w:r>
      <w:r w:rsidRPr="004C72D0">
        <w:rPr>
          <w:rFonts w:cs="Arial"/>
        </w:rPr>
        <w:t>aos</w:t>
      </w:r>
      <w:r w:rsidRPr="004C72D0">
        <w:rPr>
          <w:rFonts w:cs="Arial"/>
          <w:spacing w:val="1"/>
        </w:rPr>
        <w:t xml:space="preserve"> </w:t>
      </w:r>
      <w:r w:rsidRPr="004C72D0">
        <w:rPr>
          <w:rFonts w:cs="Arial"/>
        </w:rPr>
        <w:t>impostos</w:t>
      </w:r>
      <w:r w:rsidRPr="004C72D0">
        <w:rPr>
          <w:rFonts w:cs="Arial"/>
          <w:spacing w:val="1"/>
        </w:rPr>
        <w:t xml:space="preserve"> </w:t>
      </w:r>
      <w:r w:rsidRPr="004C72D0">
        <w:rPr>
          <w:rFonts w:cs="Arial"/>
        </w:rPr>
        <w:t>de</w:t>
      </w:r>
      <w:r w:rsidRPr="004C72D0">
        <w:rPr>
          <w:rFonts w:cs="Arial"/>
          <w:spacing w:val="1"/>
        </w:rPr>
        <w:t xml:space="preserve"> </w:t>
      </w:r>
      <w:r w:rsidRPr="004C72D0">
        <w:rPr>
          <w:rFonts w:cs="Arial"/>
        </w:rPr>
        <w:t>transmissão</w:t>
      </w:r>
      <w:r w:rsidRPr="004C72D0">
        <w:rPr>
          <w:rFonts w:cs="Arial"/>
          <w:spacing w:val="1"/>
        </w:rPr>
        <w:t xml:space="preserve"> </w:t>
      </w:r>
      <w:r w:rsidRPr="004C72D0">
        <w:rPr>
          <w:rFonts w:cs="Arial"/>
        </w:rPr>
        <w:t>ora</w:t>
      </w:r>
      <w:r w:rsidRPr="004C72D0">
        <w:rPr>
          <w:rFonts w:cs="Arial"/>
          <w:spacing w:val="1"/>
        </w:rPr>
        <w:t xml:space="preserve"> </w:t>
      </w:r>
      <w:r w:rsidRPr="004C72D0">
        <w:rPr>
          <w:rFonts w:cs="Arial"/>
        </w:rPr>
        <w:t>tratados,</w:t>
      </w:r>
      <w:r w:rsidRPr="004C72D0">
        <w:rPr>
          <w:rFonts w:cs="Arial"/>
          <w:spacing w:val="1"/>
        </w:rPr>
        <w:t xml:space="preserve"> </w:t>
      </w:r>
      <w:r w:rsidRPr="004C72D0">
        <w:rPr>
          <w:rFonts w:cs="Arial"/>
        </w:rPr>
        <w:t>como</w:t>
      </w:r>
      <w:r w:rsidRPr="004C72D0">
        <w:rPr>
          <w:rFonts w:cs="Arial"/>
          <w:spacing w:val="1"/>
        </w:rPr>
        <w:t xml:space="preserve"> </w:t>
      </w:r>
      <w:r w:rsidRPr="004C72D0">
        <w:rPr>
          <w:rFonts w:cs="Arial"/>
        </w:rPr>
        <w:t>medida</w:t>
      </w:r>
      <w:r w:rsidRPr="004C72D0">
        <w:rPr>
          <w:rFonts w:cs="Arial"/>
          <w:spacing w:val="1"/>
        </w:rPr>
        <w:t xml:space="preserve"> </w:t>
      </w:r>
      <w:r w:rsidRPr="004C72D0">
        <w:rPr>
          <w:rFonts w:cs="Arial"/>
        </w:rPr>
        <w:t>eficaz</w:t>
      </w:r>
      <w:r w:rsidR="00E649B3">
        <w:rPr>
          <w:rFonts w:cs="Arial"/>
        </w:rPr>
        <w:t xml:space="preserve"> </w:t>
      </w:r>
      <w:r w:rsidR="00E649B3" w:rsidRPr="00E649B3">
        <w:rPr>
          <w:rFonts w:cs="Arial"/>
        </w:rPr>
        <w:t>à concretude de uma justiça fiscal, de tal forma a se fazer possível a tributação de acordo com a capacidade contributiva de cada cidadão, já restando superada a tese de que a progressividade não seria aplicável aos impostos reais.</w:t>
      </w:r>
    </w:p>
    <w:p w14:paraId="4BEEDEF0" w14:textId="5734D1CD" w:rsidR="00E3334A" w:rsidRDefault="00E649B3" w:rsidP="00E649B3">
      <w:pPr>
        <w:pStyle w:val="Corpodetexto"/>
      </w:pPr>
      <w:r w:rsidRPr="00E649B3">
        <w:rPr>
          <w:rFonts w:cs="Arial"/>
          <w:lang w:val="pt-BR"/>
        </w:rPr>
        <w:t xml:space="preserve">Contudo, a incidência de impostos, de forma progressiva, se mostra, de um </w:t>
      </w:r>
      <w:r w:rsidRPr="00E649B3">
        <w:rPr>
          <w:rFonts w:cs="Arial"/>
          <w:lang w:val="pt-BR"/>
        </w:rPr>
        <w:lastRenderedPageBreak/>
        <w:t>lado, concernente à capacidade contributiva e adequada a uma vida social democrática, contudo, não se pode tornar essa via penosa e confiscatória</w:t>
      </w:r>
    </w:p>
    <w:p w14:paraId="406F3AB1" w14:textId="77777777" w:rsidR="00E3334A" w:rsidRDefault="00E3334A" w:rsidP="00602486">
      <w:pPr>
        <w:pStyle w:val="Corpodetexto"/>
      </w:pPr>
    </w:p>
    <w:p w14:paraId="4A661483" w14:textId="77777777" w:rsidR="00E649B3" w:rsidRPr="00602486" w:rsidRDefault="00E649B3" w:rsidP="00602486">
      <w:pPr>
        <w:pStyle w:val="Corpodetexto"/>
      </w:pPr>
    </w:p>
    <w:p w14:paraId="4B18D5BC" w14:textId="152EA3D0" w:rsidR="00C70EAE" w:rsidRPr="001C2689" w:rsidRDefault="00C70EAE" w:rsidP="00253C19">
      <w:pPr>
        <w:spacing w:line="360" w:lineRule="auto"/>
        <w:jc w:val="both"/>
        <w:rPr>
          <w:rFonts w:ascii="Arial" w:hAnsi="Arial" w:cs="Arial"/>
          <w:b/>
          <w:bCs/>
          <w:sz w:val="24"/>
          <w:szCs w:val="24"/>
        </w:rPr>
      </w:pPr>
      <w:r w:rsidRPr="001C2689">
        <w:rPr>
          <w:rFonts w:ascii="Arial" w:hAnsi="Arial" w:cs="Arial"/>
          <w:b/>
          <w:bCs/>
          <w:sz w:val="24"/>
          <w:szCs w:val="24"/>
        </w:rPr>
        <w:t>REFERENCES</w:t>
      </w:r>
    </w:p>
    <w:p w14:paraId="7D1567C5" w14:textId="77777777" w:rsidR="00253C19" w:rsidRPr="001C2689" w:rsidRDefault="00253C19" w:rsidP="00C70EAE">
      <w:pPr>
        <w:pStyle w:val="PargrafodaLista"/>
        <w:spacing w:line="360" w:lineRule="auto"/>
        <w:ind w:left="0" w:firstLine="709"/>
        <w:contextualSpacing w:val="0"/>
        <w:jc w:val="both"/>
        <w:rPr>
          <w:rFonts w:ascii="Arial" w:hAnsi="Arial" w:cs="Arial"/>
        </w:rPr>
      </w:pPr>
    </w:p>
    <w:p w14:paraId="64CB7BA7" w14:textId="77777777" w:rsidR="001C2689" w:rsidRPr="004C72D0" w:rsidRDefault="001C2689" w:rsidP="001C2689">
      <w:pPr>
        <w:rPr>
          <w:rFonts w:ascii="Arial" w:hAnsi="Arial" w:cs="Arial"/>
          <w:sz w:val="24"/>
          <w:szCs w:val="24"/>
        </w:rPr>
      </w:pPr>
      <w:r w:rsidRPr="004C72D0">
        <w:rPr>
          <w:rFonts w:ascii="Arial" w:hAnsi="Arial" w:cs="Arial"/>
          <w:spacing w:val="-1"/>
          <w:sz w:val="24"/>
          <w:szCs w:val="24"/>
        </w:rPr>
        <w:t>CARRAZA,</w:t>
      </w:r>
      <w:r w:rsidRPr="004C72D0">
        <w:rPr>
          <w:rFonts w:ascii="Arial" w:hAnsi="Arial" w:cs="Arial"/>
          <w:spacing w:val="3"/>
          <w:sz w:val="24"/>
          <w:szCs w:val="24"/>
        </w:rPr>
        <w:t xml:space="preserve"> </w:t>
      </w:r>
      <w:r w:rsidRPr="004C72D0">
        <w:rPr>
          <w:rFonts w:ascii="Arial" w:hAnsi="Arial" w:cs="Arial"/>
          <w:spacing w:val="-1"/>
          <w:sz w:val="24"/>
          <w:szCs w:val="24"/>
        </w:rPr>
        <w:t>Roque</w:t>
      </w:r>
      <w:r w:rsidRPr="004C72D0">
        <w:rPr>
          <w:rFonts w:ascii="Arial" w:hAnsi="Arial" w:cs="Arial"/>
          <w:spacing w:val="-13"/>
          <w:sz w:val="24"/>
          <w:szCs w:val="24"/>
        </w:rPr>
        <w:t xml:space="preserve"> </w:t>
      </w:r>
      <w:proofErr w:type="spellStart"/>
      <w:r w:rsidRPr="004C72D0">
        <w:rPr>
          <w:rFonts w:ascii="Arial" w:hAnsi="Arial" w:cs="Arial"/>
          <w:spacing w:val="-1"/>
          <w:sz w:val="24"/>
          <w:szCs w:val="24"/>
        </w:rPr>
        <w:t>Antonio</w:t>
      </w:r>
      <w:proofErr w:type="spellEnd"/>
      <w:r w:rsidRPr="004C72D0">
        <w:rPr>
          <w:rFonts w:ascii="Arial" w:hAnsi="Arial" w:cs="Arial"/>
          <w:spacing w:val="-1"/>
          <w:sz w:val="24"/>
          <w:szCs w:val="24"/>
        </w:rPr>
        <w:t>.</w:t>
      </w:r>
      <w:r w:rsidRPr="004C72D0">
        <w:rPr>
          <w:rFonts w:ascii="Arial" w:hAnsi="Arial" w:cs="Arial"/>
          <w:spacing w:val="7"/>
          <w:sz w:val="24"/>
          <w:szCs w:val="24"/>
        </w:rPr>
        <w:t xml:space="preserve"> </w:t>
      </w:r>
      <w:r w:rsidRPr="004C72D0">
        <w:rPr>
          <w:rFonts w:ascii="Arial" w:hAnsi="Arial" w:cs="Arial"/>
          <w:b/>
          <w:bCs/>
          <w:iCs/>
          <w:spacing w:val="-1"/>
          <w:sz w:val="24"/>
          <w:szCs w:val="24"/>
        </w:rPr>
        <w:t>Curso</w:t>
      </w:r>
      <w:r w:rsidRPr="004C72D0">
        <w:rPr>
          <w:rFonts w:ascii="Arial" w:hAnsi="Arial" w:cs="Arial"/>
          <w:b/>
          <w:bCs/>
          <w:iCs/>
          <w:spacing w:val="1"/>
          <w:sz w:val="24"/>
          <w:szCs w:val="24"/>
        </w:rPr>
        <w:t xml:space="preserve"> </w:t>
      </w:r>
      <w:r w:rsidRPr="004C72D0">
        <w:rPr>
          <w:rFonts w:ascii="Arial" w:hAnsi="Arial" w:cs="Arial"/>
          <w:b/>
          <w:bCs/>
          <w:iCs/>
          <w:spacing w:val="-1"/>
          <w:sz w:val="24"/>
          <w:szCs w:val="24"/>
        </w:rPr>
        <w:t>de</w:t>
      </w:r>
      <w:r w:rsidRPr="004C72D0">
        <w:rPr>
          <w:rFonts w:ascii="Arial" w:hAnsi="Arial" w:cs="Arial"/>
          <w:b/>
          <w:bCs/>
          <w:iCs/>
          <w:spacing w:val="1"/>
          <w:sz w:val="24"/>
          <w:szCs w:val="24"/>
        </w:rPr>
        <w:t xml:space="preserve"> </w:t>
      </w:r>
      <w:r w:rsidRPr="004C72D0">
        <w:rPr>
          <w:rFonts w:ascii="Arial" w:hAnsi="Arial" w:cs="Arial"/>
          <w:b/>
          <w:bCs/>
          <w:iCs/>
          <w:spacing w:val="-1"/>
          <w:sz w:val="24"/>
          <w:szCs w:val="24"/>
        </w:rPr>
        <w:t>Direito</w:t>
      </w:r>
      <w:r w:rsidRPr="004C72D0">
        <w:rPr>
          <w:rFonts w:ascii="Arial" w:hAnsi="Arial" w:cs="Arial"/>
          <w:b/>
          <w:bCs/>
          <w:iCs/>
          <w:spacing w:val="1"/>
          <w:sz w:val="24"/>
          <w:szCs w:val="24"/>
        </w:rPr>
        <w:t xml:space="preserve"> </w:t>
      </w:r>
      <w:r w:rsidRPr="004C72D0">
        <w:rPr>
          <w:rFonts w:ascii="Arial" w:hAnsi="Arial" w:cs="Arial"/>
          <w:b/>
          <w:bCs/>
          <w:iCs/>
          <w:spacing w:val="-1"/>
          <w:sz w:val="24"/>
          <w:szCs w:val="24"/>
        </w:rPr>
        <w:t>Constitucional</w:t>
      </w:r>
      <w:r w:rsidRPr="004C72D0">
        <w:rPr>
          <w:rFonts w:ascii="Arial" w:hAnsi="Arial" w:cs="Arial"/>
          <w:b/>
          <w:bCs/>
          <w:iCs/>
          <w:spacing w:val="2"/>
          <w:sz w:val="24"/>
          <w:szCs w:val="24"/>
        </w:rPr>
        <w:t xml:space="preserve"> </w:t>
      </w:r>
      <w:r w:rsidRPr="004C72D0">
        <w:rPr>
          <w:rFonts w:ascii="Arial" w:hAnsi="Arial" w:cs="Arial"/>
          <w:b/>
          <w:bCs/>
          <w:iCs/>
          <w:spacing w:val="-1"/>
          <w:sz w:val="24"/>
          <w:szCs w:val="24"/>
        </w:rPr>
        <w:t>Tributário.</w:t>
      </w:r>
      <w:r w:rsidRPr="004C72D0">
        <w:rPr>
          <w:rFonts w:ascii="Arial" w:hAnsi="Arial" w:cs="Arial"/>
          <w:spacing w:val="2"/>
          <w:sz w:val="24"/>
          <w:szCs w:val="24"/>
        </w:rPr>
        <w:t xml:space="preserve"> </w:t>
      </w:r>
      <w:r w:rsidRPr="004C72D0">
        <w:rPr>
          <w:rFonts w:ascii="Arial" w:hAnsi="Arial" w:cs="Arial"/>
          <w:sz w:val="24"/>
          <w:szCs w:val="24"/>
        </w:rPr>
        <w:t>São</w:t>
      </w:r>
      <w:r w:rsidRPr="004C72D0">
        <w:rPr>
          <w:rFonts w:ascii="Arial" w:hAnsi="Arial" w:cs="Arial"/>
          <w:spacing w:val="1"/>
          <w:sz w:val="24"/>
          <w:szCs w:val="24"/>
        </w:rPr>
        <w:t xml:space="preserve"> </w:t>
      </w:r>
      <w:r w:rsidRPr="004C72D0">
        <w:rPr>
          <w:rFonts w:ascii="Arial" w:hAnsi="Arial" w:cs="Arial"/>
          <w:sz w:val="24"/>
          <w:szCs w:val="24"/>
        </w:rPr>
        <w:t>Paulo:</w:t>
      </w:r>
      <w:r w:rsidRPr="004C72D0">
        <w:rPr>
          <w:rFonts w:ascii="Arial" w:hAnsi="Arial" w:cs="Arial"/>
          <w:spacing w:val="-57"/>
          <w:sz w:val="24"/>
          <w:szCs w:val="24"/>
        </w:rPr>
        <w:t xml:space="preserve"> </w:t>
      </w:r>
      <w:r w:rsidRPr="004C72D0">
        <w:rPr>
          <w:rFonts w:ascii="Arial" w:hAnsi="Arial" w:cs="Arial"/>
          <w:sz w:val="24"/>
          <w:szCs w:val="24"/>
        </w:rPr>
        <w:t>Malheiros,</w:t>
      </w:r>
      <w:r w:rsidRPr="004C72D0">
        <w:rPr>
          <w:rFonts w:ascii="Arial" w:hAnsi="Arial" w:cs="Arial"/>
          <w:spacing w:val="3"/>
          <w:sz w:val="24"/>
          <w:szCs w:val="24"/>
        </w:rPr>
        <w:t xml:space="preserve"> </w:t>
      </w:r>
      <w:r w:rsidRPr="004C72D0">
        <w:rPr>
          <w:rFonts w:ascii="Arial" w:hAnsi="Arial" w:cs="Arial"/>
          <w:sz w:val="24"/>
          <w:szCs w:val="24"/>
        </w:rPr>
        <w:t>2017</w:t>
      </w:r>
    </w:p>
    <w:p w14:paraId="6D53B019" w14:textId="77777777" w:rsidR="001C2689" w:rsidRPr="004C72D0" w:rsidRDefault="001C2689" w:rsidP="001C2689">
      <w:pPr>
        <w:pStyle w:val="Corpodetexto"/>
        <w:spacing w:line="240" w:lineRule="auto"/>
        <w:ind w:firstLine="0"/>
        <w:rPr>
          <w:rFonts w:cs="Arial"/>
        </w:rPr>
      </w:pPr>
    </w:p>
    <w:p w14:paraId="3E97A7A4" w14:textId="77777777" w:rsidR="001C2689" w:rsidRPr="004C72D0" w:rsidRDefault="001C2689" w:rsidP="001C2689">
      <w:pPr>
        <w:jc w:val="both"/>
        <w:rPr>
          <w:rFonts w:ascii="Arial" w:hAnsi="Arial" w:cs="Arial"/>
          <w:sz w:val="24"/>
          <w:szCs w:val="24"/>
        </w:rPr>
      </w:pPr>
      <w:r w:rsidRPr="004C72D0">
        <w:rPr>
          <w:rFonts w:ascii="Arial" w:hAnsi="Arial" w:cs="Arial"/>
          <w:sz w:val="24"/>
          <w:szCs w:val="24"/>
        </w:rPr>
        <w:t>CONTI,</w:t>
      </w:r>
      <w:r w:rsidRPr="004C72D0">
        <w:rPr>
          <w:rFonts w:ascii="Arial" w:hAnsi="Arial" w:cs="Arial"/>
          <w:spacing w:val="1"/>
          <w:sz w:val="24"/>
          <w:szCs w:val="24"/>
        </w:rPr>
        <w:t xml:space="preserve"> </w:t>
      </w:r>
      <w:r w:rsidRPr="004C72D0">
        <w:rPr>
          <w:rFonts w:ascii="Arial" w:hAnsi="Arial" w:cs="Arial"/>
          <w:sz w:val="24"/>
          <w:szCs w:val="24"/>
        </w:rPr>
        <w:t>José</w:t>
      </w:r>
      <w:r w:rsidRPr="004C72D0">
        <w:rPr>
          <w:rFonts w:ascii="Arial" w:hAnsi="Arial" w:cs="Arial"/>
          <w:spacing w:val="1"/>
          <w:sz w:val="24"/>
          <w:szCs w:val="24"/>
        </w:rPr>
        <w:t xml:space="preserve"> </w:t>
      </w:r>
      <w:r w:rsidRPr="004C72D0">
        <w:rPr>
          <w:rFonts w:ascii="Arial" w:hAnsi="Arial" w:cs="Arial"/>
          <w:sz w:val="24"/>
          <w:szCs w:val="24"/>
        </w:rPr>
        <w:t>Mauricio.</w:t>
      </w:r>
      <w:r w:rsidRPr="004C72D0">
        <w:rPr>
          <w:rFonts w:ascii="Arial" w:hAnsi="Arial" w:cs="Arial"/>
          <w:spacing w:val="1"/>
          <w:sz w:val="24"/>
          <w:szCs w:val="24"/>
        </w:rPr>
        <w:t xml:space="preserve"> </w:t>
      </w:r>
      <w:r w:rsidRPr="004C72D0">
        <w:rPr>
          <w:rFonts w:ascii="Arial" w:hAnsi="Arial" w:cs="Arial"/>
          <w:iCs/>
          <w:sz w:val="24"/>
          <w:szCs w:val="24"/>
        </w:rPr>
        <w:t>O Imposto</w:t>
      </w:r>
      <w:r w:rsidRPr="004C72D0">
        <w:rPr>
          <w:rFonts w:ascii="Arial" w:hAnsi="Arial" w:cs="Arial"/>
          <w:iCs/>
          <w:spacing w:val="1"/>
          <w:sz w:val="24"/>
          <w:szCs w:val="24"/>
        </w:rPr>
        <w:t xml:space="preserve"> </w:t>
      </w:r>
      <w:r w:rsidRPr="004C72D0">
        <w:rPr>
          <w:rFonts w:ascii="Arial" w:hAnsi="Arial" w:cs="Arial"/>
          <w:iCs/>
          <w:sz w:val="24"/>
          <w:szCs w:val="24"/>
        </w:rPr>
        <w:t>sobre a Transmissão</w:t>
      </w:r>
      <w:r w:rsidRPr="004C72D0">
        <w:rPr>
          <w:rFonts w:ascii="Arial" w:hAnsi="Arial" w:cs="Arial"/>
          <w:iCs/>
          <w:spacing w:val="1"/>
          <w:sz w:val="24"/>
          <w:szCs w:val="24"/>
        </w:rPr>
        <w:t xml:space="preserve"> </w:t>
      </w:r>
      <w:r w:rsidRPr="004C72D0">
        <w:rPr>
          <w:rFonts w:ascii="Arial" w:hAnsi="Arial" w:cs="Arial"/>
          <w:iCs/>
          <w:sz w:val="24"/>
          <w:szCs w:val="24"/>
        </w:rPr>
        <w:t>de Bens Imóveis (ITBI):</w:t>
      </w:r>
      <w:r w:rsidRPr="004C72D0">
        <w:rPr>
          <w:rFonts w:ascii="Arial" w:hAnsi="Arial" w:cs="Arial"/>
          <w:iCs/>
          <w:spacing w:val="1"/>
          <w:sz w:val="24"/>
          <w:szCs w:val="24"/>
        </w:rPr>
        <w:t xml:space="preserve"> </w:t>
      </w:r>
      <w:r w:rsidRPr="004C72D0">
        <w:rPr>
          <w:rFonts w:ascii="Arial" w:hAnsi="Arial" w:cs="Arial"/>
          <w:iCs/>
          <w:sz w:val="24"/>
          <w:szCs w:val="24"/>
        </w:rPr>
        <w:t>Principais</w:t>
      </w:r>
      <w:r w:rsidRPr="004C72D0">
        <w:rPr>
          <w:rFonts w:ascii="Arial" w:hAnsi="Arial" w:cs="Arial"/>
          <w:iCs/>
          <w:spacing w:val="1"/>
          <w:sz w:val="24"/>
          <w:szCs w:val="24"/>
        </w:rPr>
        <w:t xml:space="preserve"> </w:t>
      </w:r>
      <w:r w:rsidRPr="004C72D0">
        <w:rPr>
          <w:rFonts w:ascii="Arial" w:hAnsi="Arial" w:cs="Arial"/>
          <w:iCs/>
          <w:sz w:val="24"/>
          <w:szCs w:val="24"/>
        </w:rPr>
        <w:t>Questões.</w:t>
      </w:r>
      <w:r w:rsidRPr="004C72D0">
        <w:rPr>
          <w:rFonts w:ascii="Arial" w:hAnsi="Arial" w:cs="Arial"/>
          <w:spacing w:val="1"/>
          <w:sz w:val="24"/>
          <w:szCs w:val="24"/>
        </w:rPr>
        <w:t xml:space="preserve"> </w:t>
      </w:r>
      <w:r w:rsidRPr="004C72D0">
        <w:rPr>
          <w:rFonts w:ascii="Arial" w:hAnsi="Arial" w:cs="Arial"/>
          <w:b/>
          <w:bCs/>
          <w:sz w:val="24"/>
          <w:szCs w:val="24"/>
        </w:rPr>
        <w:t>Revista</w:t>
      </w:r>
      <w:r w:rsidRPr="004C72D0">
        <w:rPr>
          <w:rFonts w:ascii="Arial" w:hAnsi="Arial" w:cs="Arial"/>
          <w:b/>
          <w:bCs/>
          <w:spacing w:val="1"/>
          <w:sz w:val="24"/>
          <w:szCs w:val="24"/>
        </w:rPr>
        <w:t xml:space="preserve"> </w:t>
      </w:r>
      <w:r w:rsidRPr="004C72D0">
        <w:rPr>
          <w:rFonts w:ascii="Arial" w:hAnsi="Arial" w:cs="Arial"/>
          <w:b/>
          <w:bCs/>
          <w:sz w:val="24"/>
          <w:szCs w:val="24"/>
        </w:rPr>
        <w:t>IBDT</w:t>
      </w:r>
      <w:r w:rsidRPr="004C72D0">
        <w:rPr>
          <w:rFonts w:ascii="Arial" w:hAnsi="Arial" w:cs="Arial"/>
          <w:spacing w:val="1"/>
          <w:sz w:val="24"/>
          <w:szCs w:val="24"/>
        </w:rPr>
        <w:t xml:space="preserve"> </w:t>
      </w:r>
      <w:r w:rsidRPr="004C72D0">
        <w:rPr>
          <w:rFonts w:ascii="Arial" w:hAnsi="Arial" w:cs="Arial"/>
          <w:sz w:val="24"/>
          <w:szCs w:val="24"/>
        </w:rPr>
        <w:t>-</w:t>
      </w:r>
      <w:r w:rsidRPr="004C72D0">
        <w:rPr>
          <w:rFonts w:ascii="Arial" w:hAnsi="Arial" w:cs="Arial"/>
          <w:spacing w:val="1"/>
          <w:sz w:val="24"/>
          <w:szCs w:val="24"/>
        </w:rPr>
        <w:t xml:space="preserve"> </w:t>
      </w:r>
      <w:r w:rsidRPr="004C72D0">
        <w:rPr>
          <w:rFonts w:ascii="Arial" w:hAnsi="Arial" w:cs="Arial"/>
          <w:color w:val="0462C1"/>
          <w:sz w:val="24"/>
          <w:szCs w:val="24"/>
          <w:u w:val="single" w:color="0462C1"/>
        </w:rPr>
        <w:t>file:///C:/Users/monic/Downloads/1889-</w:t>
      </w:r>
      <w:r w:rsidRPr="004C72D0">
        <w:rPr>
          <w:rFonts w:ascii="Arial" w:hAnsi="Arial" w:cs="Arial"/>
          <w:color w:val="0462C1"/>
          <w:spacing w:val="1"/>
          <w:sz w:val="24"/>
          <w:szCs w:val="24"/>
        </w:rPr>
        <w:t xml:space="preserve"> </w:t>
      </w:r>
      <w:r w:rsidRPr="004C72D0">
        <w:rPr>
          <w:rFonts w:ascii="Arial" w:hAnsi="Arial" w:cs="Arial"/>
          <w:color w:val="0462C1"/>
          <w:sz w:val="24"/>
          <w:szCs w:val="24"/>
          <w:u w:val="single" w:color="0462C1"/>
        </w:rPr>
        <w:t>Texto%20do%20artigo-5861-1-10-20211231%20(1).</w:t>
      </w:r>
      <w:proofErr w:type="spellStart"/>
      <w:r w:rsidRPr="004C72D0">
        <w:rPr>
          <w:rFonts w:ascii="Arial" w:hAnsi="Arial" w:cs="Arial"/>
          <w:color w:val="0462C1"/>
          <w:sz w:val="24"/>
          <w:szCs w:val="24"/>
          <w:u w:val="single" w:color="0462C1"/>
        </w:rPr>
        <w:t>pdf</w:t>
      </w:r>
      <w:proofErr w:type="spellEnd"/>
      <w:r w:rsidRPr="004C72D0">
        <w:rPr>
          <w:rFonts w:ascii="Arial" w:hAnsi="Arial" w:cs="Arial"/>
          <w:sz w:val="24"/>
          <w:szCs w:val="24"/>
        </w:rPr>
        <w:t>, acesso</w:t>
      </w:r>
      <w:r w:rsidRPr="004C72D0">
        <w:rPr>
          <w:rFonts w:ascii="Arial" w:hAnsi="Arial" w:cs="Arial"/>
          <w:spacing w:val="3"/>
          <w:sz w:val="24"/>
          <w:szCs w:val="24"/>
        </w:rPr>
        <w:t xml:space="preserve"> </w:t>
      </w:r>
      <w:r w:rsidRPr="004C72D0">
        <w:rPr>
          <w:rFonts w:ascii="Arial" w:hAnsi="Arial" w:cs="Arial"/>
          <w:sz w:val="24"/>
          <w:szCs w:val="24"/>
        </w:rPr>
        <w:t>em</w:t>
      </w:r>
      <w:r w:rsidRPr="004C72D0">
        <w:rPr>
          <w:rFonts w:ascii="Arial" w:hAnsi="Arial" w:cs="Arial"/>
          <w:spacing w:val="-10"/>
          <w:sz w:val="24"/>
          <w:szCs w:val="24"/>
        </w:rPr>
        <w:t xml:space="preserve"> </w:t>
      </w:r>
      <w:r w:rsidRPr="004C72D0">
        <w:rPr>
          <w:rFonts w:ascii="Arial" w:hAnsi="Arial" w:cs="Arial"/>
          <w:sz w:val="24"/>
          <w:szCs w:val="24"/>
        </w:rPr>
        <w:t>09/11/2023</w:t>
      </w:r>
    </w:p>
    <w:p w14:paraId="5B072275" w14:textId="77777777" w:rsidR="001C2689" w:rsidRPr="004C72D0" w:rsidRDefault="001C2689" w:rsidP="001C2689">
      <w:pPr>
        <w:pStyle w:val="Corpodetexto"/>
        <w:spacing w:line="240" w:lineRule="auto"/>
        <w:ind w:firstLine="0"/>
        <w:rPr>
          <w:rFonts w:cs="Arial"/>
        </w:rPr>
      </w:pPr>
    </w:p>
    <w:p w14:paraId="3BC1C137" w14:textId="77777777" w:rsidR="001C2689" w:rsidRPr="004C72D0" w:rsidRDefault="001C2689" w:rsidP="001C2689">
      <w:pPr>
        <w:rPr>
          <w:rFonts w:ascii="Arial" w:hAnsi="Arial" w:cs="Arial"/>
          <w:sz w:val="24"/>
          <w:szCs w:val="24"/>
        </w:rPr>
      </w:pPr>
      <w:r w:rsidRPr="004C72D0">
        <w:rPr>
          <w:rFonts w:ascii="Arial" w:hAnsi="Arial" w:cs="Arial"/>
          <w:sz w:val="24"/>
          <w:szCs w:val="24"/>
        </w:rPr>
        <w:t>COSTA,</w:t>
      </w:r>
      <w:r w:rsidRPr="004C72D0">
        <w:rPr>
          <w:rFonts w:ascii="Arial" w:hAnsi="Arial" w:cs="Arial"/>
          <w:spacing w:val="-4"/>
          <w:sz w:val="24"/>
          <w:szCs w:val="24"/>
        </w:rPr>
        <w:t xml:space="preserve"> </w:t>
      </w:r>
      <w:r w:rsidRPr="004C72D0">
        <w:rPr>
          <w:rFonts w:ascii="Arial" w:hAnsi="Arial" w:cs="Arial"/>
          <w:sz w:val="24"/>
          <w:szCs w:val="24"/>
        </w:rPr>
        <w:t>Regina</w:t>
      </w:r>
      <w:r w:rsidRPr="004C72D0">
        <w:rPr>
          <w:rFonts w:ascii="Arial" w:hAnsi="Arial" w:cs="Arial"/>
          <w:spacing w:val="-6"/>
          <w:sz w:val="24"/>
          <w:szCs w:val="24"/>
        </w:rPr>
        <w:t xml:space="preserve"> </w:t>
      </w:r>
      <w:r w:rsidRPr="004C72D0">
        <w:rPr>
          <w:rFonts w:ascii="Arial" w:hAnsi="Arial" w:cs="Arial"/>
          <w:sz w:val="24"/>
          <w:szCs w:val="24"/>
        </w:rPr>
        <w:t xml:space="preserve">Helena. </w:t>
      </w:r>
      <w:r w:rsidRPr="004C72D0">
        <w:rPr>
          <w:rFonts w:ascii="Arial" w:hAnsi="Arial" w:cs="Arial"/>
          <w:b/>
          <w:bCs/>
          <w:iCs/>
          <w:sz w:val="24"/>
          <w:szCs w:val="24"/>
        </w:rPr>
        <w:t>Curso</w:t>
      </w:r>
      <w:r w:rsidRPr="004C72D0">
        <w:rPr>
          <w:rFonts w:ascii="Arial" w:hAnsi="Arial" w:cs="Arial"/>
          <w:b/>
          <w:bCs/>
          <w:iCs/>
          <w:spacing w:val="-5"/>
          <w:sz w:val="24"/>
          <w:szCs w:val="24"/>
        </w:rPr>
        <w:t xml:space="preserve"> </w:t>
      </w:r>
      <w:r w:rsidRPr="004C72D0">
        <w:rPr>
          <w:rFonts w:ascii="Arial" w:hAnsi="Arial" w:cs="Arial"/>
          <w:b/>
          <w:bCs/>
          <w:iCs/>
          <w:sz w:val="24"/>
          <w:szCs w:val="24"/>
        </w:rPr>
        <w:t>de</w:t>
      </w:r>
      <w:r w:rsidRPr="004C72D0">
        <w:rPr>
          <w:rFonts w:ascii="Arial" w:hAnsi="Arial" w:cs="Arial"/>
          <w:b/>
          <w:bCs/>
          <w:iCs/>
          <w:spacing w:val="-6"/>
          <w:sz w:val="24"/>
          <w:szCs w:val="24"/>
        </w:rPr>
        <w:t xml:space="preserve"> </w:t>
      </w:r>
      <w:r w:rsidRPr="004C72D0">
        <w:rPr>
          <w:rFonts w:ascii="Arial" w:hAnsi="Arial" w:cs="Arial"/>
          <w:b/>
          <w:bCs/>
          <w:iCs/>
          <w:sz w:val="24"/>
          <w:szCs w:val="24"/>
        </w:rPr>
        <w:t>Direito</w:t>
      </w:r>
      <w:r w:rsidRPr="004C72D0">
        <w:rPr>
          <w:rFonts w:ascii="Arial" w:hAnsi="Arial" w:cs="Arial"/>
          <w:b/>
          <w:bCs/>
          <w:iCs/>
          <w:spacing w:val="-5"/>
          <w:sz w:val="24"/>
          <w:szCs w:val="24"/>
        </w:rPr>
        <w:t xml:space="preserve"> </w:t>
      </w:r>
      <w:r w:rsidRPr="004C72D0">
        <w:rPr>
          <w:rFonts w:ascii="Arial" w:hAnsi="Arial" w:cs="Arial"/>
          <w:b/>
          <w:bCs/>
          <w:iCs/>
          <w:sz w:val="24"/>
          <w:szCs w:val="24"/>
        </w:rPr>
        <w:t>Tributário</w:t>
      </w:r>
      <w:r w:rsidRPr="004C72D0">
        <w:rPr>
          <w:rFonts w:ascii="Arial" w:hAnsi="Arial" w:cs="Arial"/>
          <w:sz w:val="24"/>
          <w:szCs w:val="24"/>
        </w:rPr>
        <w:t>.</w:t>
      </w:r>
      <w:r w:rsidRPr="004C72D0">
        <w:rPr>
          <w:rFonts w:ascii="Arial" w:hAnsi="Arial" w:cs="Arial"/>
          <w:spacing w:val="-3"/>
          <w:sz w:val="24"/>
          <w:szCs w:val="24"/>
        </w:rPr>
        <w:t xml:space="preserve"> </w:t>
      </w:r>
      <w:r w:rsidRPr="004C72D0">
        <w:rPr>
          <w:rFonts w:ascii="Arial" w:hAnsi="Arial" w:cs="Arial"/>
          <w:sz w:val="24"/>
          <w:szCs w:val="24"/>
        </w:rPr>
        <w:t>São</w:t>
      </w:r>
      <w:r w:rsidRPr="004C72D0">
        <w:rPr>
          <w:rFonts w:ascii="Arial" w:hAnsi="Arial" w:cs="Arial"/>
          <w:spacing w:val="-5"/>
          <w:sz w:val="24"/>
          <w:szCs w:val="24"/>
        </w:rPr>
        <w:t xml:space="preserve"> </w:t>
      </w:r>
      <w:r w:rsidRPr="004C72D0">
        <w:rPr>
          <w:rFonts w:ascii="Arial" w:hAnsi="Arial" w:cs="Arial"/>
          <w:sz w:val="24"/>
          <w:szCs w:val="24"/>
        </w:rPr>
        <w:t>Paulo,</w:t>
      </w:r>
      <w:r w:rsidRPr="004C72D0">
        <w:rPr>
          <w:rFonts w:ascii="Arial" w:hAnsi="Arial" w:cs="Arial"/>
          <w:spacing w:val="-3"/>
          <w:sz w:val="24"/>
          <w:szCs w:val="24"/>
        </w:rPr>
        <w:t xml:space="preserve"> </w:t>
      </w:r>
      <w:r w:rsidRPr="004C72D0">
        <w:rPr>
          <w:rFonts w:ascii="Arial" w:hAnsi="Arial" w:cs="Arial"/>
          <w:sz w:val="24"/>
          <w:szCs w:val="24"/>
        </w:rPr>
        <w:t>Saraiva,</w:t>
      </w:r>
      <w:r w:rsidRPr="004C72D0">
        <w:rPr>
          <w:rFonts w:ascii="Arial" w:hAnsi="Arial" w:cs="Arial"/>
          <w:spacing w:val="-3"/>
          <w:sz w:val="24"/>
          <w:szCs w:val="24"/>
        </w:rPr>
        <w:t xml:space="preserve"> </w:t>
      </w:r>
      <w:r w:rsidRPr="004C72D0">
        <w:rPr>
          <w:rFonts w:ascii="Arial" w:hAnsi="Arial" w:cs="Arial"/>
          <w:sz w:val="24"/>
          <w:szCs w:val="24"/>
        </w:rPr>
        <w:t>2022,</w:t>
      </w:r>
      <w:r w:rsidRPr="004C72D0">
        <w:rPr>
          <w:rFonts w:ascii="Arial" w:hAnsi="Arial" w:cs="Arial"/>
          <w:spacing w:val="-4"/>
          <w:sz w:val="24"/>
          <w:szCs w:val="24"/>
        </w:rPr>
        <w:t xml:space="preserve"> </w:t>
      </w:r>
      <w:r w:rsidRPr="004C72D0">
        <w:rPr>
          <w:rFonts w:ascii="Arial" w:hAnsi="Arial" w:cs="Arial"/>
          <w:sz w:val="24"/>
          <w:szCs w:val="24"/>
        </w:rPr>
        <w:t>12ª</w:t>
      </w:r>
      <w:r w:rsidRPr="004C72D0">
        <w:rPr>
          <w:rFonts w:ascii="Arial" w:hAnsi="Arial" w:cs="Arial"/>
          <w:spacing w:val="-8"/>
          <w:sz w:val="24"/>
          <w:szCs w:val="24"/>
        </w:rPr>
        <w:t xml:space="preserve"> </w:t>
      </w:r>
      <w:r w:rsidRPr="004C72D0">
        <w:rPr>
          <w:rFonts w:ascii="Arial" w:hAnsi="Arial" w:cs="Arial"/>
          <w:sz w:val="24"/>
          <w:szCs w:val="24"/>
        </w:rPr>
        <w:t>ed.</w:t>
      </w:r>
    </w:p>
    <w:p w14:paraId="131E253D" w14:textId="77777777" w:rsidR="001C2689" w:rsidRPr="004C72D0" w:rsidRDefault="001C2689" w:rsidP="001C2689">
      <w:pPr>
        <w:pStyle w:val="Corpodetexto"/>
        <w:spacing w:line="240" w:lineRule="auto"/>
        <w:ind w:firstLine="0"/>
        <w:rPr>
          <w:rFonts w:cs="Arial"/>
        </w:rPr>
      </w:pPr>
    </w:p>
    <w:p w14:paraId="068748DD" w14:textId="77777777" w:rsidR="001C2689" w:rsidRPr="004C72D0" w:rsidRDefault="001C2689" w:rsidP="001C2689">
      <w:pPr>
        <w:rPr>
          <w:rFonts w:ascii="Arial" w:hAnsi="Arial" w:cs="Arial"/>
          <w:sz w:val="24"/>
          <w:szCs w:val="24"/>
        </w:rPr>
      </w:pPr>
      <w:r w:rsidRPr="004C72D0">
        <w:rPr>
          <w:rFonts w:ascii="Arial" w:hAnsi="Arial" w:cs="Arial"/>
          <w:spacing w:val="-1"/>
          <w:sz w:val="24"/>
          <w:szCs w:val="24"/>
        </w:rPr>
        <w:t>HORVATH,</w:t>
      </w:r>
      <w:r w:rsidRPr="004C72D0">
        <w:rPr>
          <w:rFonts w:ascii="Arial" w:hAnsi="Arial" w:cs="Arial"/>
          <w:spacing w:val="-10"/>
          <w:sz w:val="24"/>
          <w:szCs w:val="24"/>
        </w:rPr>
        <w:t xml:space="preserve"> </w:t>
      </w:r>
      <w:r w:rsidRPr="004C72D0">
        <w:rPr>
          <w:rFonts w:ascii="Arial" w:hAnsi="Arial" w:cs="Arial"/>
          <w:sz w:val="24"/>
          <w:szCs w:val="24"/>
        </w:rPr>
        <w:t>Estevão.</w:t>
      </w:r>
      <w:r w:rsidRPr="004C72D0">
        <w:rPr>
          <w:rFonts w:ascii="Arial" w:hAnsi="Arial" w:cs="Arial"/>
          <w:spacing w:val="-6"/>
          <w:sz w:val="24"/>
          <w:szCs w:val="24"/>
        </w:rPr>
        <w:t xml:space="preserve"> </w:t>
      </w:r>
      <w:r w:rsidRPr="004C72D0">
        <w:rPr>
          <w:rFonts w:ascii="Arial" w:hAnsi="Arial" w:cs="Arial"/>
          <w:b/>
          <w:bCs/>
          <w:iCs/>
          <w:sz w:val="24"/>
          <w:szCs w:val="24"/>
        </w:rPr>
        <w:t>O</w:t>
      </w:r>
      <w:r w:rsidRPr="004C72D0">
        <w:rPr>
          <w:rFonts w:ascii="Arial" w:hAnsi="Arial" w:cs="Arial"/>
          <w:b/>
          <w:bCs/>
          <w:iCs/>
          <w:spacing w:val="-15"/>
          <w:sz w:val="24"/>
          <w:szCs w:val="24"/>
        </w:rPr>
        <w:t xml:space="preserve"> </w:t>
      </w:r>
      <w:r w:rsidRPr="004C72D0">
        <w:rPr>
          <w:rFonts w:ascii="Arial" w:hAnsi="Arial" w:cs="Arial"/>
          <w:b/>
          <w:bCs/>
          <w:iCs/>
          <w:sz w:val="24"/>
          <w:szCs w:val="24"/>
        </w:rPr>
        <w:t>Princípio</w:t>
      </w:r>
      <w:r w:rsidRPr="004C72D0">
        <w:rPr>
          <w:rFonts w:ascii="Arial" w:hAnsi="Arial" w:cs="Arial"/>
          <w:b/>
          <w:bCs/>
          <w:iCs/>
          <w:spacing w:val="-10"/>
          <w:sz w:val="24"/>
          <w:szCs w:val="24"/>
        </w:rPr>
        <w:t xml:space="preserve"> </w:t>
      </w:r>
      <w:r w:rsidRPr="004C72D0">
        <w:rPr>
          <w:rFonts w:ascii="Arial" w:hAnsi="Arial" w:cs="Arial"/>
          <w:b/>
          <w:bCs/>
          <w:iCs/>
          <w:sz w:val="24"/>
          <w:szCs w:val="24"/>
        </w:rPr>
        <w:t>do</w:t>
      </w:r>
      <w:r w:rsidRPr="004C72D0">
        <w:rPr>
          <w:rFonts w:ascii="Arial" w:hAnsi="Arial" w:cs="Arial"/>
          <w:b/>
          <w:bCs/>
          <w:iCs/>
          <w:spacing w:val="-10"/>
          <w:sz w:val="24"/>
          <w:szCs w:val="24"/>
        </w:rPr>
        <w:t xml:space="preserve"> </w:t>
      </w:r>
      <w:r w:rsidRPr="004C72D0">
        <w:rPr>
          <w:rFonts w:ascii="Arial" w:hAnsi="Arial" w:cs="Arial"/>
          <w:b/>
          <w:bCs/>
          <w:iCs/>
          <w:sz w:val="24"/>
          <w:szCs w:val="24"/>
        </w:rPr>
        <w:t>Não-Confisco</w:t>
      </w:r>
      <w:r w:rsidRPr="004C72D0">
        <w:rPr>
          <w:rFonts w:ascii="Arial" w:hAnsi="Arial" w:cs="Arial"/>
          <w:b/>
          <w:bCs/>
          <w:iCs/>
          <w:spacing w:val="-10"/>
          <w:sz w:val="24"/>
          <w:szCs w:val="24"/>
        </w:rPr>
        <w:t xml:space="preserve"> </w:t>
      </w:r>
      <w:r w:rsidRPr="004C72D0">
        <w:rPr>
          <w:rFonts w:ascii="Arial" w:hAnsi="Arial" w:cs="Arial"/>
          <w:b/>
          <w:bCs/>
          <w:iCs/>
          <w:sz w:val="24"/>
          <w:szCs w:val="24"/>
        </w:rPr>
        <w:t>no</w:t>
      </w:r>
      <w:r w:rsidRPr="004C72D0">
        <w:rPr>
          <w:rFonts w:ascii="Arial" w:hAnsi="Arial" w:cs="Arial"/>
          <w:b/>
          <w:bCs/>
          <w:iCs/>
          <w:spacing w:val="-11"/>
          <w:sz w:val="24"/>
          <w:szCs w:val="24"/>
        </w:rPr>
        <w:t xml:space="preserve"> </w:t>
      </w:r>
      <w:r w:rsidRPr="004C72D0">
        <w:rPr>
          <w:rFonts w:ascii="Arial" w:hAnsi="Arial" w:cs="Arial"/>
          <w:b/>
          <w:bCs/>
          <w:iCs/>
          <w:sz w:val="24"/>
          <w:szCs w:val="24"/>
        </w:rPr>
        <w:t>Direito</w:t>
      </w:r>
      <w:r w:rsidRPr="004C72D0">
        <w:rPr>
          <w:rFonts w:ascii="Arial" w:hAnsi="Arial" w:cs="Arial"/>
          <w:b/>
          <w:bCs/>
          <w:iCs/>
          <w:spacing w:val="-10"/>
          <w:sz w:val="24"/>
          <w:szCs w:val="24"/>
        </w:rPr>
        <w:t xml:space="preserve"> </w:t>
      </w:r>
      <w:r w:rsidRPr="004C72D0">
        <w:rPr>
          <w:rFonts w:ascii="Arial" w:hAnsi="Arial" w:cs="Arial"/>
          <w:b/>
          <w:bCs/>
          <w:iCs/>
          <w:sz w:val="24"/>
          <w:szCs w:val="24"/>
        </w:rPr>
        <w:t>Tributário</w:t>
      </w:r>
      <w:r w:rsidRPr="004C72D0">
        <w:rPr>
          <w:rFonts w:ascii="Arial" w:hAnsi="Arial" w:cs="Arial"/>
          <w:sz w:val="24"/>
          <w:szCs w:val="24"/>
        </w:rPr>
        <w:t>.</w:t>
      </w:r>
      <w:r w:rsidRPr="004C72D0">
        <w:rPr>
          <w:rFonts w:ascii="Arial" w:hAnsi="Arial" w:cs="Arial"/>
          <w:spacing w:val="-12"/>
          <w:sz w:val="24"/>
          <w:szCs w:val="24"/>
        </w:rPr>
        <w:t xml:space="preserve"> </w:t>
      </w:r>
      <w:r w:rsidRPr="004C72D0">
        <w:rPr>
          <w:rFonts w:ascii="Arial" w:hAnsi="Arial" w:cs="Arial"/>
          <w:sz w:val="24"/>
          <w:szCs w:val="24"/>
        </w:rPr>
        <w:t>São</w:t>
      </w:r>
      <w:r w:rsidRPr="004C72D0">
        <w:rPr>
          <w:rFonts w:ascii="Arial" w:hAnsi="Arial" w:cs="Arial"/>
          <w:spacing w:val="-10"/>
          <w:sz w:val="24"/>
          <w:szCs w:val="24"/>
        </w:rPr>
        <w:t xml:space="preserve"> </w:t>
      </w:r>
      <w:r w:rsidRPr="004C72D0">
        <w:rPr>
          <w:rFonts w:ascii="Arial" w:hAnsi="Arial" w:cs="Arial"/>
          <w:sz w:val="24"/>
          <w:szCs w:val="24"/>
        </w:rPr>
        <w:t>Paulo:</w:t>
      </w:r>
      <w:r w:rsidRPr="004C72D0">
        <w:rPr>
          <w:rFonts w:ascii="Arial" w:hAnsi="Arial" w:cs="Arial"/>
          <w:spacing w:val="-57"/>
          <w:sz w:val="24"/>
          <w:szCs w:val="24"/>
        </w:rPr>
        <w:t xml:space="preserve"> </w:t>
      </w:r>
      <w:r w:rsidRPr="004C72D0">
        <w:rPr>
          <w:rFonts w:ascii="Arial" w:hAnsi="Arial" w:cs="Arial"/>
          <w:sz w:val="24"/>
          <w:szCs w:val="24"/>
        </w:rPr>
        <w:t>Dialética,</w:t>
      </w:r>
      <w:r w:rsidRPr="004C72D0">
        <w:rPr>
          <w:rFonts w:ascii="Arial" w:hAnsi="Arial" w:cs="Arial"/>
          <w:spacing w:val="3"/>
          <w:sz w:val="24"/>
          <w:szCs w:val="24"/>
        </w:rPr>
        <w:t xml:space="preserve"> </w:t>
      </w:r>
      <w:r w:rsidRPr="004C72D0">
        <w:rPr>
          <w:rFonts w:ascii="Arial" w:hAnsi="Arial" w:cs="Arial"/>
          <w:sz w:val="24"/>
          <w:szCs w:val="24"/>
        </w:rPr>
        <w:t>2002</w:t>
      </w:r>
    </w:p>
    <w:p w14:paraId="0F030681" w14:textId="77777777" w:rsidR="001C2689" w:rsidRPr="004C72D0" w:rsidRDefault="001C2689" w:rsidP="001C2689">
      <w:pPr>
        <w:pStyle w:val="Corpodetexto"/>
        <w:spacing w:line="240" w:lineRule="auto"/>
        <w:ind w:firstLine="0"/>
        <w:rPr>
          <w:rFonts w:cs="Arial"/>
        </w:rPr>
      </w:pPr>
    </w:p>
    <w:p w14:paraId="021D2988" w14:textId="77777777" w:rsidR="001C2689" w:rsidRPr="004C72D0" w:rsidRDefault="001C2689" w:rsidP="001C2689">
      <w:pPr>
        <w:pStyle w:val="Corpodetexto"/>
        <w:spacing w:line="240" w:lineRule="auto"/>
        <w:ind w:firstLine="0"/>
        <w:rPr>
          <w:rFonts w:cs="Arial"/>
        </w:rPr>
      </w:pPr>
      <w:r w:rsidRPr="004C72D0">
        <w:rPr>
          <w:rFonts w:cs="Arial"/>
        </w:rPr>
        <w:t>NABAIS. José</w:t>
      </w:r>
      <w:r w:rsidRPr="004C72D0">
        <w:rPr>
          <w:rFonts w:cs="Arial"/>
          <w:spacing w:val="-3"/>
        </w:rPr>
        <w:t xml:space="preserve"> </w:t>
      </w:r>
      <w:r w:rsidRPr="004C72D0">
        <w:rPr>
          <w:rFonts w:cs="Arial"/>
        </w:rPr>
        <w:t>Casalta.</w:t>
      </w:r>
      <w:r w:rsidRPr="004C72D0">
        <w:rPr>
          <w:rFonts w:cs="Arial"/>
          <w:spacing w:val="-13"/>
        </w:rPr>
        <w:t xml:space="preserve"> </w:t>
      </w:r>
      <w:r w:rsidRPr="004C72D0">
        <w:rPr>
          <w:rFonts w:cs="Arial"/>
          <w:b/>
          <w:bCs/>
        </w:rPr>
        <w:t>Almedina</w:t>
      </w:r>
      <w:r w:rsidRPr="004C72D0">
        <w:rPr>
          <w:rFonts w:cs="Arial"/>
        </w:rPr>
        <w:t>, 1ª</w:t>
      </w:r>
      <w:r w:rsidRPr="004C72D0">
        <w:rPr>
          <w:rFonts w:cs="Arial"/>
          <w:spacing w:val="-6"/>
        </w:rPr>
        <w:t xml:space="preserve"> </w:t>
      </w:r>
      <w:r w:rsidRPr="004C72D0">
        <w:rPr>
          <w:rFonts w:cs="Arial"/>
        </w:rPr>
        <w:t>ed., 2009</w:t>
      </w:r>
    </w:p>
    <w:p w14:paraId="76E8C658" w14:textId="061167E5" w:rsidR="00926283" w:rsidRPr="00587EFF" w:rsidRDefault="00926283" w:rsidP="001C2689">
      <w:pPr>
        <w:pStyle w:val="PargrafodaLista"/>
        <w:ind w:left="0"/>
        <w:contextualSpacing w:val="0"/>
        <w:jc w:val="both"/>
        <w:rPr>
          <w:rFonts w:ascii="Arial" w:hAnsi="Arial" w:cs="Arial"/>
          <w:lang w:val="en-US"/>
        </w:rPr>
      </w:pPr>
    </w:p>
    <w:sectPr w:rsidR="00926283" w:rsidRPr="00587EFF" w:rsidSect="009A0DC0">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83B73" w14:textId="77777777" w:rsidR="00F107E2" w:rsidRDefault="00F107E2" w:rsidP="00E42F64">
      <w:r>
        <w:separator/>
      </w:r>
    </w:p>
  </w:endnote>
  <w:endnote w:type="continuationSeparator" w:id="0">
    <w:p w14:paraId="64FA18F2" w14:textId="77777777" w:rsidR="00F107E2" w:rsidRDefault="00F107E2" w:rsidP="00E4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ongti S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69958" w14:textId="77777777" w:rsidR="003E668D" w:rsidRPr="00926E34" w:rsidRDefault="003E668D" w:rsidP="003E668D">
    <w:pPr>
      <w:pStyle w:val="Rodap"/>
    </w:pPr>
    <w:r>
      <w:rPr>
        <w:noProof/>
      </w:rPr>
      <mc:AlternateContent>
        <mc:Choice Requires="wps">
          <w:drawing>
            <wp:anchor distT="0" distB="0" distL="114300" distR="114300" simplePos="0" relativeHeight="251678208" behindDoc="0" locked="0" layoutInCell="1" allowOverlap="1" wp14:anchorId="6DED7A26" wp14:editId="4A73ECB4">
              <wp:simplePos x="0" y="0"/>
              <wp:positionH relativeFrom="margin">
                <wp:align>left</wp:align>
              </wp:positionH>
              <wp:positionV relativeFrom="paragraph">
                <wp:posOffset>-4357</wp:posOffset>
              </wp:positionV>
              <wp:extent cx="5754153" cy="476250"/>
              <wp:effectExtent l="0" t="0" r="18415" b="0"/>
              <wp:wrapNone/>
              <wp:docPr id="793064823"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153"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6D0CE" w14:textId="77777777" w:rsidR="003E668D" w:rsidRPr="00824CA8" w:rsidRDefault="003E668D" w:rsidP="003E668D">
                          <w:pPr>
                            <w:widowControl w:val="0"/>
                            <w:pBdr>
                              <w:top w:val="single" w:sz="4" w:space="0" w:color="auto"/>
                            </w:pBdr>
                            <w:suppressAutoHyphens/>
                            <w:jc w:val="right"/>
                            <w:rPr>
                              <w:rFonts w:ascii="Arial" w:eastAsia="Songti SC" w:hAnsi="Arial" w:cs="Arial"/>
                              <w:b/>
                              <w:bCs/>
                              <w:kern w:val="2"/>
                              <w:sz w:val="18"/>
                              <w:szCs w:val="18"/>
                              <w:lang w:eastAsia="es-ES" w:bidi="es-ES"/>
                            </w:rPr>
                          </w:pPr>
                          <w:r w:rsidRPr="00824CA8">
                            <w:rPr>
                              <w:rFonts w:ascii="Arial" w:eastAsia="Songti SC" w:hAnsi="Arial" w:cs="Arial"/>
                              <w:b/>
                              <w:bCs/>
                              <w:color w:val="FF0000"/>
                              <w:kern w:val="2"/>
                              <w:sz w:val="18"/>
                              <w:szCs w:val="18"/>
                              <w:lang w:eastAsia="es-ES" w:bidi="es-ES"/>
                            </w:rPr>
                            <w:t>Revista Jurídica Unicuritiba.</w:t>
                          </w:r>
                          <w:r w:rsidRPr="00824CA8">
                            <w:rPr>
                              <w:rFonts w:ascii="Arial" w:eastAsia="Songti SC" w:hAnsi="Arial" w:cs="Arial"/>
                              <w:b/>
                              <w:bCs/>
                              <w:kern w:val="2"/>
                              <w:sz w:val="18"/>
                              <w:szCs w:val="18"/>
                              <w:lang w:eastAsia="es-ES" w:bidi="es-ES"/>
                            </w:rPr>
                            <w:t xml:space="preserve"> </w:t>
                          </w:r>
                        </w:p>
                        <w:p w14:paraId="54A52C5A" w14:textId="605931C0" w:rsidR="003E668D" w:rsidRPr="00824CA8" w:rsidRDefault="003E668D" w:rsidP="003E668D">
                          <w:pPr>
                            <w:widowControl w:val="0"/>
                            <w:tabs>
                              <w:tab w:val="left" w:pos="3900"/>
                              <w:tab w:val="right" w:pos="9405"/>
                            </w:tabs>
                            <w:suppressAutoHyphens/>
                            <w:jc w:val="right"/>
                            <w:rPr>
                              <w:rFonts w:ascii="Arial" w:eastAsia="Songti SC" w:hAnsi="Arial" w:cs="Arial"/>
                              <w:b/>
                              <w:bCs/>
                              <w:kern w:val="2"/>
                              <w:sz w:val="18"/>
                              <w:szCs w:val="18"/>
                              <w:lang w:eastAsia="es-ES" w:bidi="es-ES"/>
                            </w:rPr>
                          </w:pPr>
                          <w:r w:rsidRPr="00824CA8">
                            <w:rPr>
                              <w:rFonts w:ascii="Arial" w:eastAsia="Songti SC" w:hAnsi="Arial" w:cs="Arial"/>
                              <w:b/>
                              <w:bCs/>
                              <w:kern w:val="2"/>
                              <w:sz w:val="18"/>
                              <w:szCs w:val="18"/>
                              <w:lang w:eastAsia="es-ES" w:bidi="es-ES"/>
                            </w:rPr>
                            <w:t>Vol.</w:t>
                          </w:r>
                          <w:r w:rsidR="00666610">
                            <w:rPr>
                              <w:rFonts w:ascii="Arial" w:eastAsia="Songti SC" w:hAnsi="Arial" w:cs="Arial"/>
                              <w:b/>
                              <w:bCs/>
                              <w:kern w:val="2"/>
                              <w:sz w:val="18"/>
                              <w:szCs w:val="18"/>
                              <w:lang w:eastAsia="es-ES" w:bidi="es-ES"/>
                            </w:rPr>
                            <w:t>1</w:t>
                          </w:r>
                          <w:r w:rsidRPr="00824CA8">
                            <w:rPr>
                              <w:rFonts w:ascii="Arial" w:eastAsia="Songti SC" w:hAnsi="Arial" w:cs="Arial"/>
                              <w:b/>
                              <w:bCs/>
                              <w:kern w:val="2"/>
                              <w:sz w:val="18"/>
                              <w:szCs w:val="18"/>
                              <w:lang w:eastAsia="es-ES" w:bidi="es-ES"/>
                            </w:rPr>
                            <w:t>, n.7</w:t>
                          </w:r>
                          <w:r w:rsidR="00666610">
                            <w:rPr>
                              <w:rFonts w:ascii="Arial" w:eastAsia="Songti SC" w:hAnsi="Arial" w:cs="Arial"/>
                              <w:b/>
                              <w:bCs/>
                              <w:kern w:val="2"/>
                              <w:sz w:val="18"/>
                              <w:szCs w:val="18"/>
                              <w:lang w:eastAsia="es-ES" w:bidi="es-ES"/>
                            </w:rPr>
                            <w:t>7</w:t>
                          </w:r>
                          <w:r w:rsidRPr="00824CA8">
                            <w:rPr>
                              <w:rFonts w:ascii="Arial" w:eastAsia="Songti SC" w:hAnsi="Arial" w:cs="Arial"/>
                              <w:b/>
                              <w:bCs/>
                              <w:kern w:val="2"/>
                              <w:sz w:val="18"/>
                              <w:szCs w:val="18"/>
                              <w:lang w:eastAsia="es-ES" w:bidi="es-ES"/>
                            </w:rPr>
                            <w:t>|</w:t>
                          </w:r>
                          <w:r w:rsidRPr="009874A8">
                            <w:rPr>
                              <w:rFonts w:ascii="Arial" w:eastAsia="Songti SC" w:hAnsi="Arial" w:cs="Arial"/>
                              <w:color w:val="2F5496" w:themeColor="accent1" w:themeShade="BF"/>
                              <w:kern w:val="2"/>
                              <w:sz w:val="18"/>
                              <w:szCs w:val="18"/>
                              <w:lang w:eastAsia="es-ES" w:bidi="es-ES"/>
                            </w:rPr>
                            <w:t>e-</w:t>
                          </w:r>
                          <w:r>
                            <w:rPr>
                              <w:rFonts w:ascii="Arial" w:eastAsia="Songti SC" w:hAnsi="Arial" w:cs="Arial"/>
                              <w:color w:val="2F5496" w:themeColor="accent1" w:themeShade="BF"/>
                              <w:kern w:val="2"/>
                              <w:sz w:val="18"/>
                              <w:szCs w:val="18"/>
                              <w:lang w:eastAsia="es-ES" w:bidi="es-ES"/>
                            </w:rPr>
                            <w:t>6798</w:t>
                          </w:r>
                          <w:r w:rsidRPr="00824CA8">
                            <w:rPr>
                              <w:rFonts w:ascii="Arial" w:eastAsia="Songti SC" w:hAnsi="Arial" w:cs="Arial"/>
                              <w:b/>
                              <w:bCs/>
                              <w:kern w:val="2"/>
                              <w:sz w:val="18"/>
                              <w:szCs w:val="18"/>
                              <w:lang w:eastAsia="es-ES" w:bidi="es-ES"/>
                            </w:rPr>
                            <w:t xml:space="preserve"> | p.</w:t>
                          </w:r>
                          <w:r w:rsidR="00E10A74">
                            <w:rPr>
                              <w:rFonts w:ascii="Arial" w:eastAsia="Songti SC" w:hAnsi="Arial" w:cs="Arial"/>
                              <w:b/>
                              <w:bCs/>
                              <w:kern w:val="2"/>
                              <w:sz w:val="18"/>
                              <w:szCs w:val="18"/>
                              <w:lang w:eastAsia="es-ES" w:bidi="es-ES"/>
                            </w:rPr>
                            <w:t>589</w:t>
                          </w:r>
                          <w:r w:rsidRPr="00824CA8">
                            <w:rPr>
                              <w:rFonts w:ascii="Arial" w:eastAsia="Songti SC" w:hAnsi="Arial" w:cs="Arial"/>
                              <w:b/>
                              <w:bCs/>
                              <w:kern w:val="2"/>
                              <w:sz w:val="18"/>
                              <w:szCs w:val="18"/>
                              <w:lang w:eastAsia="es-ES" w:bidi="es-ES"/>
                            </w:rPr>
                            <w:t>-</w:t>
                          </w:r>
                          <w:r w:rsidR="00B765BB">
                            <w:rPr>
                              <w:rFonts w:ascii="Arial" w:eastAsia="Songti SC" w:hAnsi="Arial" w:cs="Arial"/>
                              <w:b/>
                              <w:bCs/>
                              <w:kern w:val="2"/>
                              <w:sz w:val="18"/>
                              <w:szCs w:val="18"/>
                              <w:lang w:eastAsia="es-ES" w:bidi="es-ES"/>
                            </w:rPr>
                            <w:t>607</w:t>
                          </w:r>
                          <w:r w:rsidRPr="00824CA8">
                            <w:rPr>
                              <w:rFonts w:ascii="Arial" w:eastAsia="Songti SC" w:hAnsi="Arial" w:cs="Arial"/>
                              <w:b/>
                              <w:bCs/>
                              <w:kern w:val="2"/>
                              <w:sz w:val="18"/>
                              <w:szCs w:val="18"/>
                              <w:lang w:eastAsia="es-ES" w:bidi="es-ES"/>
                            </w:rPr>
                            <w:t>|</w:t>
                          </w:r>
                          <w:proofErr w:type="gramStart"/>
                          <w:r w:rsidR="00666610">
                            <w:rPr>
                              <w:rFonts w:ascii="Arial" w:eastAsia="Songti SC" w:hAnsi="Arial" w:cs="Arial"/>
                              <w:b/>
                              <w:bCs/>
                              <w:kern w:val="2"/>
                              <w:sz w:val="18"/>
                              <w:szCs w:val="18"/>
                              <w:lang w:eastAsia="es-ES" w:bidi="es-ES"/>
                            </w:rPr>
                            <w:t>Janeiro</w:t>
                          </w:r>
                          <w:proofErr w:type="gramEnd"/>
                          <w:r w:rsidRPr="00824CA8">
                            <w:rPr>
                              <w:rFonts w:ascii="Arial" w:eastAsia="Songti SC" w:hAnsi="Arial" w:cs="Arial"/>
                              <w:b/>
                              <w:bCs/>
                              <w:kern w:val="2"/>
                              <w:sz w:val="18"/>
                              <w:szCs w:val="18"/>
                              <w:lang w:eastAsia="es-ES" w:bidi="es-ES"/>
                            </w:rPr>
                            <w:t>/</w:t>
                          </w:r>
                          <w:r w:rsidR="00F02A16">
                            <w:rPr>
                              <w:rFonts w:ascii="Arial" w:eastAsia="Songti SC" w:hAnsi="Arial" w:cs="Arial"/>
                              <w:b/>
                              <w:bCs/>
                              <w:kern w:val="2"/>
                              <w:sz w:val="18"/>
                              <w:szCs w:val="18"/>
                              <w:lang w:eastAsia="es-ES" w:bidi="es-ES"/>
                            </w:rPr>
                            <w:t>Março</w:t>
                          </w:r>
                          <w:r w:rsidRPr="00824CA8">
                            <w:rPr>
                              <w:rFonts w:ascii="Arial" w:eastAsia="Songti SC" w:hAnsi="Arial" w:cs="Arial"/>
                              <w:b/>
                              <w:bCs/>
                              <w:kern w:val="2"/>
                              <w:sz w:val="18"/>
                              <w:szCs w:val="18"/>
                              <w:lang w:eastAsia="es-ES" w:bidi="es-ES"/>
                            </w:rPr>
                            <w:t xml:space="preserve"> 2024.</w:t>
                          </w:r>
                        </w:p>
                        <w:p w14:paraId="5FA35768" w14:textId="77777777" w:rsidR="003E668D" w:rsidRPr="00824CA8" w:rsidRDefault="003E668D" w:rsidP="003E668D">
                          <w:pPr>
                            <w:jc w:val="right"/>
                            <w:rPr>
                              <w:rFonts w:ascii="Arial" w:hAnsi="Arial" w:cs="Arial"/>
                              <w:sz w:val="18"/>
                              <w:szCs w:val="18"/>
                            </w:rPr>
                          </w:pPr>
                          <w:r w:rsidRPr="00824CA8">
                            <w:rPr>
                              <w:rFonts w:ascii="Arial" w:hAnsi="Arial" w:cs="Arial"/>
                              <w:sz w:val="18"/>
                              <w:szCs w:val="18"/>
                            </w:rPr>
                            <w:t>Esta obra está licenciada com uma Licença </w:t>
                          </w:r>
                          <w:hyperlink r:id="rId1" w:history="1">
                            <w:r w:rsidRPr="00824CA8">
                              <w:rPr>
                                <w:rStyle w:val="Hyperlink"/>
                                <w:rFonts w:ascii="Arial" w:hAnsi="Arial" w:cs="Arial"/>
                                <w:sz w:val="18"/>
                                <w:szCs w:val="18"/>
                              </w:rPr>
                              <w:t>Creative Commons Atribuição-</w:t>
                            </w:r>
                            <w:proofErr w:type="spellStart"/>
                            <w:r w:rsidRPr="00824CA8">
                              <w:rPr>
                                <w:rStyle w:val="Hyperlink"/>
                                <w:rFonts w:ascii="Arial" w:hAnsi="Arial" w:cs="Arial"/>
                                <w:sz w:val="18"/>
                                <w:szCs w:val="18"/>
                              </w:rPr>
                              <w:t>NãoComercial</w:t>
                            </w:r>
                            <w:proofErr w:type="spellEnd"/>
                            <w:r w:rsidRPr="00824CA8">
                              <w:rPr>
                                <w:rStyle w:val="Hyperlink"/>
                                <w:rFonts w:ascii="Arial" w:hAnsi="Arial" w:cs="Arial"/>
                                <w:sz w:val="18"/>
                                <w:szCs w:val="18"/>
                              </w:rPr>
                              <w:t xml:space="preserve"> 4.0 Internacional</w:t>
                            </w:r>
                          </w:hyperlink>
                          <w:r w:rsidRPr="00824CA8">
                            <w:rPr>
                              <w:rFonts w:ascii="Arial" w:hAnsi="Arial" w:cs="Arial"/>
                              <w:sz w:val="18"/>
                              <w:szCs w:val="1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ED7A26" id="_x0000_t202" coordsize="21600,21600" o:spt="202" path="m,l,21600r21600,l21600,xe">
              <v:stroke joinstyle="miter"/>
              <v:path gradientshapeok="t" o:connecttype="rect"/>
            </v:shapetype>
            <v:shape id="Caixa de Texto 11" o:spid="_x0000_s1028" type="#_x0000_t202" style="position:absolute;margin-left:0;margin-top:-.35pt;width:453.1pt;height:37.5pt;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" filled="f" stroked="f">
              <v:textbox inset="0,0,0,0">
                <w:txbxContent>
                  <w:p w14:paraId="02A6D0CE" w14:textId="77777777" w:rsidR="003E668D" w:rsidRPr="00824CA8" w:rsidRDefault="003E668D" w:rsidP="003E668D">
                    <w:pPr>
                      <w:widowControl w:val="0"/>
                      <w:pBdr>
                        <w:top w:val="single" w:sz="4" w:space="0" w:color="auto"/>
                      </w:pBdr>
                      <w:suppressAutoHyphens/>
                      <w:jc w:val="right"/>
                      <w:rPr>
                        <w:rFonts w:ascii="Arial" w:eastAsia="Songti SC" w:hAnsi="Arial" w:cs="Arial"/>
                        <w:b/>
                        <w:bCs/>
                        <w:kern w:val="2"/>
                        <w:sz w:val="18"/>
                        <w:szCs w:val="18"/>
                        <w:lang w:eastAsia="es-ES" w:bidi="es-ES"/>
                      </w:rPr>
                    </w:pPr>
                    <w:r w:rsidRPr="00824CA8">
                      <w:rPr>
                        <w:rFonts w:ascii="Arial" w:eastAsia="Songti SC" w:hAnsi="Arial" w:cs="Arial"/>
                        <w:b/>
                        <w:bCs/>
                        <w:color w:val="FF0000"/>
                        <w:kern w:val="2"/>
                        <w:sz w:val="18"/>
                        <w:szCs w:val="18"/>
                        <w:lang w:eastAsia="es-ES" w:bidi="es-ES"/>
                      </w:rPr>
                      <w:t>Revista Jurídica Unicuritiba.</w:t>
                    </w:r>
                    <w:r w:rsidRPr="00824CA8">
                      <w:rPr>
                        <w:rFonts w:ascii="Arial" w:eastAsia="Songti SC" w:hAnsi="Arial" w:cs="Arial"/>
                        <w:b/>
                        <w:bCs/>
                        <w:kern w:val="2"/>
                        <w:sz w:val="18"/>
                        <w:szCs w:val="18"/>
                        <w:lang w:eastAsia="es-ES" w:bidi="es-ES"/>
                      </w:rPr>
                      <w:t xml:space="preserve"> </w:t>
                    </w:r>
                  </w:p>
                  <w:p w14:paraId="54A52C5A" w14:textId="605931C0" w:rsidR="003E668D" w:rsidRPr="00824CA8" w:rsidRDefault="003E668D" w:rsidP="003E668D">
                    <w:pPr>
                      <w:widowControl w:val="0"/>
                      <w:tabs>
                        <w:tab w:val="left" w:pos="3900"/>
                        <w:tab w:val="right" w:pos="9405"/>
                      </w:tabs>
                      <w:suppressAutoHyphens/>
                      <w:jc w:val="right"/>
                      <w:rPr>
                        <w:rFonts w:ascii="Arial" w:eastAsia="Songti SC" w:hAnsi="Arial" w:cs="Arial"/>
                        <w:b/>
                        <w:bCs/>
                        <w:kern w:val="2"/>
                        <w:sz w:val="18"/>
                        <w:szCs w:val="18"/>
                        <w:lang w:eastAsia="es-ES" w:bidi="es-ES"/>
                      </w:rPr>
                    </w:pPr>
                    <w:r w:rsidRPr="00824CA8">
                      <w:rPr>
                        <w:rFonts w:ascii="Arial" w:eastAsia="Songti SC" w:hAnsi="Arial" w:cs="Arial"/>
                        <w:b/>
                        <w:bCs/>
                        <w:kern w:val="2"/>
                        <w:sz w:val="18"/>
                        <w:szCs w:val="18"/>
                        <w:lang w:eastAsia="es-ES" w:bidi="es-ES"/>
                      </w:rPr>
                      <w:t>Vol.</w:t>
                    </w:r>
                    <w:r w:rsidR="00666610">
                      <w:rPr>
                        <w:rFonts w:ascii="Arial" w:eastAsia="Songti SC" w:hAnsi="Arial" w:cs="Arial"/>
                        <w:b/>
                        <w:bCs/>
                        <w:kern w:val="2"/>
                        <w:sz w:val="18"/>
                        <w:szCs w:val="18"/>
                        <w:lang w:eastAsia="es-ES" w:bidi="es-ES"/>
                      </w:rPr>
                      <w:t>1</w:t>
                    </w:r>
                    <w:r w:rsidRPr="00824CA8">
                      <w:rPr>
                        <w:rFonts w:ascii="Arial" w:eastAsia="Songti SC" w:hAnsi="Arial" w:cs="Arial"/>
                        <w:b/>
                        <w:bCs/>
                        <w:kern w:val="2"/>
                        <w:sz w:val="18"/>
                        <w:szCs w:val="18"/>
                        <w:lang w:eastAsia="es-ES" w:bidi="es-ES"/>
                      </w:rPr>
                      <w:t>, n.7</w:t>
                    </w:r>
                    <w:r w:rsidR="00666610">
                      <w:rPr>
                        <w:rFonts w:ascii="Arial" w:eastAsia="Songti SC" w:hAnsi="Arial" w:cs="Arial"/>
                        <w:b/>
                        <w:bCs/>
                        <w:kern w:val="2"/>
                        <w:sz w:val="18"/>
                        <w:szCs w:val="18"/>
                        <w:lang w:eastAsia="es-ES" w:bidi="es-ES"/>
                      </w:rPr>
                      <w:t>7</w:t>
                    </w:r>
                    <w:r w:rsidRPr="00824CA8">
                      <w:rPr>
                        <w:rFonts w:ascii="Arial" w:eastAsia="Songti SC" w:hAnsi="Arial" w:cs="Arial"/>
                        <w:b/>
                        <w:bCs/>
                        <w:kern w:val="2"/>
                        <w:sz w:val="18"/>
                        <w:szCs w:val="18"/>
                        <w:lang w:eastAsia="es-ES" w:bidi="es-ES"/>
                      </w:rPr>
                      <w:t>|</w:t>
                    </w:r>
                    <w:r w:rsidRPr="009874A8">
                      <w:rPr>
                        <w:rFonts w:ascii="Arial" w:eastAsia="Songti SC" w:hAnsi="Arial" w:cs="Arial"/>
                        <w:color w:val="2F5496" w:themeColor="accent1" w:themeShade="BF"/>
                        <w:kern w:val="2"/>
                        <w:sz w:val="18"/>
                        <w:szCs w:val="18"/>
                        <w:lang w:eastAsia="es-ES" w:bidi="es-ES"/>
                      </w:rPr>
                      <w:t>e-</w:t>
                    </w:r>
                    <w:r>
                      <w:rPr>
                        <w:rFonts w:ascii="Arial" w:eastAsia="Songti SC" w:hAnsi="Arial" w:cs="Arial"/>
                        <w:color w:val="2F5496" w:themeColor="accent1" w:themeShade="BF"/>
                        <w:kern w:val="2"/>
                        <w:sz w:val="18"/>
                        <w:szCs w:val="18"/>
                        <w:lang w:eastAsia="es-ES" w:bidi="es-ES"/>
                      </w:rPr>
                      <w:t>6798</w:t>
                    </w:r>
                    <w:r w:rsidRPr="00824CA8">
                      <w:rPr>
                        <w:rFonts w:ascii="Arial" w:eastAsia="Songti SC" w:hAnsi="Arial" w:cs="Arial"/>
                        <w:b/>
                        <w:bCs/>
                        <w:kern w:val="2"/>
                        <w:sz w:val="18"/>
                        <w:szCs w:val="18"/>
                        <w:lang w:eastAsia="es-ES" w:bidi="es-ES"/>
                      </w:rPr>
                      <w:t xml:space="preserve"> | p.</w:t>
                    </w:r>
                    <w:r w:rsidR="00E10A74">
                      <w:rPr>
                        <w:rFonts w:ascii="Arial" w:eastAsia="Songti SC" w:hAnsi="Arial" w:cs="Arial"/>
                        <w:b/>
                        <w:bCs/>
                        <w:kern w:val="2"/>
                        <w:sz w:val="18"/>
                        <w:szCs w:val="18"/>
                        <w:lang w:eastAsia="es-ES" w:bidi="es-ES"/>
                      </w:rPr>
                      <w:t>589</w:t>
                    </w:r>
                    <w:r w:rsidRPr="00824CA8">
                      <w:rPr>
                        <w:rFonts w:ascii="Arial" w:eastAsia="Songti SC" w:hAnsi="Arial" w:cs="Arial"/>
                        <w:b/>
                        <w:bCs/>
                        <w:kern w:val="2"/>
                        <w:sz w:val="18"/>
                        <w:szCs w:val="18"/>
                        <w:lang w:eastAsia="es-ES" w:bidi="es-ES"/>
                      </w:rPr>
                      <w:t>-</w:t>
                    </w:r>
                    <w:r w:rsidR="00B765BB">
                      <w:rPr>
                        <w:rFonts w:ascii="Arial" w:eastAsia="Songti SC" w:hAnsi="Arial" w:cs="Arial"/>
                        <w:b/>
                        <w:bCs/>
                        <w:kern w:val="2"/>
                        <w:sz w:val="18"/>
                        <w:szCs w:val="18"/>
                        <w:lang w:eastAsia="es-ES" w:bidi="es-ES"/>
                      </w:rPr>
                      <w:t>607</w:t>
                    </w:r>
                    <w:r w:rsidRPr="00824CA8">
                      <w:rPr>
                        <w:rFonts w:ascii="Arial" w:eastAsia="Songti SC" w:hAnsi="Arial" w:cs="Arial"/>
                        <w:b/>
                        <w:bCs/>
                        <w:kern w:val="2"/>
                        <w:sz w:val="18"/>
                        <w:szCs w:val="18"/>
                        <w:lang w:eastAsia="es-ES" w:bidi="es-ES"/>
                      </w:rPr>
                      <w:t>|</w:t>
                    </w:r>
                    <w:proofErr w:type="gramStart"/>
                    <w:r w:rsidR="00666610">
                      <w:rPr>
                        <w:rFonts w:ascii="Arial" w:eastAsia="Songti SC" w:hAnsi="Arial" w:cs="Arial"/>
                        <w:b/>
                        <w:bCs/>
                        <w:kern w:val="2"/>
                        <w:sz w:val="18"/>
                        <w:szCs w:val="18"/>
                        <w:lang w:eastAsia="es-ES" w:bidi="es-ES"/>
                      </w:rPr>
                      <w:t>Janeiro</w:t>
                    </w:r>
                    <w:proofErr w:type="gramEnd"/>
                    <w:r w:rsidRPr="00824CA8">
                      <w:rPr>
                        <w:rFonts w:ascii="Arial" w:eastAsia="Songti SC" w:hAnsi="Arial" w:cs="Arial"/>
                        <w:b/>
                        <w:bCs/>
                        <w:kern w:val="2"/>
                        <w:sz w:val="18"/>
                        <w:szCs w:val="18"/>
                        <w:lang w:eastAsia="es-ES" w:bidi="es-ES"/>
                      </w:rPr>
                      <w:t>/</w:t>
                    </w:r>
                    <w:r w:rsidR="00F02A16">
                      <w:rPr>
                        <w:rFonts w:ascii="Arial" w:eastAsia="Songti SC" w:hAnsi="Arial" w:cs="Arial"/>
                        <w:b/>
                        <w:bCs/>
                        <w:kern w:val="2"/>
                        <w:sz w:val="18"/>
                        <w:szCs w:val="18"/>
                        <w:lang w:eastAsia="es-ES" w:bidi="es-ES"/>
                      </w:rPr>
                      <w:t>Março</w:t>
                    </w:r>
                    <w:r w:rsidRPr="00824CA8">
                      <w:rPr>
                        <w:rFonts w:ascii="Arial" w:eastAsia="Songti SC" w:hAnsi="Arial" w:cs="Arial"/>
                        <w:b/>
                        <w:bCs/>
                        <w:kern w:val="2"/>
                        <w:sz w:val="18"/>
                        <w:szCs w:val="18"/>
                        <w:lang w:eastAsia="es-ES" w:bidi="es-ES"/>
                      </w:rPr>
                      <w:t xml:space="preserve"> 2024.</w:t>
                    </w:r>
                  </w:p>
                  <w:p w14:paraId="5FA35768" w14:textId="77777777" w:rsidR="003E668D" w:rsidRPr="00824CA8" w:rsidRDefault="003E668D" w:rsidP="003E668D">
                    <w:pPr>
                      <w:jc w:val="right"/>
                      <w:rPr>
                        <w:rFonts w:ascii="Arial" w:hAnsi="Arial" w:cs="Arial"/>
                        <w:sz w:val="18"/>
                        <w:szCs w:val="18"/>
                      </w:rPr>
                    </w:pPr>
                    <w:r w:rsidRPr="00824CA8">
                      <w:rPr>
                        <w:rFonts w:ascii="Arial" w:hAnsi="Arial" w:cs="Arial"/>
                        <w:sz w:val="18"/>
                        <w:szCs w:val="18"/>
                      </w:rPr>
                      <w:t>Esta obra está licenciada com uma Licença </w:t>
                    </w:r>
                    <w:hyperlink r:id="rId2" w:history="1">
                      <w:r w:rsidRPr="00824CA8">
                        <w:rPr>
                          <w:rStyle w:val="Hyperlink"/>
                          <w:rFonts w:ascii="Arial" w:hAnsi="Arial" w:cs="Arial"/>
                          <w:sz w:val="18"/>
                          <w:szCs w:val="18"/>
                        </w:rPr>
                        <w:t>Creative Commons Atribuição-</w:t>
                      </w:r>
                      <w:proofErr w:type="spellStart"/>
                      <w:r w:rsidRPr="00824CA8">
                        <w:rPr>
                          <w:rStyle w:val="Hyperlink"/>
                          <w:rFonts w:ascii="Arial" w:hAnsi="Arial" w:cs="Arial"/>
                          <w:sz w:val="18"/>
                          <w:szCs w:val="18"/>
                        </w:rPr>
                        <w:t>NãoComercial</w:t>
                      </w:r>
                      <w:proofErr w:type="spellEnd"/>
                      <w:r w:rsidRPr="00824CA8">
                        <w:rPr>
                          <w:rStyle w:val="Hyperlink"/>
                          <w:rFonts w:ascii="Arial" w:hAnsi="Arial" w:cs="Arial"/>
                          <w:sz w:val="18"/>
                          <w:szCs w:val="18"/>
                        </w:rPr>
                        <w:t xml:space="preserve"> 4.0 Internacional</w:t>
                      </w:r>
                    </w:hyperlink>
                    <w:r w:rsidRPr="00824CA8">
                      <w:rPr>
                        <w:rFonts w:ascii="Arial" w:hAnsi="Arial" w:cs="Arial"/>
                        <w:sz w:val="18"/>
                        <w:szCs w:val="18"/>
                      </w:rPr>
                      <w:t xml:space="preserve">. </w:t>
                    </w:r>
                  </w:p>
                </w:txbxContent>
              </v:textbox>
              <w10:wrap anchorx="margin"/>
            </v:shape>
          </w:pict>
        </mc:Fallback>
      </mc:AlternateContent>
    </w:r>
    <w:r>
      <w:rPr>
        <w:noProof/>
      </w:rPr>
      <w:drawing>
        <wp:anchor distT="0" distB="0" distL="114300" distR="114300" simplePos="0" relativeHeight="251677184" behindDoc="0" locked="0" layoutInCell="1" allowOverlap="1" wp14:anchorId="5C4C9A9E" wp14:editId="01D48874">
          <wp:simplePos x="0" y="0"/>
          <wp:positionH relativeFrom="margin">
            <wp:posOffset>28575</wp:posOffset>
          </wp:positionH>
          <wp:positionV relativeFrom="paragraph">
            <wp:posOffset>37259</wp:posOffset>
          </wp:positionV>
          <wp:extent cx="654050" cy="233045"/>
          <wp:effectExtent l="0" t="0" r="0" b="0"/>
          <wp:wrapNone/>
          <wp:docPr id="1289880102" name="Imagem 10" descr="Licença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80102" name="Imagem 1289880102" descr="Licença Creative Commons">
                    <a:hlinkClick r:id="rId2"/>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233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6E34">
      <w:tab/>
    </w:r>
    <w:r w:rsidRPr="00926E34">
      <w:tab/>
    </w:r>
    <w:r w:rsidRPr="00926E34">
      <w:rPr>
        <w:noProof/>
      </w:rPr>
      <mc:AlternateContent>
        <mc:Choice Requires="wps">
          <w:drawing>
            <wp:anchor distT="0" distB="0" distL="114300" distR="114300" simplePos="0" relativeHeight="251673088" behindDoc="0" locked="0" layoutInCell="1" allowOverlap="1" wp14:anchorId="51837094" wp14:editId="3A82BE93">
              <wp:simplePos x="0" y="0"/>
              <wp:positionH relativeFrom="column">
                <wp:posOffset>4312285</wp:posOffset>
              </wp:positionH>
              <wp:positionV relativeFrom="paragraph">
                <wp:posOffset>9896475</wp:posOffset>
              </wp:positionV>
              <wp:extent cx="2638425" cy="504825"/>
              <wp:effectExtent l="0" t="0" r="9525" b="9525"/>
              <wp:wrapNone/>
              <wp:docPr id="828373344" name="Caixa de Texto 828373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185D120A" w14:textId="77777777" w:rsidR="003E668D" w:rsidRPr="00926E34" w:rsidRDefault="003E668D" w:rsidP="003E668D">
                          <w:pPr>
                            <w:jc w:val="right"/>
                            <w:rPr>
                              <w:rStyle w:val="Forte"/>
                              <w:color w:val="111111"/>
                              <w:sz w:val="10"/>
                              <w:shd w:val="clear" w:color="auto" w:fill="FFFFFF"/>
                            </w:rPr>
                          </w:pPr>
                        </w:p>
                        <w:p w14:paraId="4589DAA1" w14:textId="77777777" w:rsidR="003E668D" w:rsidRPr="00E56F0A" w:rsidRDefault="003E668D" w:rsidP="003E668D">
                          <w:pPr>
                            <w:jc w:val="right"/>
                            <w:rPr>
                              <w:sz w:val="16"/>
                              <w:szCs w:val="20"/>
                              <w:lang w:val="en-US"/>
                            </w:rPr>
                          </w:pPr>
                          <w:proofErr w:type="gramStart"/>
                          <w:r w:rsidRPr="00E56F0A">
                            <w:rPr>
                              <w:rStyle w:val="Forte"/>
                              <w:color w:val="111111"/>
                              <w:shd w:val="clear" w:color="auto" w:fill="FFFFFF"/>
                              <w:lang w:val="en-US"/>
                            </w:rPr>
                            <w:t>PODIUM  Sport</w:t>
                          </w:r>
                          <w:proofErr w:type="gramEnd"/>
                          <w:r w:rsidRPr="00E56F0A">
                            <w:rPr>
                              <w:rStyle w:val="Forte"/>
                              <w:color w:val="111111"/>
                              <w:shd w:val="clear" w:color="auto" w:fill="FFFFFF"/>
                              <w:lang w:val="en-US"/>
                            </w:rPr>
                            <w:t>, Leisure and Tourism Review</w:t>
                          </w:r>
                        </w:p>
                        <w:p w14:paraId="549539E3" w14:textId="77777777" w:rsidR="003E668D" w:rsidRPr="00926E34" w:rsidRDefault="003E668D" w:rsidP="003E668D">
                          <w:pPr>
                            <w:jc w:val="right"/>
                            <w:rPr>
                              <w:sz w:val="16"/>
                              <w:szCs w:val="20"/>
                            </w:rPr>
                          </w:pPr>
                          <w:r w:rsidRPr="00926E34">
                            <w:rPr>
                              <w:sz w:val="16"/>
                              <w:szCs w:val="20"/>
                            </w:rPr>
                            <w:t xml:space="preserve">Vol. 3, N. 1. </w:t>
                          </w:r>
                          <w:proofErr w:type="gramStart"/>
                          <w:r w:rsidRPr="00926E34">
                            <w:rPr>
                              <w:sz w:val="16"/>
                              <w:szCs w:val="20"/>
                            </w:rPr>
                            <w:t>Janeiro</w:t>
                          </w:r>
                          <w:proofErr w:type="gramEnd"/>
                          <w:r w:rsidRPr="00926E34">
                            <w:rPr>
                              <w:sz w:val="16"/>
                              <w:szCs w:val="20"/>
                            </w:rPr>
                            <w:t>/Junho. 2014</w:t>
                          </w:r>
                        </w:p>
                        <w:p w14:paraId="7BDAACC7" w14:textId="77777777" w:rsidR="003E668D" w:rsidRPr="00926E34" w:rsidRDefault="003E668D" w:rsidP="003E6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37094" id="Caixa de Texto 828373344" o:spid="_x0000_s1029" type="#_x0000_t202" style="position:absolute;margin-left:339.55pt;margin-top:779.25pt;width:207.75pt;height:39.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I9TqsL3AQAA0QMAAA4AAAAAAAAAAAAAAAAA&#10;LgIAAGRycy9lMm9Eb2MueG1sUEsBAi0AFAAGAAgAAAAhACM4HK7hAAAADgEAAA8AAAAAAAAAAAAA&#10;AAAAUQQAAGRycy9kb3ducmV2LnhtbFBLBQYAAAAABAAEAPMAAABfBQAAAAA=&#10;" stroked="f">
              <v:textbox>
                <w:txbxContent>
                  <w:p w14:paraId="185D120A" w14:textId="77777777" w:rsidR="003E668D" w:rsidRPr="00926E34" w:rsidRDefault="003E668D" w:rsidP="003E668D">
                    <w:pPr>
                      <w:jc w:val="right"/>
                      <w:rPr>
                        <w:rStyle w:val="Forte"/>
                        <w:color w:val="111111"/>
                        <w:sz w:val="10"/>
                        <w:shd w:val="clear" w:color="auto" w:fill="FFFFFF"/>
                      </w:rPr>
                    </w:pPr>
                  </w:p>
                  <w:p w14:paraId="4589DAA1" w14:textId="77777777" w:rsidR="003E668D" w:rsidRPr="00E56F0A" w:rsidRDefault="003E668D" w:rsidP="003E668D">
                    <w:pPr>
                      <w:jc w:val="right"/>
                      <w:rPr>
                        <w:sz w:val="16"/>
                        <w:szCs w:val="20"/>
                        <w:lang w:val="en-US"/>
                      </w:rPr>
                    </w:pPr>
                    <w:proofErr w:type="gramStart"/>
                    <w:r w:rsidRPr="00E56F0A">
                      <w:rPr>
                        <w:rStyle w:val="Forte"/>
                        <w:color w:val="111111"/>
                        <w:shd w:val="clear" w:color="auto" w:fill="FFFFFF"/>
                        <w:lang w:val="en-US"/>
                      </w:rPr>
                      <w:t>PODIUM  Sport</w:t>
                    </w:r>
                    <w:proofErr w:type="gramEnd"/>
                    <w:r w:rsidRPr="00E56F0A">
                      <w:rPr>
                        <w:rStyle w:val="Forte"/>
                        <w:color w:val="111111"/>
                        <w:shd w:val="clear" w:color="auto" w:fill="FFFFFF"/>
                        <w:lang w:val="en-US"/>
                      </w:rPr>
                      <w:t>, Leisure and Tourism Review</w:t>
                    </w:r>
                  </w:p>
                  <w:p w14:paraId="549539E3" w14:textId="77777777" w:rsidR="003E668D" w:rsidRPr="00926E34" w:rsidRDefault="003E668D" w:rsidP="003E668D">
                    <w:pPr>
                      <w:jc w:val="right"/>
                      <w:rPr>
                        <w:sz w:val="16"/>
                        <w:szCs w:val="20"/>
                      </w:rPr>
                    </w:pPr>
                    <w:r w:rsidRPr="00926E34">
                      <w:rPr>
                        <w:sz w:val="16"/>
                        <w:szCs w:val="20"/>
                      </w:rPr>
                      <w:t xml:space="preserve">Vol. 3, N. 1. </w:t>
                    </w:r>
                    <w:proofErr w:type="gramStart"/>
                    <w:r w:rsidRPr="00926E34">
                      <w:rPr>
                        <w:sz w:val="16"/>
                        <w:szCs w:val="20"/>
                      </w:rPr>
                      <w:t>Janeiro</w:t>
                    </w:r>
                    <w:proofErr w:type="gramEnd"/>
                    <w:r w:rsidRPr="00926E34">
                      <w:rPr>
                        <w:sz w:val="16"/>
                        <w:szCs w:val="20"/>
                      </w:rPr>
                      <w:t>/Junho. 2014</w:t>
                    </w:r>
                  </w:p>
                  <w:p w14:paraId="7BDAACC7" w14:textId="77777777" w:rsidR="003E668D" w:rsidRPr="00926E34" w:rsidRDefault="003E668D" w:rsidP="003E668D"/>
                </w:txbxContent>
              </v:textbox>
            </v:shape>
          </w:pict>
        </mc:Fallback>
      </mc:AlternateContent>
    </w:r>
    <w:r w:rsidRPr="00926E34">
      <w:rPr>
        <w:noProof/>
      </w:rPr>
      <mc:AlternateContent>
        <mc:Choice Requires="wps">
          <w:drawing>
            <wp:anchor distT="0" distB="0" distL="114300" distR="114300" simplePos="0" relativeHeight="251674112" behindDoc="0" locked="0" layoutInCell="1" allowOverlap="1" wp14:anchorId="44D5F1F5" wp14:editId="5EB014B3">
              <wp:simplePos x="0" y="0"/>
              <wp:positionH relativeFrom="column">
                <wp:posOffset>4312285</wp:posOffset>
              </wp:positionH>
              <wp:positionV relativeFrom="paragraph">
                <wp:posOffset>9896475</wp:posOffset>
              </wp:positionV>
              <wp:extent cx="2638425" cy="504825"/>
              <wp:effectExtent l="0" t="0" r="9525" b="9525"/>
              <wp:wrapNone/>
              <wp:docPr id="401532221" name="Caixa de Texto 401532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0F233D0A" w14:textId="77777777" w:rsidR="003E668D" w:rsidRPr="00926E34" w:rsidRDefault="003E668D" w:rsidP="003E668D">
                          <w:pPr>
                            <w:jc w:val="right"/>
                            <w:rPr>
                              <w:rStyle w:val="Forte"/>
                              <w:color w:val="111111"/>
                              <w:sz w:val="10"/>
                              <w:shd w:val="clear" w:color="auto" w:fill="FFFFFF"/>
                            </w:rPr>
                          </w:pPr>
                        </w:p>
                        <w:p w14:paraId="55E96E17" w14:textId="77777777" w:rsidR="003E668D" w:rsidRPr="00E56F0A" w:rsidRDefault="003E668D" w:rsidP="003E668D">
                          <w:pPr>
                            <w:jc w:val="right"/>
                            <w:rPr>
                              <w:sz w:val="16"/>
                              <w:szCs w:val="20"/>
                              <w:lang w:val="en-US"/>
                            </w:rPr>
                          </w:pPr>
                          <w:proofErr w:type="gramStart"/>
                          <w:r w:rsidRPr="00E56F0A">
                            <w:rPr>
                              <w:rStyle w:val="Forte"/>
                              <w:color w:val="111111"/>
                              <w:shd w:val="clear" w:color="auto" w:fill="FFFFFF"/>
                              <w:lang w:val="en-US"/>
                            </w:rPr>
                            <w:t>PODIUM  Sport</w:t>
                          </w:r>
                          <w:proofErr w:type="gramEnd"/>
                          <w:r w:rsidRPr="00E56F0A">
                            <w:rPr>
                              <w:rStyle w:val="Forte"/>
                              <w:color w:val="111111"/>
                              <w:shd w:val="clear" w:color="auto" w:fill="FFFFFF"/>
                              <w:lang w:val="en-US"/>
                            </w:rPr>
                            <w:t>, Leisure and Tourism Review</w:t>
                          </w:r>
                        </w:p>
                        <w:p w14:paraId="773150CD" w14:textId="77777777" w:rsidR="003E668D" w:rsidRPr="00926E34" w:rsidRDefault="003E668D" w:rsidP="003E668D">
                          <w:pPr>
                            <w:jc w:val="right"/>
                            <w:rPr>
                              <w:sz w:val="16"/>
                              <w:szCs w:val="20"/>
                            </w:rPr>
                          </w:pPr>
                          <w:r w:rsidRPr="00926E34">
                            <w:rPr>
                              <w:sz w:val="16"/>
                              <w:szCs w:val="20"/>
                            </w:rPr>
                            <w:t xml:space="preserve">Vol. 3, N. 1. </w:t>
                          </w:r>
                          <w:proofErr w:type="gramStart"/>
                          <w:r w:rsidRPr="00926E34">
                            <w:rPr>
                              <w:sz w:val="16"/>
                              <w:szCs w:val="20"/>
                            </w:rPr>
                            <w:t>Janeiro</w:t>
                          </w:r>
                          <w:proofErr w:type="gramEnd"/>
                          <w:r w:rsidRPr="00926E34">
                            <w:rPr>
                              <w:sz w:val="16"/>
                              <w:szCs w:val="20"/>
                            </w:rPr>
                            <w:t>/Junho. 2014</w:t>
                          </w:r>
                        </w:p>
                        <w:p w14:paraId="39F5D09E" w14:textId="77777777" w:rsidR="003E668D" w:rsidRPr="00926E34" w:rsidRDefault="003E668D" w:rsidP="003E6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5F1F5" id="Caixa de Texto 401532221" o:spid="_x0000_s1030" type="#_x0000_t202" style="position:absolute;margin-left:339.55pt;margin-top:779.25pt;width:207.75pt;height:3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" stroked="f">
              <v:textbox>
                <w:txbxContent>
                  <w:p w14:paraId="0F233D0A" w14:textId="77777777" w:rsidR="003E668D" w:rsidRPr="00926E34" w:rsidRDefault="003E668D" w:rsidP="003E668D">
                    <w:pPr>
                      <w:jc w:val="right"/>
                      <w:rPr>
                        <w:rStyle w:val="Forte"/>
                        <w:color w:val="111111"/>
                        <w:sz w:val="10"/>
                        <w:shd w:val="clear" w:color="auto" w:fill="FFFFFF"/>
                      </w:rPr>
                    </w:pPr>
                  </w:p>
                  <w:p w14:paraId="55E96E17" w14:textId="77777777" w:rsidR="003E668D" w:rsidRPr="00E56F0A" w:rsidRDefault="003E668D" w:rsidP="003E668D">
                    <w:pPr>
                      <w:jc w:val="right"/>
                      <w:rPr>
                        <w:sz w:val="16"/>
                        <w:szCs w:val="20"/>
                        <w:lang w:val="en-US"/>
                      </w:rPr>
                    </w:pPr>
                    <w:proofErr w:type="gramStart"/>
                    <w:r w:rsidRPr="00E56F0A">
                      <w:rPr>
                        <w:rStyle w:val="Forte"/>
                        <w:color w:val="111111"/>
                        <w:shd w:val="clear" w:color="auto" w:fill="FFFFFF"/>
                        <w:lang w:val="en-US"/>
                      </w:rPr>
                      <w:t>PODIUM  Sport</w:t>
                    </w:r>
                    <w:proofErr w:type="gramEnd"/>
                    <w:r w:rsidRPr="00E56F0A">
                      <w:rPr>
                        <w:rStyle w:val="Forte"/>
                        <w:color w:val="111111"/>
                        <w:shd w:val="clear" w:color="auto" w:fill="FFFFFF"/>
                        <w:lang w:val="en-US"/>
                      </w:rPr>
                      <w:t>, Leisure and Tourism Review</w:t>
                    </w:r>
                  </w:p>
                  <w:p w14:paraId="773150CD" w14:textId="77777777" w:rsidR="003E668D" w:rsidRPr="00926E34" w:rsidRDefault="003E668D" w:rsidP="003E668D">
                    <w:pPr>
                      <w:jc w:val="right"/>
                      <w:rPr>
                        <w:sz w:val="16"/>
                        <w:szCs w:val="20"/>
                      </w:rPr>
                    </w:pPr>
                    <w:r w:rsidRPr="00926E34">
                      <w:rPr>
                        <w:sz w:val="16"/>
                        <w:szCs w:val="20"/>
                      </w:rPr>
                      <w:t xml:space="preserve">Vol. 3, N. 1. </w:t>
                    </w:r>
                    <w:proofErr w:type="gramStart"/>
                    <w:r w:rsidRPr="00926E34">
                      <w:rPr>
                        <w:sz w:val="16"/>
                        <w:szCs w:val="20"/>
                      </w:rPr>
                      <w:t>Janeiro</w:t>
                    </w:r>
                    <w:proofErr w:type="gramEnd"/>
                    <w:r w:rsidRPr="00926E34">
                      <w:rPr>
                        <w:sz w:val="16"/>
                        <w:szCs w:val="20"/>
                      </w:rPr>
                      <w:t>/Junho. 2014</w:t>
                    </w:r>
                  </w:p>
                  <w:p w14:paraId="39F5D09E" w14:textId="77777777" w:rsidR="003E668D" w:rsidRPr="00926E34" w:rsidRDefault="003E668D" w:rsidP="003E668D"/>
                </w:txbxContent>
              </v:textbox>
            </v:shape>
          </w:pict>
        </mc:Fallback>
      </mc:AlternateContent>
    </w:r>
    <w:r w:rsidRPr="00926E34">
      <w:rPr>
        <w:noProof/>
      </w:rPr>
      <mc:AlternateContent>
        <mc:Choice Requires="wps">
          <w:drawing>
            <wp:anchor distT="0" distB="0" distL="114300" distR="114300" simplePos="0" relativeHeight="251675136" behindDoc="0" locked="0" layoutInCell="1" allowOverlap="1" wp14:anchorId="241708EC" wp14:editId="22BDFCCF">
              <wp:simplePos x="0" y="0"/>
              <wp:positionH relativeFrom="column">
                <wp:posOffset>4312285</wp:posOffset>
              </wp:positionH>
              <wp:positionV relativeFrom="paragraph">
                <wp:posOffset>9896475</wp:posOffset>
              </wp:positionV>
              <wp:extent cx="2638425" cy="504825"/>
              <wp:effectExtent l="0" t="0" r="9525" b="9525"/>
              <wp:wrapNone/>
              <wp:docPr id="781108750" name="Caixa de Texto 781108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265118E3" w14:textId="77777777" w:rsidR="003E668D" w:rsidRPr="00926E34" w:rsidRDefault="003E668D" w:rsidP="003E668D">
                          <w:pPr>
                            <w:jc w:val="right"/>
                            <w:rPr>
                              <w:rStyle w:val="Forte"/>
                              <w:color w:val="111111"/>
                              <w:sz w:val="10"/>
                              <w:shd w:val="clear" w:color="auto" w:fill="FFFFFF"/>
                            </w:rPr>
                          </w:pPr>
                        </w:p>
                        <w:p w14:paraId="10348DFD" w14:textId="77777777" w:rsidR="003E668D" w:rsidRPr="00E56F0A" w:rsidRDefault="003E668D" w:rsidP="003E668D">
                          <w:pPr>
                            <w:jc w:val="right"/>
                            <w:rPr>
                              <w:sz w:val="16"/>
                              <w:szCs w:val="20"/>
                              <w:lang w:val="en-US"/>
                            </w:rPr>
                          </w:pPr>
                          <w:proofErr w:type="gramStart"/>
                          <w:r w:rsidRPr="00E56F0A">
                            <w:rPr>
                              <w:rStyle w:val="Forte"/>
                              <w:color w:val="111111"/>
                              <w:shd w:val="clear" w:color="auto" w:fill="FFFFFF"/>
                              <w:lang w:val="en-US"/>
                            </w:rPr>
                            <w:t>PODIUM  Sport</w:t>
                          </w:r>
                          <w:proofErr w:type="gramEnd"/>
                          <w:r w:rsidRPr="00E56F0A">
                            <w:rPr>
                              <w:rStyle w:val="Forte"/>
                              <w:color w:val="111111"/>
                              <w:shd w:val="clear" w:color="auto" w:fill="FFFFFF"/>
                              <w:lang w:val="en-US"/>
                            </w:rPr>
                            <w:t>, Leisure and Tourism Review</w:t>
                          </w:r>
                        </w:p>
                        <w:p w14:paraId="4B37EE5D" w14:textId="77777777" w:rsidR="003E668D" w:rsidRPr="00926E34" w:rsidRDefault="003E668D" w:rsidP="003E668D">
                          <w:pPr>
                            <w:jc w:val="right"/>
                            <w:rPr>
                              <w:sz w:val="16"/>
                              <w:szCs w:val="20"/>
                            </w:rPr>
                          </w:pPr>
                          <w:r w:rsidRPr="00926E34">
                            <w:rPr>
                              <w:sz w:val="16"/>
                              <w:szCs w:val="20"/>
                            </w:rPr>
                            <w:t xml:space="preserve">Vol. 3, N. 1. </w:t>
                          </w:r>
                          <w:proofErr w:type="gramStart"/>
                          <w:r w:rsidRPr="00926E34">
                            <w:rPr>
                              <w:sz w:val="16"/>
                              <w:szCs w:val="20"/>
                            </w:rPr>
                            <w:t>Janeiro</w:t>
                          </w:r>
                          <w:proofErr w:type="gramEnd"/>
                          <w:r w:rsidRPr="00926E34">
                            <w:rPr>
                              <w:sz w:val="16"/>
                              <w:szCs w:val="20"/>
                            </w:rPr>
                            <w:t>/Junho. 2014</w:t>
                          </w:r>
                        </w:p>
                        <w:p w14:paraId="3BC03C41" w14:textId="77777777" w:rsidR="003E668D" w:rsidRPr="00926E34" w:rsidRDefault="003E668D" w:rsidP="003E6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708EC" id="Caixa de Texto 781108750" o:spid="_x0000_s1031" type="#_x0000_t202" style="position:absolute;margin-left:339.55pt;margin-top:779.25pt;width:207.75pt;height:3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" stroked="f">
              <v:textbox>
                <w:txbxContent>
                  <w:p w14:paraId="265118E3" w14:textId="77777777" w:rsidR="003E668D" w:rsidRPr="00926E34" w:rsidRDefault="003E668D" w:rsidP="003E668D">
                    <w:pPr>
                      <w:jc w:val="right"/>
                      <w:rPr>
                        <w:rStyle w:val="Forte"/>
                        <w:color w:val="111111"/>
                        <w:sz w:val="10"/>
                        <w:shd w:val="clear" w:color="auto" w:fill="FFFFFF"/>
                      </w:rPr>
                    </w:pPr>
                  </w:p>
                  <w:p w14:paraId="10348DFD" w14:textId="77777777" w:rsidR="003E668D" w:rsidRPr="00E56F0A" w:rsidRDefault="003E668D" w:rsidP="003E668D">
                    <w:pPr>
                      <w:jc w:val="right"/>
                      <w:rPr>
                        <w:sz w:val="16"/>
                        <w:szCs w:val="20"/>
                        <w:lang w:val="en-US"/>
                      </w:rPr>
                    </w:pPr>
                    <w:proofErr w:type="gramStart"/>
                    <w:r w:rsidRPr="00E56F0A">
                      <w:rPr>
                        <w:rStyle w:val="Forte"/>
                        <w:color w:val="111111"/>
                        <w:shd w:val="clear" w:color="auto" w:fill="FFFFFF"/>
                        <w:lang w:val="en-US"/>
                      </w:rPr>
                      <w:t>PODIUM  Sport</w:t>
                    </w:r>
                    <w:proofErr w:type="gramEnd"/>
                    <w:r w:rsidRPr="00E56F0A">
                      <w:rPr>
                        <w:rStyle w:val="Forte"/>
                        <w:color w:val="111111"/>
                        <w:shd w:val="clear" w:color="auto" w:fill="FFFFFF"/>
                        <w:lang w:val="en-US"/>
                      </w:rPr>
                      <w:t>, Leisure and Tourism Review</w:t>
                    </w:r>
                  </w:p>
                  <w:p w14:paraId="4B37EE5D" w14:textId="77777777" w:rsidR="003E668D" w:rsidRPr="00926E34" w:rsidRDefault="003E668D" w:rsidP="003E668D">
                    <w:pPr>
                      <w:jc w:val="right"/>
                      <w:rPr>
                        <w:sz w:val="16"/>
                        <w:szCs w:val="20"/>
                      </w:rPr>
                    </w:pPr>
                    <w:r w:rsidRPr="00926E34">
                      <w:rPr>
                        <w:sz w:val="16"/>
                        <w:szCs w:val="20"/>
                      </w:rPr>
                      <w:t xml:space="preserve">Vol. 3, N. 1. </w:t>
                    </w:r>
                    <w:proofErr w:type="gramStart"/>
                    <w:r w:rsidRPr="00926E34">
                      <w:rPr>
                        <w:sz w:val="16"/>
                        <w:szCs w:val="20"/>
                      </w:rPr>
                      <w:t>Janeiro</w:t>
                    </w:r>
                    <w:proofErr w:type="gramEnd"/>
                    <w:r w:rsidRPr="00926E34">
                      <w:rPr>
                        <w:sz w:val="16"/>
                        <w:szCs w:val="20"/>
                      </w:rPr>
                      <w:t>/Junho. 2014</w:t>
                    </w:r>
                  </w:p>
                  <w:p w14:paraId="3BC03C41" w14:textId="77777777" w:rsidR="003E668D" w:rsidRPr="00926E34" w:rsidRDefault="003E668D" w:rsidP="003E668D"/>
                </w:txbxContent>
              </v:textbox>
            </v:shape>
          </w:pict>
        </mc:Fallback>
      </mc:AlternateContent>
    </w:r>
    <w:r w:rsidRPr="00926E34">
      <w:rPr>
        <w:noProof/>
      </w:rPr>
      <mc:AlternateContent>
        <mc:Choice Requires="wps">
          <w:drawing>
            <wp:anchor distT="0" distB="0" distL="114300" distR="114300" simplePos="0" relativeHeight="251676160" behindDoc="0" locked="0" layoutInCell="1" allowOverlap="1" wp14:anchorId="6D985814" wp14:editId="0877F107">
              <wp:simplePos x="0" y="0"/>
              <wp:positionH relativeFrom="column">
                <wp:posOffset>4312285</wp:posOffset>
              </wp:positionH>
              <wp:positionV relativeFrom="paragraph">
                <wp:posOffset>9896475</wp:posOffset>
              </wp:positionV>
              <wp:extent cx="2638425" cy="504825"/>
              <wp:effectExtent l="0" t="0" r="9525" b="9525"/>
              <wp:wrapNone/>
              <wp:docPr id="374148652" name="Caixa de Texto 374148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58D4549E" w14:textId="77777777" w:rsidR="003E668D" w:rsidRPr="00926E34" w:rsidRDefault="003E668D" w:rsidP="003E668D">
                          <w:pPr>
                            <w:jc w:val="right"/>
                            <w:rPr>
                              <w:rStyle w:val="Forte"/>
                              <w:color w:val="111111"/>
                              <w:sz w:val="10"/>
                              <w:shd w:val="clear" w:color="auto" w:fill="FFFFFF"/>
                            </w:rPr>
                          </w:pPr>
                        </w:p>
                        <w:p w14:paraId="64BF046B" w14:textId="77777777" w:rsidR="003E668D" w:rsidRPr="00E56F0A" w:rsidRDefault="003E668D" w:rsidP="003E668D">
                          <w:pPr>
                            <w:jc w:val="right"/>
                            <w:rPr>
                              <w:sz w:val="16"/>
                              <w:szCs w:val="20"/>
                              <w:lang w:val="en-US"/>
                            </w:rPr>
                          </w:pPr>
                          <w:proofErr w:type="gramStart"/>
                          <w:r w:rsidRPr="00E56F0A">
                            <w:rPr>
                              <w:rStyle w:val="Forte"/>
                              <w:color w:val="111111"/>
                              <w:shd w:val="clear" w:color="auto" w:fill="FFFFFF"/>
                              <w:lang w:val="en-US"/>
                            </w:rPr>
                            <w:t>PODIUM  Sport</w:t>
                          </w:r>
                          <w:proofErr w:type="gramEnd"/>
                          <w:r w:rsidRPr="00E56F0A">
                            <w:rPr>
                              <w:rStyle w:val="Forte"/>
                              <w:color w:val="111111"/>
                              <w:shd w:val="clear" w:color="auto" w:fill="FFFFFF"/>
                              <w:lang w:val="en-US"/>
                            </w:rPr>
                            <w:t>, Leisure and Tourism Review</w:t>
                          </w:r>
                        </w:p>
                        <w:p w14:paraId="0F19609B" w14:textId="77777777" w:rsidR="003E668D" w:rsidRPr="00926E34" w:rsidRDefault="003E668D" w:rsidP="003E668D">
                          <w:pPr>
                            <w:jc w:val="right"/>
                            <w:rPr>
                              <w:sz w:val="16"/>
                              <w:szCs w:val="20"/>
                            </w:rPr>
                          </w:pPr>
                          <w:r w:rsidRPr="00926E34">
                            <w:rPr>
                              <w:sz w:val="16"/>
                              <w:szCs w:val="20"/>
                            </w:rPr>
                            <w:t xml:space="preserve">Vol. 3, N. 1. </w:t>
                          </w:r>
                          <w:proofErr w:type="gramStart"/>
                          <w:r w:rsidRPr="00926E34">
                            <w:rPr>
                              <w:sz w:val="16"/>
                              <w:szCs w:val="20"/>
                            </w:rPr>
                            <w:t>Janeiro</w:t>
                          </w:r>
                          <w:proofErr w:type="gramEnd"/>
                          <w:r w:rsidRPr="00926E34">
                            <w:rPr>
                              <w:sz w:val="16"/>
                              <w:szCs w:val="20"/>
                            </w:rPr>
                            <w:t>/Junho. 2014</w:t>
                          </w:r>
                        </w:p>
                        <w:p w14:paraId="5B9BC4B7" w14:textId="77777777" w:rsidR="003E668D" w:rsidRPr="00926E34" w:rsidRDefault="003E668D" w:rsidP="003E6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5814" id="Caixa de Texto 374148652" o:spid="_x0000_s1032" type="#_x0000_t202" style="position:absolute;margin-left:339.55pt;margin-top:779.25pt;width:207.75pt;height:39.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C0raCv3AQAA0QMAAA4AAAAAAAAAAAAAAAAA&#10;LgIAAGRycy9lMm9Eb2MueG1sUEsBAi0AFAAGAAgAAAAhACM4HK7hAAAADgEAAA8AAAAAAAAAAAAA&#10;AAAAUQQAAGRycy9kb3ducmV2LnhtbFBLBQYAAAAABAAEAPMAAABfBQAAAAA=&#10;" stroked="f">
              <v:textbox>
                <w:txbxContent>
                  <w:p w14:paraId="58D4549E" w14:textId="77777777" w:rsidR="003E668D" w:rsidRPr="00926E34" w:rsidRDefault="003E668D" w:rsidP="003E668D">
                    <w:pPr>
                      <w:jc w:val="right"/>
                      <w:rPr>
                        <w:rStyle w:val="Forte"/>
                        <w:color w:val="111111"/>
                        <w:sz w:val="10"/>
                        <w:shd w:val="clear" w:color="auto" w:fill="FFFFFF"/>
                      </w:rPr>
                    </w:pPr>
                  </w:p>
                  <w:p w14:paraId="64BF046B" w14:textId="77777777" w:rsidR="003E668D" w:rsidRPr="00E56F0A" w:rsidRDefault="003E668D" w:rsidP="003E668D">
                    <w:pPr>
                      <w:jc w:val="right"/>
                      <w:rPr>
                        <w:sz w:val="16"/>
                        <w:szCs w:val="20"/>
                        <w:lang w:val="en-US"/>
                      </w:rPr>
                    </w:pPr>
                    <w:proofErr w:type="gramStart"/>
                    <w:r w:rsidRPr="00E56F0A">
                      <w:rPr>
                        <w:rStyle w:val="Forte"/>
                        <w:color w:val="111111"/>
                        <w:shd w:val="clear" w:color="auto" w:fill="FFFFFF"/>
                        <w:lang w:val="en-US"/>
                      </w:rPr>
                      <w:t>PODIUM  Sport</w:t>
                    </w:r>
                    <w:proofErr w:type="gramEnd"/>
                    <w:r w:rsidRPr="00E56F0A">
                      <w:rPr>
                        <w:rStyle w:val="Forte"/>
                        <w:color w:val="111111"/>
                        <w:shd w:val="clear" w:color="auto" w:fill="FFFFFF"/>
                        <w:lang w:val="en-US"/>
                      </w:rPr>
                      <w:t>, Leisure and Tourism Review</w:t>
                    </w:r>
                  </w:p>
                  <w:p w14:paraId="0F19609B" w14:textId="77777777" w:rsidR="003E668D" w:rsidRPr="00926E34" w:rsidRDefault="003E668D" w:rsidP="003E668D">
                    <w:pPr>
                      <w:jc w:val="right"/>
                      <w:rPr>
                        <w:sz w:val="16"/>
                        <w:szCs w:val="20"/>
                      </w:rPr>
                    </w:pPr>
                    <w:r w:rsidRPr="00926E34">
                      <w:rPr>
                        <w:sz w:val="16"/>
                        <w:szCs w:val="20"/>
                      </w:rPr>
                      <w:t xml:space="preserve">Vol. 3, N. 1. </w:t>
                    </w:r>
                    <w:proofErr w:type="gramStart"/>
                    <w:r w:rsidRPr="00926E34">
                      <w:rPr>
                        <w:sz w:val="16"/>
                        <w:szCs w:val="20"/>
                      </w:rPr>
                      <w:t>Janeiro</w:t>
                    </w:r>
                    <w:proofErr w:type="gramEnd"/>
                    <w:r w:rsidRPr="00926E34">
                      <w:rPr>
                        <w:sz w:val="16"/>
                        <w:szCs w:val="20"/>
                      </w:rPr>
                      <w:t>/Junho. 2014</w:t>
                    </w:r>
                  </w:p>
                  <w:p w14:paraId="5B9BC4B7" w14:textId="77777777" w:rsidR="003E668D" w:rsidRPr="00926E34" w:rsidRDefault="003E668D" w:rsidP="003E668D"/>
                </w:txbxContent>
              </v:textbox>
            </v:shape>
          </w:pict>
        </mc:Fallback>
      </mc:AlternateContent>
    </w:r>
  </w:p>
  <w:p w14:paraId="634CDEB6" w14:textId="35AB0D0C" w:rsidR="006B6D83" w:rsidRDefault="006B6D83" w:rsidP="006666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5F7B2" w14:textId="77777777" w:rsidR="00F107E2" w:rsidRDefault="00F107E2" w:rsidP="00E42F64">
      <w:r>
        <w:separator/>
      </w:r>
    </w:p>
  </w:footnote>
  <w:footnote w:type="continuationSeparator" w:id="0">
    <w:p w14:paraId="599F4D5D" w14:textId="77777777" w:rsidR="00F107E2" w:rsidRDefault="00F107E2" w:rsidP="00E42F64">
      <w:r>
        <w:continuationSeparator/>
      </w:r>
    </w:p>
  </w:footnote>
  <w:footnote w:id="1">
    <w:p w14:paraId="238950AC" w14:textId="48828D40" w:rsidR="00543B6F" w:rsidRPr="005713D0" w:rsidRDefault="00543B6F" w:rsidP="005713D0">
      <w:pPr>
        <w:pStyle w:val="Textodenotaderodap"/>
        <w:jc w:val="both"/>
        <w:rPr>
          <w:rFonts w:ascii="Arial" w:hAnsi="Arial" w:cs="Arial"/>
          <w:lang w:val="pt-BR"/>
        </w:rPr>
      </w:pPr>
      <w:r w:rsidRPr="005713D0">
        <w:rPr>
          <w:rStyle w:val="Refdenotaderodap"/>
          <w:rFonts w:ascii="Arial" w:hAnsi="Arial" w:cs="Arial"/>
        </w:rPr>
        <w:footnoteRef/>
      </w:r>
      <w:r w:rsidRPr="005713D0">
        <w:rPr>
          <w:rFonts w:ascii="Arial" w:hAnsi="Arial" w:cs="Arial"/>
        </w:rPr>
        <w:t xml:space="preserve"> </w:t>
      </w:r>
      <w:r w:rsidRPr="005713D0">
        <w:rPr>
          <w:rFonts w:ascii="Arial" w:hAnsi="Arial" w:cs="Arial"/>
        </w:rPr>
        <w:t>CONTI, José</w:t>
      </w:r>
      <w:r w:rsidRPr="005713D0">
        <w:rPr>
          <w:rFonts w:ascii="Arial" w:hAnsi="Arial" w:cs="Arial"/>
          <w:spacing w:val="1"/>
        </w:rPr>
        <w:t xml:space="preserve"> </w:t>
      </w:r>
      <w:r w:rsidRPr="005713D0">
        <w:rPr>
          <w:rFonts w:ascii="Arial" w:hAnsi="Arial" w:cs="Arial"/>
        </w:rPr>
        <w:t>Mauricio Conti: “A Emenda Constitucional nº 5, de 1961, passa para a competência dos</w:t>
      </w:r>
      <w:r w:rsidRPr="005713D0">
        <w:rPr>
          <w:rFonts w:ascii="Arial" w:hAnsi="Arial" w:cs="Arial"/>
          <w:spacing w:val="1"/>
        </w:rPr>
        <w:t xml:space="preserve"> </w:t>
      </w:r>
      <w:r w:rsidRPr="005713D0">
        <w:rPr>
          <w:rFonts w:ascii="Arial" w:hAnsi="Arial" w:cs="Arial"/>
        </w:rPr>
        <w:t xml:space="preserve">Municípios o imposto de transmissão de bens </w:t>
      </w:r>
      <w:proofErr w:type="spellStart"/>
      <w:r w:rsidRPr="005713D0">
        <w:rPr>
          <w:rFonts w:ascii="Arial" w:hAnsi="Arial" w:cs="Arial"/>
        </w:rPr>
        <w:t>inter</w:t>
      </w:r>
      <w:proofErr w:type="spellEnd"/>
      <w:r w:rsidRPr="005713D0">
        <w:rPr>
          <w:rFonts w:ascii="Arial" w:hAnsi="Arial" w:cs="Arial"/>
        </w:rPr>
        <w:t xml:space="preserve"> vivos (art. 29, III), mantendo o imposto causa mortis,</w:t>
      </w:r>
      <w:r w:rsidRPr="005713D0">
        <w:rPr>
          <w:rFonts w:ascii="Arial" w:hAnsi="Arial" w:cs="Arial"/>
          <w:spacing w:val="1"/>
        </w:rPr>
        <w:t xml:space="preserve"> </w:t>
      </w:r>
      <w:r w:rsidRPr="005713D0">
        <w:rPr>
          <w:rFonts w:ascii="Arial" w:hAnsi="Arial" w:cs="Arial"/>
        </w:rPr>
        <w:t>com pequenas alterações na redação (art. 19, I, e §§ 1º e 2º). A Emenda Constitucional 18, de 1965,</w:t>
      </w:r>
      <w:r w:rsidRPr="005713D0">
        <w:rPr>
          <w:rFonts w:ascii="Arial" w:hAnsi="Arial" w:cs="Arial"/>
          <w:spacing w:val="1"/>
        </w:rPr>
        <w:t xml:space="preserve"> </w:t>
      </w:r>
      <w:r w:rsidRPr="005713D0">
        <w:rPr>
          <w:rFonts w:ascii="Arial" w:hAnsi="Arial" w:cs="Arial"/>
        </w:rPr>
        <w:t xml:space="preserve">restabelece a união dos impostos de transmissão de bens imóveis, </w:t>
      </w:r>
      <w:proofErr w:type="spellStart"/>
      <w:r w:rsidRPr="005713D0">
        <w:rPr>
          <w:rFonts w:ascii="Arial" w:hAnsi="Arial" w:cs="Arial"/>
        </w:rPr>
        <w:t>inter</w:t>
      </w:r>
      <w:proofErr w:type="spellEnd"/>
      <w:r w:rsidRPr="005713D0">
        <w:rPr>
          <w:rFonts w:ascii="Arial" w:hAnsi="Arial" w:cs="Arial"/>
        </w:rPr>
        <w:t xml:space="preserve"> vivos e causa mortis, mantendo-os</w:t>
      </w:r>
      <w:r w:rsidRPr="005713D0">
        <w:rPr>
          <w:rFonts w:ascii="Arial" w:hAnsi="Arial" w:cs="Arial"/>
          <w:spacing w:val="1"/>
        </w:rPr>
        <w:t xml:space="preserve"> </w:t>
      </w:r>
      <w:r w:rsidRPr="005713D0">
        <w:rPr>
          <w:rFonts w:ascii="Arial" w:hAnsi="Arial" w:cs="Arial"/>
        </w:rPr>
        <w:t>na competência dos Estados, com algumas novidades em termos de hipóteses de incidência (art. 9º, caput,</w:t>
      </w:r>
      <w:r w:rsidRPr="005713D0">
        <w:rPr>
          <w:rFonts w:ascii="Arial" w:hAnsi="Arial" w:cs="Arial"/>
          <w:spacing w:val="-47"/>
        </w:rPr>
        <w:t xml:space="preserve"> </w:t>
      </w:r>
      <w:r w:rsidRPr="005713D0">
        <w:rPr>
          <w:rFonts w:ascii="Arial" w:hAnsi="Arial" w:cs="Arial"/>
        </w:rPr>
        <w:t>e §§ 1º a 4°). Pouca modificação houve por ocasião da Constituição de 1967 (art. 24, I, e § 2º). O mesmo</w:t>
      </w:r>
      <w:r w:rsidRPr="005713D0">
        <w:rPr>
          <w:rFonts w:ascii="Arial" w:hAnsi="Arial" w:cs="Arial"/>
          <w:spacing w:val="1"/>
        </w:rPr>
        <w:t xml:space="preserve"> </w:t>
      </w:r>
      <w:r w:rsidRPr="005713D0">
        <w:rPr>
          <w:rFonts w:ascii="Arial" w:hAnsi="Arial" w:cs="Arial"/>
        </w:rPr>
        <w:t>se observa com a edição do Ato Complementar 40, de 1968, que produz pequena alteração no texto do §</w:t>
      </w:r>
      <w:r w:rsidRPr="005713D0">
        <w:rPr>
          <w:rFonts w:ascii="Arial" w:hAnsi="Arial" w:cs="Arial"/>
          <w:spacing w:val="1"/>
        </w:rPr>
        <w:t xml:space="preserve"> </w:t>
      </w:r>
      <w:r w:rsidRPr="005713D0">
        <w:rPr>
          <w:rFonts w:ascii="Arial" w:hAnsi="Arial" w:cs="Arial"/>
        </w:rPr>
        <w:t>2º, mantendo, no mais, a redação anterior. E a Emenda Constitucional 1, de 1969, mantém, em linhas</w:t>
      </w:r>
      <w:r w:rsidRPr="005713D0">
        <w:rPr>
          <w:rFonts w:ascii="Arial" w:hAnsi="Arial" w:cs="Arial"/>
          <w:spacing w:val="1"/>
        </w:rPr>
        <w:t xml:space="preserve"> </w:t>
      </w:r>
      <w:r w:rsidRPr="005713D0">
        <w:rPr>
          <w:rFonts w:ascii="Arial" w:hAnsi="Arial" w:cs="Arial"/>
        </w:rPr>
        <w:t>gerais, o texto da Constituição de 1967 (art. 23, I e §§ 2º e 3°). Finalmente, a Constituição de 1988 traz a</w:t>
      </w:r>
      <w:r w:rsidRPr="005713D0">
        <w:rPr>
          <w:rFonts w:ascii="Arial" w:hAnsi="Arial" w:cs="Arial"/>
          <w:spacing w:val="1"/>
        </w:rPr>
        <w:t xml:space="preserve"> </w:t>
      </w:r>
      <w:r w:rsidRPr="005713D0">
        <w:rPr>
          <w:rFonts w:ascii="Arial" w:hAnsi="Arial" w:cs="Arial"/>
        </w:rPr>
        <w:t>redação hoje vigente, que atribui aos Estados e Distrito Federal a competência para a instituição do</w:t>
      </w:r>
      <w:r w:rsidRPr="005713D0">
        <w:rPr>
          <w:rFonts w:ascii="Arial" w:hAnsi="Arial" w:cs="Arial"/>
          <w:spacing w:val="1"/>
        </w:rPr>
        <w:t xml:space="preserve"> </w:t>
      </w:r>
      <w:r w:rsidRPr="005713D0">
        <w:rPr>
          <w:rFonts w:ascii="Arial" w:hAnsi="Arial" w:cs="Arial"/>
        </w:rPr>
        <w:t>imposto de transmissão causa mortis (art. 155, I), e aos Municípios a competência para a instituição do</w:t>
      </w:r>
      <w:r w:rsidRPr="005713D0">
        <w:rPr>
          <w:rFonts w:ascii="Arial" w:hAnsi="Arial" w:cs="Arial"/>
          <w:spacing w:val="1"/>
        </w:rPr>
        <w:t xml:space="preserve"> </w:t>
      </w:r>
      <w:r w:rsidRPr="005713D0">
        <w:rPr>
          <w:rFonts w:ascii="Arial" w:hAnsi="Arial" w:cs="Arial"/>
        </w:rPr>
        <w:t xml:space="preserve">imposto de transmissão de bens imóveis </w:t>
      </w:r>
      <w:proofErr w:type="spellStart"/>
      <w:r w:rsidRPr="005713D0">
        <w:rPr>
          <w:rFonts w:ascii="Arial" w:hAnsi="Arial" w:cs="Arial"/>
        </w:rPr>
        <w:t>inter</w:t>
      </w:r>
      <w:proofErr w:type="spellEnd"/>
      <w:r w:rsidRPr="005713D0">
        <w:rPr>
          <w:rFonts w:ascii="Arial" w:hAnsi="Arial" w:cs="Arial"/>
        </w:rPr>
        <w:t xml:space="preserve"> vivos (art. 156, II)” </w:t>
      </w:r>
      <w:r w:rsidRPr="005713D0">
        <w:rPr>
          <w:rFonts w:ascii="Arial" w:hAnsi="Arial" w:cs="Arial"/>
          <w:i/>
        </w:rPr>
        <w:t xml:space="preserve">in </w:t>
      </w:r>
      <w:r w:rsidRPr="005713D0">
        <w:rPr>
          <w:rFonts w:ascii="Arial" w:hAnsi="Arial" w:cs="Arial"/>
        </w:rPr>
        <w:t>O Imposto sobre a Transmissão de</w:t>
      </w:r>
      <w:r w:rsidRPr="005713D0">
        <w:rPr>
          <w:rFonts w:ascii="Arial" w:hAnsi="Arial" w:cs="Arial"/>
          <w:spacing w:val="1"/>
        </w:rPr>
        <w:t xml:space="preserve"> </w:t>
      </w:r>
      <w:r w:rsidRPr="005713D0">
        <w:rPr>
          <w:rFonts w:ascii="Arial" w:hAnsi="Arial" w:cs="Arial"/>
        </w:rPr>
        <w:t>Bens</w:t>
      </w:r>
      <w:r w:rsidRPr="005713D0">
        <w:rPr>
          <w:rFonts w:ascii="Arial" w:hAnsi="Arial" w:cs="Arial"/>
          <w:spacing w:val="1"/>
        </w:rPr>
        <w:t xml:space="preserve"> </w:t>
      </w:r>
      <w:r w:rsidRPr="005713D0">
        <w:rPr>
          <w:rFonts w:ascii="Arial" w:hAnsi="Arial" w:cs="Arial"/>
        </w:rPr>
        <w:t>Imóveis</w:t>
      </w:r>
      <w:r w:rsidRPr="005713D0">
        <w:rPr>
          <w:rFonts w:ascii="Arial" w:hAnsi="Arial" w:cs="Arial"/>
          <w:spacing w:val="1"/>
        </w:rPr>
        <w:t xml:space="preserve"> </w:t>
      </w:r>
      <w:r w:rsidRPr="005713D0">
        <w:rPr>
          <w:rFonts w:ascii="Arial" w:hAnsi="Arial" w:cs="Arial"/>
        </w:rPr>
        <w:t>(ITBI):</w:t>
      </w:r>
      <w:r w:rsidRPr="005713D0">
        <w:rPr>
          <w:rFonts w:ascii="Arial" w:hAnsi="Arial" w:cs="Arial"/>
          <w:spacing w:val="1"/>
        </w:rPr>
        <w:t xml:space="preserve"> </w:t>
      </w:r>
      <w:r w:rsidRPr="005713D0">
        <w:rPr>
          <w:rFonts w:ascii="Arial" w:hAnsi="Arial" w:cs="Arial"/>
        </w:rPr>
        <w:t>Principais</w:t>
      </w:r>
      <w:r w:rsidRPr="005713D0">
        <w:rPr>
          <w:rFonts w:ascii="Arial" w:hAnsi="Arial" w:cs="Arial"/>
          <w:spacing w:val="1"/>
        </w:rPr>
        <w:t xml:space="preserve"> </w:t>
      </w:r>
      <w:r w:rsidRPr="005713D0">
        <w:rPr>
          <w:rFonts w:ascii="Arial" w:hAnsi="Arial" w:cs="Arial"/>
        </w:rPr>
        <w:t>Questões,</w:t>
      </w:r>
      <w:r w:rsidRPr="005713D0">
        <w:rPr>
          <w:rFonts w:ascii="Arial" w:hAnsi="Arial" w:cs="Arial"/>
          <w:spacing w:val="1"/>
        </w:rPr>
        <w:t xml:space="preserve"> </w:t>
      </w:r>
      <w:r w:rsidRPr="005713D0">
        <w:rPr>
          <w:rFonts w:ascii="Arial" w:hAnsi="Arial" w:cs="Arial"/>
        </w:rPr>
        <w:t>Revista</w:t>
      </w:r>
      <w:r w:rsidRPr="005713D0">
        <w:rPr>
          <w:rFonts w:ascii="Arial" w:hAnsi="Arial" w:cs="Arial"/>
          <w:spacing w:val="1"/>
        </w:rPr>
        <w:t xml:space="preserve"> </w:t>
      </w:r>
      <w:r w:rsidRPr="005713D0">
        <w:rPr>
          <w:rFonts w:ascii="Arial" w:hAnsi="Arial" w:cs="Arial"/>
        </w:rPr>
        <w:t>IBDT</w:t>
      </w:r>
      <w:r w:rsidRPr="005713D0">
        <w:rPr>
          <w:rFonts w:ascii="Arial" w:hAnsi="Arial" w:cs="Arial"/>
          <w:spacing w:val="1"/>
        </w:rPr>
        <w:t xml:space="preserve"> </w:t>
      </w:r>
      <w:r w:rsidRPr="005713D0">
        <w:rPr>
          <w:rFonts w:ascii="Arial" w:hAnsi="Arial" w:cs="Arial"/>
        </w:rPr>
        <w:t>-</w:t>
      </w:r>
      <w:r w:rsidRPr="005713D0">
        <w:rPr>
          <w:rFonts w:ascii="Arial" w:hAnsi="Arial" w:cs="Arial"/>
          <w:spacing w:val="1"/>
        </w:rPr>
        <w:t xml:space="preserve"> </w:t>
      </w:r>
      <w:r w:rsidRPr="005713D0">
        <w:rPr>
          <w:rFonts w:ascii="Arial" w:hAnsi="Arial" w:cs="Arial"/>
          <w:color w:val="0462C1"/>
          <w:u w:val="single" w:color="0462C1"/>
        </w:rPr>
        <w:t>file:///C:/Users/monic/Downloads/1889-</w:t>
      </w:r>
      <w:r w:rsidRPr="005713D0">
        <w:rPr>
          <w:rFonts w:ascii="Arial" w:hAnsi="Arial" w:cs="Arial"/>
          <w:color w:val="0462C1"/>
          <w:spacing w:val="1"/>
        </w:rPr>
        <w:t xml:space="preserve"> </w:t>
      </w:r>
      <w:r w:rsidRPr="005713D0">
        <w:rPr>
          <w:rFonts w:ascii="Arial" w:hAnsi="Arial" w:cs="Arial"/>
          <w:color w:val="0462C1"/>
          <w:u w:val="single" w:color="0462C1"/>
        </w:rPr>
        <w:t>Texto%20do%20artigo-5861-1-10-20211231%20(1).</w:t>
      </w:r>
      <w:proofErr w:type="spellStart"/>
      <w:r w:rsidRPr="005713D0">
        <w:rPr>
          <w:rFonts w:ascii="Arial" w:hAnsi="Arial" w:cs="Arial"/>
          <w:color w:val="0462C1"/>
          <w:u w:val="single" w:color="0462C1"/>
        </w:rPr>
        <w:t>pdf</w:t>
      </w:r>
      <w:proofErr w:type="spellEnd"/>
      <w:r w:rsidRPr="005713D0">
        <w:rPr>
          <w:rFonts w:ascii="Arial" w:hAnsi="Arial" w:cs="Arial"/>
        </w:rPr>
        <w:t>,</w:t>
      </w:r>
      <w:r w:rsidRPr="005713D0">
        <w:rPr>
          <w:rFonts w:ascii="Arial" w:hAnsi="Arial" w:cs="Arial"/>
          <w:spacing w:val="-1"/>
        </w:rPr>
        <w:t xml:space="preserve"> </w:t>
      </w:r>
      <w:r w:rsidRPr="005713D0">
        <w:rPr>
          <w:rFonts w:ascii="Arial" w:hAnsi="Arial" w:cs="Arial"/>
        </w:rPr>
        <w:t>acesso</w:t>
      </w:r>
      <w:r w:rsidRPr="005713D0">
        <w:rPr>
          <w:rFonts w:ascii="Arial" w:hAnsi="Arial" w:cs="Arial"/>
          <w:spacing w:val="-4"/>
        </w:rPr>
        <w:t xml:space="preserve"> </w:t>
      </w:r>
      <w:r w:rsidRPr="005713D0">
        <w:rPr>
          <w:rFonts w:ascii="Arial" w:hAnsi="Arial" w:cs="Arial"/>
        </w:rPr>
        <w:t>em</w:t>
      </w:r>
      <w:r w:rsidRPr="005713D0">
        <w:rPr>
          <w:rFonts w:ascii="Arial" w:hAnsi="Arial" w:cs="Arial"/>
          <w:spacing w:val="3"/>
        </w:rPr>
        <w:t xml:space="preserve"> </w:t>
      </w:r>
      <w:r w:rsidRPr="005713D0">
        <w:rPr>
          <w:rFonts w:ascii="Arial" w:hAnsi="Arial" w:cs="Arial"/>
        </w:rPr>
        <w:t>09/11/2023</w:t>
      </w:r>
    </w:p>
  </w:footnote>
  <w:footnote w:id="2">
    <w:p w14:paraId="6EFDCDB1" w14:textId="588AEAC7" w:rsidR="00CB4C30" w:rsidRPr="005713D0" w:rsidRDefault="00CB4C30" w:rsidP="005713D0">
      <w:pPr>
        <w:pStyle w:val="Textodenotaderodap"/>
        <w:jc w:val="both"/>
        <w:rPr>
          <w:rFonts w:ascii="Arial" w:hAnsi="Arial" w:cs="Arial"/>
          <w:lang w:val="pt-BR"/>
        </w:rPr>
      </w:pPr>
      <w:r w:rsidRPr="005713D0">
        <w:rPr>
          <w:rStyle w:val="Refdenotaderodap"/>
          <w:rFonts w:ascii="Arial" w:hAnsi="Arial" w:cs="Arial"/>
        </w:rPr>
        <w:footnoteRef/>
      </w:r>
      <w:r w:rsidRPr="005713D0">
        <w:rPr>
          <w:rFonts w:ascii="Arial" w:hAnsi="Arial" w:cs="Arial"/>
        </w:rPr>
        <w:t xml:space="preserve"> </w:t>
      </w:r>
      <w:r w:rsidRPr="005713D0">
        <w:rPr>
          <w:rFonts w:ascii="Arial" w:hAnsi="Arial" w:cs="Arial"/>
        </w:rPr>
        <w:t>Para</w:t>
      </w:r>
      <w:r w:rsidRPr="005713D0">
        <w:rPr>
          <w:rFonts w:ascii="Arial" w:hAnsi="Arial" w:cs="Arial"/>
          <w:spacing w:val="2"/>
        </w:rPr>
        <w:t xml:space="preserve"> </w:t>
      </w:r>
      <w:r w:rsidRPr="005713D0">
        <w:rPr>
          <w:rFonts w:ascii="Arial" w:hAnsi="Arial" w:cs="Arial"/>
        </w:rPr>
        <w:t>óbitos</w:t>
      </w:r>
      <w:r w:rsidRPr="005713D0">
        <w:rPr>
          <w:rFonts w:ascii="Arial" w:hAnsi="Arial" w:cs="Arial"/>
          <w:spacing w:val="-1"/>
        </w:rPr>
        <w:t xml:space="preserve"> </w:t>
      </w:r>
      <w:r w:rsidRPr="005713D0">
        <w:rPr>
          <w:rFonts w:ascii="Arial" w:hAnsi="Arial" w:cs="Arial"/>
        </w:rPr>
        <w:t>ocorridos</w:t>
      </w:r>
      <w:r w:rsidRPr="005713D0">
        <w:rPr>
          <w:rFonts w:ascii="Arial" w:hAnsi="Arial" w:cs="Arial"/>
          <w:spacing w:val="-1"/>
        </w:rPr>
        <w:t xml:space="preserve"> </w:t>
      </w:r>
      <w:r w:rsidRPr="005713D0">
        <w:rPr>
          <w:rFonts w:ascii="Arial" w:hAnsi="Arial" w:cs="Arial"/>
        </w:rPr>
        <w:t>até</w:t>
      </w:r>
      <w:r w:rsidRPr="005713D0">
        <w:rPr>
          <w:rFonts w:ascii="Arial" w:hAnsi="Arial" w:cs="Arial"/>
          <w:spacing w:val="-3"/>
        </w:rPr>
        <w:t xml:space="preserve"> </w:t>
      </w:r>
      <w:r w:rsidRPr="005713D0">
        <w:rPr>
          <w:rFonts w:ascii="Arial" w:hAnsi="Arial" w:cs="Arial"/>
        </w:rPr>
        <w:t>31/12/2000</w:t>
      </w:r>
      <w:r w:rsidRPr="005713D0">
        <w:rPr>
          <w:rFonts w:ascii="Arial" w:hAnsi="Arial" w:cs="Arial"/>
          <w:spacing w:val="-4"/>
        </w:rPr>
        <w:t xml:space="preserve"> </w:t>
      </w:r>
      <w:r w:rsidRPr="005713D0">
        <w:rPr>
          <w:rFonts w:ascii="Arial" w:hAnsi="Arial" w:cs="Arial"/>
        </w:rPr>
        <w:t>deverá</w:t>
      </w:r>
      <w:r w:rsidRPr="005713D0">
        <w:rPr>
          <w:rFonts w:ascii="Arial" w:hAnsi="Arial" w:cs="Arial"/>
          <w:spacing w:val="-3"/>
        </w:rPr>
        <w:t xml:space="preserve"> </w:t>
      </w:r>
      <w:r w:rsidRPr="005713D0">
        <w:rPr>
          <w:rFonts w:ascii="Arial" w:hAnsi="Arial" w:cs="Arial"/>
        </w:rPr>
        <w:t>ser observada</w:t>
      </w:r>
      <w:r w:rsidRPr="005713D0">
        <w:rPr>
          <w:rFonts w:ascii="Arial" w:hAnsi="Arial" w:cs="Arial"/>
          <w:spacing w:val="-3"/>
        </w:rPr>
        <w:t xml:space="preserve"> </w:t>
      </w:r>
      <w:r w:rsidRPr="005713D0">
        <w:rPr>
          <w:rFonts w:ascii="Arial" w:hAnsi="Arial" w:cs="Arial"/>
        </w:rPr>
        <w:t>a</w:t>
      </w:r>
      <w:r w:rsidRPr="005713D0">
        <w:rPr>
          <w:rFonts w:ascii="Arial" w:hAnsi="Arial" w:cs="Arial"/>
          <w:spacing w:val="-3"/>
        </w:rPr>
        <w:t xml:space="preserve"> </w:t>
      </w:r>
      <w:r w:rsidRPr="005713D0">
        <w:rPr>
          <w:rFonts w:ascii="Arial" w:hAnsi="Arial" w:cs="Arial"/>
        </w:rPr>
        <w:t>Lei</w:t>
      </w:r>
      <w:r w:rsidRPr="005713D0">
        <w:rPr>
          <w:rFonts w:ascii="Arial" w:hAnsi="Arial" w:cs="Arial"/>
          <w:spacing w:val="2"/>
        </w:rPr>
        <w:t xml:space="preserve"> </w:t>
      </w:r>
      <w:r w:rsidRPr="005713D0">
        <w:rPr>
          <w:rFonts w:ascii="Arial" w:hAnsi="Arial" w:cs="Arial"/>
        </w:rPr>
        <w:t>9591/1966</w:t>
      </w:r>
      <w:r w:rsidRPr="005713D0">
        <w:rPr>
          <w:rFonts w:ascii="Arial" w:hAnsi="Arial" w:cs="Arial"/>
        </w:rPr>
        <w:t>.</w:t>
      </w:r>
    </w:p>
  </w:footnote>
  <w:footnote w:id="3">
    <w:p w14:paraId="06AB4DF1" w14:textId="4A0B2E3B" w:rsidR="001603D6" w:rsidRPr="005713D0" w:rsidRDefault="001603D6" w:rsidP="005713D0">
      <w:pPr>
        <w:pStyle w:val="Textodenotaderodap"/>
        <w:jc w:val="both"/>
        <w:rPr>
          <w:rFonts w:ascii="Arial" w:hAnsi="Arial" w:cs="Arial"/>
          <w:lang w:val="pt-PT"/>
        </w:rPr>
      </w:pPr>
      <w:r w:rsidRPr="005713D0">
        <w:rPr>
          <w:rStyle w:val="Refdenotaderodap"/>
          <w:rFonts w:ascii="Arial" w:hAnsi="Arial" w:cs="Arial"/>
        </w:rPr>
        <w:footnoteRef/>
      </w:r>
      <w:r w:rsidRPr="005713D0">
        <w:rPr>
          <w:rFonts w:ascii="Arial" w:hAnsi="Arial" w:cs="Arial"/>
        </w:rPr>
        <w:t xml:space="preserve"> </w:t>
      </w:r>
      <w:r w:rsidR="008F7FD5" w:rsidRPr="005713D0">
        <w:rPr>
          <w:rFonts w:ascii="Arial" w:hAnsi="Arial" w:cs="Arial"/>
          <w:lang w:val="pt-PT"/>
        </w:rPr>
        <w:t xml:space="preserve">E agora por força do novo arcabouço constitucional, a Lei 10705/2000 prevê a incidência do ITCMD na transmissão </w:t>
      </w:r>
      <w:r w:rsidR="008F7FD5" w:rsidRPr="005713D0">
        <w:rPr>
          <w:rFonts w:ascii="Arial" w:hAnsi="Arial" w:cs="Arial"/>
          <w:i/>
          <w:lang w:val="pt-PT"/>
        </w:rPr>
        <w:t xml:space="preserve">causa mortis </w:t>
      </w:r>
      <w:r w:rsidR="008F7FD5" w:rsidRPr="005713D0">
        <w:rPr>
          <w:rFonts w:ascii="Arial" w:hAnsi="Arial" w:cs="Arial"/>
          <w:lang w:val="pt-PT"/>
        </w:rPr>
        <w:t xml:space="preserve">e doação de quaisquer bens ou direitos </w:t>
      </w:r>
      <w:hyperlink r:id="rId1">
        <w:r w:rsidR="008F7FD5" w:rsidRPr="005713D0">
          <w:rPr>
            <w:rStyle w:val="Hyperlink"/>
            <w:rFonts w:ascii="Arial" w:hAnsi="Arial" w:cs="Arial"/>
            <w:lang w:val="pt-PT"/>
          </w:rPr>
          <w:t>MYAiAAEgLodPD_BwE#:~:text=O%20ITCMD%2DImposto%20sobre%20Transmiss%C3%A3o,voc%</w:t>
        </w:r>
      </w:hyperlink>
      <w:r w:rsidR="008F7FD5" w:rsidRPr="005713D0">
        <w:rPr>
          <w:rFonts w:ascii="Arial" w:hAnsi="Arial" w:cs="Arial"/>
          <w:lang w:val="pt-PT"/>
        </w:rPr>
        <w:t xml:space="preserve"> </w:t>
      </w:r>
      <w:hyperlink r:id="rId2">
        <w:r w:rsidR="008F7FD5" w:rsidRPr="005713D0">
          <w:rPr>
            <w:rStyle w:val="Hyperlink"/>
            <w:rFonts w:ascii="Arial" w:hAnsi="Arial" w:cs="Arial"/>
            <w:lang w:val="pt-PT"/>
          </w:rPr>
          <w:t>C3%AA%20precisa%20fazer%20a%20declara%C3%A7%C3%A3o.</w:t>
        </w:r>
      </w:hyperlink>
      <w:r w:rsidR="008F7FD5" w:rsidRPr="005713D0">
        <w:rPr>
          <w:rFonts w:ascii="Arial" w:hAnsi="Arial" w:cs="Arial"/>
          <w:lang w:val="pt-PT"/>
        </w:rPr>
        <w:t>, acesso 24/08/2023</w:t>
      </w:r>
    </w:p>
  </w:footnote>
  <w:footnote w:id="4">
    <w:p w14:paraId="76A027C6" w14:textId="448A0C89" w:rsidR="00D61E0E" w:rsidRPr="005713D0" w:rsidRDefault="00D61E0E" w:rsidP="005713D0">
      <w:pPr>
        <w:pStyle w:val="Textodenotaderodap"/>
        <w:jc w:val="both"/>
        <w:rPr>
          <w:rFonts w:ascii="Arial" w:hAnsi="Arial" w:cs="Arial"/>
          <w:i/>
          <w:iCs/>
          <w:lang w:val="pt-BR"/>
        </w:rPr>
      </w:pPr>
      <w:r w:rsidRPr="005713D0">
        <w:rPr>
          <w:rStyle w:val="Refdenotaderodap"/>
          <w:rFonts w:ascii="Arial" w:hAnsi="Arial" w:cs="Arial"/>
        </w:rPr>
        <w:footnoteRef/>
      </w:r>
      <w:r w:rsidRPr="005713D0">
        <w:rPr>
          <w:rFonts w:ascii="Arial" w:hAnsi="Arial" w:cs="Arial"/>
        </w:rPr>
        <w:t xml:space="preserve"> </w:t>
      </w:r>
      <w:r w:rsidRPr="005713D0">
        <w:rPr>
          <w:rFonts w:ascii="Arial" w:hAnsi="Arial" w:cs="Arial"/>
        </w:rPr>
        <w:t>https://</w:t>
      </w:r>
      <w:hyperlink r:id="rId3" w:history="1">
        <w:r w:rsidR="009568D4" w:rsidRPr="005713D0">
          <w:rPr>
            <w:rStyle w:val="Hyperlink"/>
            <w:rFonts w:ascii="Arial" w:hAnsi="Arial" w:cs="Arial"/>
          </w:rPr>
          <w:t>www.stj.jus.br/sites/portalp/Paginas/Comunicacao/Noticias/09032022-Base-de-calculo-do</w:t>
        </w:r>
        <w:r w:rsidR="009568D4" w:rsidRPr="005713D0">
          <w:rPr>
            <w:rStyle w:val="Hyperlink"/>
            <w:rFonts w:ascii="Arial" w:hAnsi="Arial" w:cs="Arial"/>
          </w:rPr>
          <w:t xml:space="preserve"> </w:t>
        </w:r>
        <w:r w:rsidR="009568D4" w:rsidRPr="005713D0">
          <w:rPr>
            <w:rStyle w:val="Hyperlink"/>
            <w:rFonts w:ascii="Arial" w:hAnsi="Arial" w:cs="Arial"/>
          </w:rPr>
          <w:t>ITBI-</w:t>
        </w:r>
      </w:hyperlink>
      <w:r w:rsidRPr="005713D0">
        <w:rPr>
          <w:rFonts w:ascii="Arial" w:hAnsi="Arial" w:cs="Arial"/>
          <w:spacing w:val="-47"/>
        </w:rPr>
        <w:t xml:space="preserve"> </w:t>
      </w:r>
      <w:r w:rsidRPr="005713D0">
        <w:rPr>
          <w:rFonts w:ascii="Arial" w:hAnsi="Arial" w:cs="Arial"/>
        </w:rPr>
        <w:t>e-o-valor-do-</w:t>
      </w:r>
      <w:r w:rsidR="009568D4" w:rsidRPr="005713D0">
        <w:rPr>
          <w:rFonts w:ascii="Arial" w:hAnsi="Arial" w:cs="Arial"/>
        </w:rPr>
        <w:t>imóvel</w:t>
      </w:r>
      <w:r w:rsidRPr="005713D0">
        <w:rPr>
          <w:rFonts w:ascii="Arial" w:hAnsi="Arial" w:cs="Arial"/>
        </w:rPr>
        <w:t>-transmitido-em-</w:t>
      </w:r>
      <w:r w:rsidR="009568D4" w:rsidRPr="005713D0">
        <w:rPr>
          <w:rFonts w:ascii="Arial" w:hAnsi="Arial" w:cs="Arial"/>
        </w:rPr>
        <w:t>condições</w:t>
      </w:r>
      <w:r w:rsidRPr="005713D0">
        <w:rPr>
          <w:rFonts w:ascii="Arial" w:hAnsi="Arial" w:cs="Arial"/>
        </w:rPr>
        <w:t>-normais-de-mercado--define-Prim</w:t>
      </w:r>
      <w:r w:rsidRPr="005713D0">
        <w:rPr>
          <w:rFonts w:ascii="Arial" w:hAnsi="Arial" w:cs="Arial"/>
          <w:i/>
          <w:iCs/>
        </w:rPr>
        <w:t>eira-cao.aspx</w:t>
      </w:r>
      <w:r w:rsidR="009568D4" w:rsidRPr="005713D0">
        <w:rPr>
          <w:rFonts w:ascii="Arial" w:hAnsi="Arial" w:cs="Arial"/>
          <w:i/>
          <w:iCs/>
        </w:rPr>
        <w:t xml:space="preserve">. </w:t>
      </w:r>
    </w:p>
  </w:footnote>
  <w:footnote w:id="5">
    <w:p w14:paraId="637F868B" w14:textId="54E68FFA" w:rsidR="0077239E" w:rsidRPr="005713D0" w:rsidRDefault="0077239E" w:rsidP="005713D0">
      <w:pPr>
        <w:pStyle w:val="Textodenotaderodap"/>
        <w:jc w:val="both"/>
        <w:rPr>
          <w:rFonts w:ascii="Arial" w:hAnsi="Arial" w:cs="Arial"/>
          <w:lang w:val="pt-PT"/>
        </w:rPr>
      </w:pPr>
      <w:r w:rsidRPr="005713D0">
        <w:rPr>
          <w:rStyle w:val="Refdenotaderodap"/>
          <w:rFonts w:ascii="Arial" w:hAnsi="Arial" w:cs="Arial"/>
        </w:rPr>
        <w:footnoteRef/>
      </w:r>
      <w:r w:rsidRPr="005713D0">
        <w:rPr>
          <w:rFonts w:ascii="Arial" w:hAnsi="Arial" w:cs="Arial"/>
        </w:rPr>
        <w:t xml:space="preserve"> </w:t>
      </w:r>
      <w:r w:rsidRPr="005713D0">
        <w:rPr>
          <w:rFonts w:ascii="Arial" w:hAnsi="Arial" w:cs="Arial"/>
          <w:lang w:val="pt-PT"/>
        </w:rPr>
        <w:t>REsp 1937821/SP, Rel. Ministro GURGEL DE FARIA, PRIMEIRA SEÇÃO, DJe 03/03/2022</w:t>
      </w:r>
      <w:r w:rsidRPr="005713D0">
        <w:rPr>
          <w:rFonts w:ascii="Arial" w:hAnsi="Arial" w:cs="Arial"/>
          <w:lang w:val="pt-PT"/>
        </w:rPr>
        <w:t>.</w:t>
      </w:r>
    </w:p>
  </w:footnote>
  <w:footnote w:id="6">
    <w:p w14:paraId="05D0C4C6" w14:textId="77777777" w:rsidR="00730039" w:rsidRPr="005713D0" w:rsidRDefault="00730039" w:rsidP="005713D0">
      <w:pPr>
        <w:jc w:val="both"/>
        <w:rPr>
          <w:rFonts w:ascii="Arial" w:hAnsi="Arial" w:cs="Arial"/>
        </w:rPr>
      </w:pPr>
      <w:r w:rsidRPr="005713D0">
        <w:rPr>
          <w:rStyle w:val="Refdenotaderodap"/>
          <w:rFonts w:ascii="Arial" w:hAnsi="Arial" w:cs="Arial"/>
        </w:rPr>
        <w:footnoteRef/>
      </w:r>
      <w:r w:rsidRPr="005713D0">
        <w:rPr>
          <w:rFonts w:ascii="Arial" w:hAnsi="Arial" w:cs="Arial"/>
        </w:rPr>
        <w:t xml:space="preserve"> </w:t>
      </w:r>
      <w:r w:rsidRPr="005713D0">
        <w:rPr>
          <w:rFonts w:ascii="Arial" w:hAnsi="Arial" w:cs="Arial"/>
          <w:b/>
        </w:rPr>
        <w:t xml:space="preserve">Art. 37. </w:t>
      </w:r>
      <w:r w:rsidRPr="005713D0">
        <w:rPr>
          <w:rFonts w:ascii="Arial" w:hAnsi="Arial" w:cs="Arial"/>
        </w:rPr>
        <w:t>O disposto no artigo anterior não se aplica quando a pessoa jurídica adquirente tenha como</w:t>
      </w:r>
      <w:r w:rsidRPr="005713D0">
        <w:rPr>
          <w:rFonts w:ascii="Arial" w:hAnsi="Arial" w:cs="Arial"/>
          <w:spacing w:val="1"/>
        </w:rPr>
        <w:t xml:space="preserve"> </w:t>
      </w:r>
      <w:r w:rsidRPr="005713D0">
        <w:rPr>
          <w:rFonts w:ascii="Arial" w:hAnsi="Arial" w:cs="Arial"/>
        </w:rPr>
        <w:t>atividade preponderante a venda ou locação de propriedade imobiliária ou a cessão de direitos relativos à</w:t>
      </w:r>
      <w:r w:rsidRPr="005713D0">
        <w:rPr>
          <w:rFonts w:ascii="Arial" w:hAnsi="Arial" w:cs="Arial"/>
          <w:spacing w:val="1"/>
        </w:rPr>
        <w:t xml:space="preserve"> </w:t>
      </w:r>
      <w:r w:rsidRPr="005713D0">
        <w:rPr>
          <w:rFonts w:ascii="Arial" w:hAnsi="Arial" w:cs="Arial"/>
        </w:rPr>
        <w:t>sua</w:t>
      </w:r>
      <w:r w:rsidRPr="005713D0">
        <w:rPr>
          <w:rFonts w:ascii="Arial" w:hAnsi="Arial" w:cs="Arial"/>
          <w:spacing w:val="-2"/>
        </w:rPr>
        <w:t xml:space="preserve"> </w:t>
      </w:r>
      <w:r w:rsidRPr="005713D0">
        <w:rPr>
          <w:rFonts w:ascii="Arial" w:hAnsi="Arial" w:cs="Arial"/>
        </w:rPr>
        <w:t>aquisição.</w:t>
      </w:r>
    </w:p>
    <w:p w14:paraId="35199FC5" w14:textId="77777777" w:rsidR="00730039" w:rsidRPr="005713D0" w:rsidRDefault="00730039" w:rsidP="005713D0">
      <w:pPr>
        <w:jc w:val="both"/>
        <w:rPr>
          <w:rFonts w:ascii="Arial" w:hAnsi="Arial" w:cs="Arial"/>
        </w:rPr>
      </w:pPr>
      <w:r w:rsidRPr="005713D0">
        <w:rPr>
          <w:rFonts w:ascii="Arial" w:hAnsi="Arial" w:cs="Arial"/>
          <w:b/>
        </w:rPr>
        <w:t xml:space="preserve">§ 1º </w:t>
      </w:r>
      <w:r w:rsidRPr="005713D0">
        <w:rPr>
          <w:rFonts w:ascii="Arial" w:hAnsi="Arial" w:cs="Arial"/>
        </w:rPr>
        <w:t>Considera-se caracterizada a atividade preponderante referida neste artigo quando mais de 50%</w:t>
      </w:r>
      <w:r w:rsidRPr="005713D0">
        <w:rPr>
          <w:rFonts w:ascii="Arial" w:hAnsi="Arial" w:cs="Arial"/>
          <w:spacing w:val="1"/>
        </w:rPr>
        <w:t xml:space="preserve"> </w:t>
      </w:r>
      <w:r w:rsidRPr="005713D0">
        <w:rPr>
          <w:rFonts w:ascii="Arial" w:hAnsi="Arial" w:cs="Arial"/>
        </w:rPr>
        <w:t>(</w:t>
      </w:r>
      <w:proofErr w:type="spellStart"/>
      <w:r w:rsidRPr="005713D0">
        <w:rPr>
          <w:rFonts w:ascii="Arial" w:hAnsi="Arial" w:cs="Arial"/>
        </w:rPr>
        <w:t>cinqüenta</w:t>
      </w:r>
      <w:proofErr w:type="spellEnd"/>
      <w:r w:rsidRPr="005713D0">
        <w:rPr>
          <w:rFonts w:ascii="Arial" w:hAnsi="Arial" w:cs="Arial"/>
        </w:rPr>
        <w:t xml:space="preserve"> por cento) da receita operacional da pessoa jurídica adquirente, nos 2 (dois) anos anteriores e</w:t>
      </w:r>
      <w:r w:rsidRPr="005713D0">
        <w:rPr>
          <w:rFonts w:ascii="Arial" w:hAnsi="Arial" w:cs="Arial"/>
          <w:spacing w:val="1"/>
        </w:rPr>
        <w:t xml:space="preserve"> </w:t>
      </w:r>
      <w:r w:rsidRPr="005713D0">
        <w:rPr>
          <w:rFonts w:ascii="Arial" w:hAnsi="Arial" w:cs="Arial"/>
        </w:rPr>
        <w:t>nos 2</w:t>
      </w:r>
      <w:r w:rsidRPr="005713D0">
        <w:rPr>
          <w:rFonts w:ascii="Arial" w:hAnsi="Arial" w:cs="Arial"/>
          <w:spacing w:val="-4"/>
        </w:rPr>
        <w:t xml:space="preserve"> </w:t>
      </w:r>
      <w:r w:rsidRPr="005713D0">
        <w:rPr>
          <w:rFonts w:ascii="Arial" w:hAnsi="Arial" w:cs="Arial"/>
        </w:rPr>
        <w:t>(dois)</w:t>
      </w:r>
      <w:r w:rsidRPr="005713D0">
        <w:rPr>
          <w:rFonts w:ascii="Arial" w:hAnsi="Arial" w:cs="Arial"/>
          <w:spacing w:val="1"/>
        </w:rPr>
        <w:t xml:space="preserve"> </w:t>
      </w:r>
      <w:r w:rsidRPr="005713D0">
        <w:rPr>
          <w:rFonts w:ascii="Arial" w:hAnsi="Arial" w:cs="Arial"/>
        </w:rPr>
        <w:t xml:space="preserve">anos </w:t>
      </w:r>
      <w:proofErr w:type="spellStart"/>
      <w:r w:rsidRPr="005713D0">
        <w:rPr>
          <w:rFonts w:ascii="Arial" w:hAnsi="Arial" w:cs="Arial"/>
        </w:rPr>
        <w:t>subseqüentes</w:t>
      </w:r>
      <w:proofErr w:type="spellEnd"/>
      <w:r w:rsidRPr="005713D0">
        <w:rPr>
          <w:rFonts w:ascii="Arial" w:hAnsi="Arial" w:cs="Arial"/>
          <w:spacing w:val="1"/>
        </w:rPr>
        <w:t xml:space="preserve"> </w:t>
      </w:r>
      <w:r w:rsidRPr="005713D0">
        <w:rPr>
          <w:rFonts w:ascii="Arial" w:hAnsi="Arial" w:cs="Arial"/>
        </w:rPr>
        <w:t>à</w:t>
      </w:r>
      <w:r w:rsidRPr="005713D0">
        <w:rPr>
          <w:rFonts w:ascii="Arial" w:hAnsi="Arial" w:cs="Arial"/>
          <w:spacing w:val="-2"/>
        </w:rPr>
        <w:t xml:space="preserve"> </w:t>
      </w:r>
      <w:r w:rsidRPr="005713D0">
        <w:rPr>
          <w:rFonts w:ascii="Arial" w:hAnsi="Arial" w:cs="Arial"/>
        </w:rPr>
        <w:t>aquisição,</w:t>
      </w:r>
      <w:r w:rsidRPr="005713D0">
        <w:rPr>
          <w:rFonts w:ascii="Arial" w:hAnsi="Arial" w:cs="Arial"/>
          <w:spacing w:val="-1"/>
        </w:rPr>
        <w:t xml:space="preserve"> </w:t>
      </w:r>
      <w:r w:rsidRPr="005713D0">
        <w:rPr>
          <w:rFonts w:ascii="Arial" w:hAnsi="Arial" w:cs="Arial"/>
        </w:rPr>
        <w:t>decorrer</w:t>
      </w:r>
      <w:r w:rsidRPr="005713D0">
        <w:rPr>
          <w:rFonts w:ascii="Arial" w:hAnsi="Arial" w:cs="Arial"/>
          <w:spacing w:val="1"/>
        </w:rPr>
        <w:t xml:space="preserve"> </w:t>
      </w:r>
      <w:r w:rsidRPr="005713D0">
        <w:rPr>
          <w:rFonts w:ascii="Arial" w:hAnsi="Arial" w:cs="Arial"/>
        </w:rPr>
        <w:t>de</w:t>
      </w:r>
      <w:r w:rsidRPr="005713D0">
        <w:rPr>
          <w:rFonts w:ascii="Arial" w:hAnsi="Arial" w:cs="Arial"/>
          <w:spacing w:val="-1"/>
        </w:rPr>
        <w:t xml:space="preserve"> </w:t>
      </w:r>
      <w:r w:rsidRPr="005713D0">
        <w:rPr>
          <w:rFonts w:ascii="Arial" w:hAnsi="Arial" w:cs="Arial"/>
        </w:rPr>
        <w:t>transações mencionadas</w:t>
      </w:r>
      <w:r w:rsidRPr="005713D0">
        <w:rPr>
          <w:rFonts w:ascii="Arial" w:hAnsi="Arial" w:cs="Arial"/>
          <w:spacing w:val="-5"/>
        </w:rPr>
        <w:t xml:space="preserve"> </w:t>
      </w:r>
      <w:r w:rsidRPr="005713D0">
        <w:rPr>
          <w:rFonts w:ascii="Arial" w:hAnsi="Arial" w:cs="Arial"/>
        </w:rPr>
        <w:t>neste</w:t>
      </w:r>
      <w:r w:rsidRPr="005713D0">
        <w:rPr>
          <w:rFonts w:ascii="Arial" w:hAnsi="Arial" w:cs="Arial"/>
          <w:spacing w:val="-6"/>
        </w:rPr>
        <w:t xml:space="preserve"> </w:t>
      </w:r>
      <w:r w:rsidRPr="005713D0">
        <w:rPr>
          <w:rFonts w:ascii="Arial" w:hAnsi="Arial" w:cs="Arial"/>
        </w:rPr>
        <w:t>artigo.</w:t>
      </w:r>
    </w:p>
    <w:p w14:paraId="3313191E" w14:textId="77777777" w:rsidR="00730039" w:rsidRPr="005713D0" w:rsidRDefault="00730039" w:rsidP="005713D0">
      <w:pPr>
        <w:jc w:val="both"/>
        <w:rPr>
          <w:rFonts w:ascii="Arial" w:hAnsi="Arial" w:cs="Arial"/>
        </w:rPr>
      </w:pPr>
      <w:r w:rsidRPr="005713D0">
        <w:rPr>
          <w:rFonts w:ascii="Arial" w:hAnsi="Arial" w:cs="Arial"/>
          <w:b/>
        </w:rPr>
        <w:t xml:space="preserve">§ 2º </w:t>
      </w:r>
      <w:r w:rsidRPr="005713D0">
        <w:rPr>
          <w:rFonts w:ascii="Arial" w:hAnsi="Arial" w:cs="Arial"/>
        </w:rPr>
        <w:t>Se a pessoa jurídica adquirente iniciar suas atividades após a aquisição, ou menos de 2 (dois) anos</w:t>
      </w:r>
      <w:r w:rsidRPr="005713D0">
        <w:rPr>
          <w:rFonts w:ascii="Arial" w:hAnsi="Arial" w:cs="Arial"/>
          <w:spacing w:val="1"/>
        </w:rPr>
        <w:t xml:space="preserve"> </w:t>
      </w:r>
      <w:r w:rsidRPr="005713D0">
        <w:rPr>
          <w:rFonts w:ascii="Arial" w:hAnsi="Arial" w:cs="Arial"/>
        </w:rPr>
        <w:t>antes dela, apurar-se-á a preponderância referida no parágrafo anterior levando em conta os 3 (três)</w:t>
      </w:r>
      <w:r w:rsidRPr="005713D0">
        <w:rPr>
          <w:rFonts w:ascii="Arial" w:hAnsi="Arial" w:cs="Arial"/>
          <w:spacing w:val="1"/>
        </w:rPr>
        <w:t xml:space="preserve"> </w:t>
      </w:r>
      <w:r w:rsidRPr="005713D0">
        <w:rPr>
          <w:rFonts w:ascii="Arial" w:hAnsi="Arial" w:cs="Arial"/>
        </w:rPr>
        <w:t>primeiros anos</w:t>
      </w:r>
      <w:r w:rsidRPr="005713D0">
        <w:rPr>
          <w:rFonts w:ascii="Arial" w:hAnsi="Arial" w:cs="Arial"/>
          <w:spacing w:val="1"/>
        </w:rPr>
        <w:t xml:space="preserve"> </w:t>
      </w:r>
      <w:r w:rsidRPr="005713D0">
        <w:rPr>
          <w:rFonts w:ascii="Arial" w:hAnsi="Arial" w:cs="Arial"/>
        </w:rPr>
        <w:t>seguintes</w:t>
      </w:r>
      <w:r w:rsidRPr="005713D0">
        <w:rPr>
          <w:rFonts w:ascii="Arial" w:hAnsi="Arial" w:cs="Arial"/>
          <w:spacing w:val="1"/>
        </w:rPr>
        <w:t xml:space="preserve"> </w:t>
      </w:r>
      <w:r w:rsidRPr="005713D0">
        <w:rPr>
          <w:rFonts w:ascii="Arial" w:hAnsi="Arial" w:cs="Arial"/>
        </w:rPr>
        <w:t>à</w:t>
      </w:r>
      <w:r w:rsidRPr="005713D0">
        <w:rPr>
          <w:rFonts w:ascii="Arial" w:hAnsi="Arial" w:cs="Arial"/>
          <w:spacing w:val="-1"/>
        </w:rPr>
        <w:t xml:space="preserve"> </w:t>
      </w:r>
      <w:r w:rsidRPr="005713D0">
        <w:rPr>
          <w:rFonts w:ascii="Arial" w:hAnsi="Arial" w:cs="Arial"/>
        </w:rPr>
        <w:t>data</w:t>
      </w:r>
      <w:r w:rsidRPr="005713D0">
        <w:rPr>
          <w:rFonts w:ascii="Arial" w:hAnsi="Arial" w:cs="Arial"/>
          <w:spacing w:val="-1"/>
        </w:rPr>
        <w:t xml:space="preserve"> </w:t>
      </w:r>
      <w:r w:rsidRPr="005713D0">
        <w:rPr>
          <w:rFonts w:ascii="Arial" w:hAnsi="Arial" w:cs="Arial"/>
        </w:rPr>
        <w:t>da</w:t>
      </w:r>
      <w:r w:rsidRPr="005713D0">
        <w:rPr>
          <w:rFonts w:ascii="Arial" w:hAnsi="Arial" w:cs="Arial"/>
          <w:spacing w:val="-1"/>
        </w:rPr>
        <w:t xml:space="preserve"> </w:t>
      </w:r>
      <w:r w:rsidRPr="005713D0">
        <w:rPr>
          <w:rFonts w:ascii="Arial" w:hAnsi="Arial" w:cs="Arial"/>
        </w:rPr>
        <w:t>aquisição.</w:t>
      </w:r>
    </w:p>
    <w:p w14:paraId="7EB7517C" w14:textId="77777777" w:rsidR="00730039" w:rsidRPr="005713D0" w:rsidRDefault="00730039" w:rsidP="005713D0">
      <w:pPr>
        <w:jc w:val="both"/>
        <w:rPr>
          <w:rFonts w:ascii="Arial" w:hAnsi="Arial" w:cs="Arial"/>
        </w:rPr>
      </w:pPr>
      <w:r w:rsidRPr="005713D0">
        <w:rPr>
          <w:rFonts w:ascii="Arial" w:hAnsi="Arial" w:cs="Arial"/>
          <w:b/>
        </w:rPr>
        <w:t xml:space="preserve">§ 3º </w:t>
      </w:r>
      <w:r w:rsidRPr="005713D0">
        <w:rPr>
          <w:rFonts w:ascii="Arial" w:hAnsi="Arial" w:cs="Arial"/>
        </w:rPr>
        <w:t>Verificada a preponderância referida neste artigo, tornar-se-á devido o imposto, nos termos da lei</w:t>
      </w:r>
      <w:r w:rsidRPr="005713D0">
        <w:rPr>
          <w:rFonts w:ascii="Arial" w:hAnsi="Arial" w:cs="Arial"/>
          <w:spacing w:val="1"/>
        </w:rPr>
        <w:t xml:space="preserve"> </w:t>
      </w:r>
      <w:r w:rsidRPr="005713D0">
        <w:rPr>
          <w:rFonts w:ascii="Arial" w:hAnsi="Arial" w:cs="Arial"/>
        </w:rPr>
        <w:t>vigente</w:t>
      </w:r>
      <w:r w:rsidRPr="005713D0">
        <w:rPr>
          <w:rFonts w:ascii="Arial" w:hAnsi="Arial" w:cs="Arial"/>
          <w:spacing w:val="-2"/>
        </w:rPr>
        <w:t xml:space="preserve"> </w:t>
      </w:r>
      <w:r w:rsidRPr="005713D0">
        <w:rPr>
          <w:rFonts w:ascii="Arial" w:hAnsi="Arial" w:cs="Arial"/>
        </w:rPr>
        <w:t>à</w:t>
      </w:r>
      <w:r w:rsidRPr="005713D0">
        <w:rPr>
          <w:rFonts w:ascii="Arial" w:hAnsi="Arial" w:cs="Arial"/>
          <w:spacing w:val="-1"/>
        </w:rPr>
        <w:t xml:space="preserve"> </w:t>
      </w:r>
      <w:r w:rsidRPr="005713D0">
        <w:rPr>
          <w:rFonts w:ascii="Arial" w:hAnsi="Arial" w:cs="Arial"/>
        </w:rPr>
        <w:t>data</w:t>
      </w:r>
      <w:r w:rsidRPr="005713D0">
        <w:rPr>
          <w:rFonts w:ascii="Arial" w:hAnsi="Arial" w:cs="Arial"/>
          <w:spacing w:val="3"/>
        </w:rPr>
        <w:t xml:space="preserve"> </w:t>
      </w:r>
      <w:r w:rsidRPr="005713D0">
        <w:rPr>
          <w:rFonts w:ascii="Arial" w:hAnsi="Arial" w:cs="Arial"/>
        </w:rPr>
        <w:t>da</w:t>
      </w:r>
      <w:r w:rsidRPr="005713D0">
        <w:rPr>
          <w:rFonts w:ascii="Arial" w:hAnsi="Arial" w:cs="Arial"/>
          <w:spacing w:val="-1"/>
        </w:rPr>
        <w:t xml:space="preserve"> </w:t>
      </w:r>
      <w:r w:rsidRPr="005713D0">
        <w:rPr>
          <w:rFonts w:ascii="Arial" w:hAnsi="Arial" w:cs="Arial"/>
        </w:rPr>
        <w:t>aquisição,</w:t>
      </w:r>
      <w:r w:rsidRPr="005713D0">
        <w:rPr>
          <w:rFonts w:ascii="Arial" w:hAnsi="Arial" w:cs="Arial"/>
          <w:spacing w:val="4"/>
        </w:rPr>
        <w:t xml:space="preserve"> </w:t>
      </w:r>
      <w:r w:rsidRPr="005713D0">
        <w:rPr>
          <w:rFonts w:ascii="Arial" w:hAnsi="Arial" w:cs="Arial"/>
        </w:rPr>
        <w:t>sobre</w:t>
      </w:r>
      <w:r w:rsidRPr="005713D0">
        <w:rPr>
          <w:rFonts w:ascii="Arial" w:hAnsi="Arial" w:cs="Arial"/>
          <w:spacing w:val="-2"/>
        </w:rPr>
        <w:t xml:space="preserve"> </w:t>
      </w:r>
      <w:r w:rsidRPr="005713D0">
        <w:rPr>
          <w:rFonts w:ascii="Arial" w:hAnsi="Arial" w:cs="Arial"/>
        </w:rPr>
        <w:t>o</w:t>
      </w:r>
      <w:r w:rsidRPr="005713D0">
        <w:rPr>
          <w:rFonts w:ascii="Arial" w:hAnsi="Arial" w:cs="Arial"/>
          <w:spacing w:val="-3"/>
        </w:rPr>
        <w:t xml:space="preserve"> </w:t>
      </w:r>
      <w:r w:rsidRPr="005713D0">
        <w:rPr>
          <w:rFonts w:ascii="Arial" w:hAnsi="Arial" w:cs="Arial"/>
        </w:rPr>
        <w:t>valor</w:t>
      </w:r>
      <w:r w:rsidRPr="005713D0">
        <w:rPr>
          <w:rFonts w:ascii="Arial" w:hAnsi="Arial" w:cs="Arial"/>
          <w:spacing w:val="2"/>
        </w:rPr>
        <w:t xml:space="preserve"> </w:t>
      </w:r>
      <w:r w:rsidRPr="005713D0">
        <w:rPr>
          <w:rFonts w:ascii="Arial" w:hAnsi="Arial" w:cs="Arial"/>
        </w:rPr>
        <w:t>do</w:t>
      </w:r>
      <w:r w:rsidRPr="005713D0">
        <w:rPr>
          <w:rFonts w:ascii="Arial" w:hAnsi="Arial" w:cs="Arial"/>
          <w:spacing w:val="-4"/>
        </w:rPr>
        <w:t xml:space="preserve"> </w:t>
      </w:r>
      <w:r w:rsidRPr="005713D0">
        <w:rPr>
          <w:rFonts w:ascii="Arial" w:hAnsi="Arial" w:cs="Arial"/>
        </w:rPr>
        <w:t>bem</w:t>
      </w:r>
      <w:r w:rsidRPr="005713D0">
        <w:rPr>
          <w:rFonts w:ascii="Arial" w:hAnsi="Arial" w:cs="Arial"/>
          <w:spacing w:val="4"/>
        </w:rPr>
        <w:t xml:space="preserve"> </w:t>
      </w:r>
      <w:r w:rsidRPr="005713D0">
        <w:rPr>
          <w:rFonts w:ascii="Arial" w:hAnsi="Arial" w:cs="Arial"/>
        </w:rPr>
        <w:t>ou</w:t>
      </w:r>
      <w:r w:rsidRPr="005713D0">
        <w:rPr>
          <w:rFonts w:ascii="Arial" w:hAnsi="Arial" w:cs="Arial"/>
          <w:spacing w:val="1"/>
        </w:rPr>
        <w:t xml:space="preserve"> </w:t>
      </w:r>
      <w:r w:rsidRPr="005713D0">
        <w:rPr>
          <w:rFonts w:ascii="Arial" w:hAnsi="Arial" w:cs="Arial"/>
        </w:rPr>
        <w:t>direito</w:t>
      </w:r>
      <w:r w:rsidRPr="005713D0">
        <w:rPr>
          <w:rFonts w:ascii="Arial" w:hAnsi="Arial" w:cs="Arial"/>
          <w:spacing w:val="-7"/>
        </w:rPr>
        <w:t xml:space="preserve"> </w:t>
      </w:r>
      <w:r w:rsidRPr="005713D0">
        <w:rPr>
          <w:rFonts w:ascii="Arial" w:hAnsi="Arial" w:cs="Arial"/>
        </w:rPr>
        <w:t>nessa</w:t>
      </w:r>
      <w:r w:rsidRPr="005713D0">
        <w:rPr>
          <w:rFonts w:ascii="Arial" w:hAnsi="Arial" w:cs="Arial"/>
          <w:spacing w:val="-1"/>
        </w:rPr>
        <w:t xml:space="preserve"> </w:t>
      </w:r>
      <w:r w:rsidRPr="005713D0">
        <w:rPr>
          <w:rFonts w:ascii="Arial" w:hAnsi="Arial" w:cs="Arial"/>
        </w:rPr>
        <w:t>data.</w:t>
      </w:r>
    </w:p>
    <w:p w14:paraId="48401B9E" w14:textId="6CFF0D28" w:rsidR="00730039" w:rsidRPr="005713D0" w:rsidRDefault="00730039" w:rsidP="005713D0">
      <w:pPr>
        <w:jc w:val="both"/>
        <w:rPr>
          <w:rFonts w:ascii="Arial" w:hAnsi="Arial" w:cs="Arial"/>
        </w:rPr>
      </w:pPr>
      <w:r w:rsidRPr="005713D0">
        <w:rPr>
          <w:rFonts w:ascii="Arial" w:hAnsi="Arial" w:cs="Arial"/>
          <w:b/>
        </w:rPr>
        <w:t xml:space="preserve">§ 4º </w:t>
      </w:r>
      <w:r w:rsidRPr="005713D0">
        <w:rPr>
          <w:rFonts w:ascii="Arial" w:hAnsi="Arial" w:cs="Arial"/>
        </w:rPr>
        <w:t>O disposto neste artigo não se aplica à transmissão de bens ou direitos, quando realizada em conjunto</w:t>
      </w:r>
      <w:r w:rsidRPr="005713D0">
        <w:rPr>
          <w:rFonts w:ascii="Arial" w:hAnsi="Arial" w:cs="Arial"/>
          <w:spacing w:val="-47"/>
        </w:rPr>
        <w:t xml:space="preserve"> </w:t>
      </w:r>
      <w:r w:rsidRPr="005713D0">
        <w:rPr>
          <w:rFonts w:ascii="Arial" w:hAnsi="Arial" w:cs="Arial"/>
        </w:rPr>
        <w:t>com</w:t>
      </w:r>
      <w:r w:rsidRPr="005713D0">
        <w:rPr>
          <w:rFonts w:ascii="Arial" w:hAnsi="Arial" w:cs="Arial"/>
          <w:spacing w:val="3"/>
        </w:rPr>
        <w:t xml:space="preserve"> </w:t>
      </w:r>
      <w:r w:rsidRPr="005713D0">
        <w:rPr>
          <w:rFonts w:ascii="Arial" w:hAnsi="Arial" w:cs="Arial"/>
        </w:rPr>
        <w:t>a</w:t>
      </w:r>
      <w:r w:rsidRPr="005713D0">
        <w:rPr>
          <w:rFonts w:ascii="Arial" w:hAnsi="Arial" w:cs="Arial"/>
          <w:spacing w:val="4"/>
        </w:rPr>
        <w:t xml:space="preserve"> </w:t>
      </w:r>
      <w:r w:rsidRPr="005713D0">
        <w:rPr>
          <w:rFonts w:ascii="Arial" w:hAnsi="Arial" w:cs="Arial"/>
        </w:rPr>
        <w:t>da</w:t>
      </w:r>
      <w:r w:rsidRPr="005713D0">
        <w:rPr>
          <w:rFonts w:ascii="Arial" w:hAnsi="Arial" w:cs="Arial"/>
          <w:spacing w:val="-1"/>
        </w:rPr>
        <w:t xml:space="preserve"> </w:t>
      </w:r>
      <w:r w:rsidRPr="005713D0">
        <w:rPr>
          <w:rFonts w:ascii="Arial" w:hAnsi="Arial" w:cs="Arial"/>
        </w:rPr>
        <w:t>totalidade</w:t>
      </w:r>
      <w:r w:rsidRPr="005713D0">
        <w:rPr>
          <w:rFonts w:ascii="Arial" w:hAnsi="Arial" w:cs="Arial"/>
          <w:spacing w:val="-7"/>
        </w:rPr>
        <w:t xml:space="preserve"> </w:t>
      </w:r>
      <w:r w:rsidRPr="005713D0">
        <w:rPr>
          <w:rFonts w:ascii="Arial" w:hAnsi="Arial" w:cs="Arial"/>
        </w:rPr>
        <w:t>do</w:t>
      </w:r>
      <w:r w:rsidRPr="005713D0">
        <w:rPr>
          <w:rFonts w:ascii="Arial" w:hAnsi="Arial" w:cs="Arial"/>
          <w:spacing w:val="-3"/>
        </w:rPr>
        <w:t xml:space="preserve"> </w:t>
      </w:r>
      <w:r w:rsidRPr="005713D0">
        <w:rPr>
          <w:rFonts w:ascii="Arial" w:hAnsi="Arial" w:cs="Arial"/>
        </w:rPr>
        <w:t>patrimônio</w:t>
      </w:r>
      <w:r w:rsidRPr="005713D0">
        <w:rPr>
          <w:rFonts w:ascii="Arial" w:hAnsi="Arial" w:cs="Arial"/>
          <w:spacing w:val="-3"/>
        </w:rPr>
        <w:t xml:space="preserve"> </w:t>
      </w:r>
      <w:r w:rsidRPr="005713D0">
        <w:rPr>
          <w:rFonts w:ascii="Arial" w:hAnsi="Arial" w:cs="Arial"/>
        </w:rPr>
        <w:t>da</w:t>
      </w:r>
      <w:r w:rsidRPr="005713D0">
        <w:rPr>
          <w:rFonts w:ascii="Arial" w:hAnsi="Arial" w:cs="Arial"/>
          <w:spacing w:val="-1"/>
        </w:rPr>
        <w:t xml:space="preserve"> </w:t>
      </w:r>
      <w:r w:rsidRPr="005713D0">
        <w:rPr>
          <w:rFonts w:ascii="Arial" w:hAnsi="Arial" w:cs="Arial"/>
        </w:rPr>
        <w:t>pessoa</w:t>
      </w:r>
      <w:r w:rsidRPr="005713D0">
        <w:rPr>
          <w:rFonts w:ascii="Arial" w:hAnsi="Arial" w:cs="Arial"/>
          <w:spacing w:val="3"/>
        </w:rPr>
        <w:t xml:space="preserve"> </w:t>
      </w:r>
      <w:r w:rsidRPr="005713D0">
        <w:rPr>
          <w:rFonts w:ascii="Arial" w:hAnsi="Arial" w:cs="Arial"/>
        </w:rPr>
        <w:t>jurídica</w:t>
      </w:r>
      <w:r w:rsidRPr="005713D0">
        <w:rPr>
          <w:rFonts w:ascii="Arial" w:hAnsi="Arial" w:cs="Arial"/>
          <w:spacing w:val="-1"/>
        </w:rPr>
        <w:t xml:space="preserve"> </w:t>
      </w:r>
      <w:r w:rsidRPr="005713D0">
        <w:rPr>
          <w:rFonts w:ascii="Arial" w:hAnsi="Arial" w:cs="Arial"/>
        </w:rPr>
        <w:t>alienante.</w:t>
      </w:r>
    </w:p>
  </w:footnote>
  <w:footnote w:id="7">
    <w:p w14:paraId="6EA9888C" w14:textId="4B79D699" w:rsidR="00134BDA" w:rsidRPr="005713D0" w:rsidRDefault="00134BDA" w:rsidP="005713D0">
      <w:pPr>
        <w:pStyle w:val="Textodenotaderodap"/>
        <w:jc w:val="both"/>
        <w:rPr>
          <w:rFonts w:ascii="Arial" w:hAnsi="Arial" w:cs="Arial"/>
          <w:lang w:val="pt-BR"/>
        </w:rPr>
      </w:pPr>
      <w:r w:rsidRPr="005713D0">
        <w:rPr>
          <w:rStyle w:val="Refdenotaderodap"/>
          <w:rFonts w:ascii="Arial" w:hAnsi="Arial" w:cs="Arial"/>
        </w:rPr>
        <w:footnoteRef/>
      </w:r>
      <w:r w:rsidRPr="005713D0">
        <w:rPr>
          <w:rFonts w:ascii="Arial" w:hAnsi="Arial" w:cs="Arial"/>
        </w:rPr>
        <w:t xml:space="preserve"> </w:t>
      </w:r>
      <w:r w:rsidRPr="005713D0">
        <w:rPr>
          <w:rFonts w:ascii="Arial" w:hAnsi="Arial" w:cs="Arial"/>
        </w:rPr>
        <w:t>RE 796.376, SC , RELATOR MIN. MARCO AURÉLIO REDATOR DO ACÓRDÃO MIN. ALEXANDRE DE MORAES – Tema 796, Plenário, 05/08/2020</w:t>
      </w:r>
      <w:r w:rsidR="00183FE4" w:rsidRPr="005713D0">
        <w:rPr>
          <w:rFonts w:ascii="Arial" w:hAnsi="Arial" w:cs="Arial"/>
        </w:rPr>
        <w:t>.</w:t>
      </w:r>
    </w:p>
  </w:footnote>
  <w:footnote w:id="8">
    <w:p w14:paraId="7639A163" w14:textId="6E7041EA" w:rsidR="005713D0" w:rsidRPr="005713D0" w:rsidRDefault="005713D0" w:rsidP="005713D0">
      <w:pPr>
        <w:pStyle w:val="Textodenotaderodap"/>
        <w:jc w:val="both"/>
        <w:rPr>
          <w:rFonts w:ascii="Arial" w:hAnsi="Arial" w:cs="Arial"/>
          <w:lang w:val="pt-BR"/>
        </w:rPr>
      </w:pPr>
      <w:r w:rsidRPr="005713D0">
        <w:rPr>
          <w:rStyle w:val="Refdenotaderodap"/>
          <w:rFonts w:ascii="Arial" w:hAnsi="Arial" w:cs="Arial"/>
        </w:rPr>
        <w:footnoteRef/>
      </w:r>
      <w:r w:rsidRPr="005713D0">
        <w:rPr>
          <w:rFonts w:ascii="Arial" w:hAnsi="Arial" w:cs="Arial"/>
        </w:rPr>
        <w:t xml:space="preserve"> </w:t>
      </w:r>
      <w:r w:rsidRPr="005713D0">
        <w:rPr>
          <w:rFonts w:ascii="Arial" w:hAnsi="Arial" w:cs="Arial"/>
        </w:rPr>
        <w:t>Remessa Necessária Cível 1052378-19.2021.8.26.0053, Relator Desembargador Luiz Sergio Fernandes de Souza, 7ª Câmara de Direito Público, Julgamento 14/03/2023</w:t>
      </w:r>
      <w:r w:rsidRPr="005713D0">
        <w:rPr>
          <w:rFonts w:ascii="Arial" w:hAnsi="Arial" w:cs="Arial"/>
        </w:rPr>
        <w:t>.</w:t>
      </w:r>
    </w:p>
  </w:footnote>
  <w:footnote w:id="9">
    <w:p w14:paraId="6BA067E2" w14:textId="52224E85" w:rsidR="009E3918" w:rsidRPr="009E3918" w:rsidRDefault="009E3918">
      <w:pPr>
        <w:pStyle w:val="Textodenotaderodap"/>
        <w:rPr>
          <w:lang w:val="pt-BR"/>
        </w:rPr>
      </w:pPr>
      <w:r>
        <w:rPr>
          <w:rStyle w:val="Refdenotaderodap"/>
        </w:rPr>
        <w:footnoteRef/>
      </w:r>
      <w:r>
        <w:t xml:space="preserve"> </w:t>
      </w:r>
      <w:r w:rsidRPr="009E3918">
        <w:t xml:space="preserve">ADI 2010/ Distrito </w:t>
      </w:r>
      <w:proofErr w:type="spellStart"/>
      <w:r w:rsidRPr="009E3918">
        <w:t>FederalTribunal</w:t>
      </w:r>
      <w:proofErr w:type="spellEnd"/>
      <w:r w:rsidRPr="009E3918">
        <w:t xml:space="preserve"> Pleno, Relator Min. CELSO DE MELLO, Julgamento 30/09/99</w:t>
      </w:r>
      <w:r>
        <w:t xml:space="preserve">. </w:t>
      </w:r>
    </w:p>
  </w:footnote>
  <w:footnote w:id="10">
    <w:p w14:paraId="1A35FFEC" w14:textId="5AB62FC6" w:rsidR="00D5101E" w:rsidRPr="00D5101E" w:rsidRDefault="00D5101E">
      <w:pPr>
        <w:pStyle w:val="Textodenotaderodap"/>
      </w:pPr>
      <w:r>
        <w:rPr>
          <w:rStyle w:val="Refdenotaderodap"/>
        </w:rPr>
        <w:footnoteRef/>
      </w:r>
      <w:r>
        <w:t xml:space="preserve"> </w:t>
      </w:r>
      <w:r w:rsidRPr="00D5101E">
        <w:t>RECURSO EXTRAORDINÁRIO 562.045 RIO GRANDE DO SUL RELATOR : MIN. RICARDO LEWANDOWSKI REDATORA DO ACÓRDÃO : MIN. CÁRMEN LÚCIA, Julgamento 06/02/2013</w:t>
      </w:r>
      <w:r>
        <w:t xml:space="preserve">. </w:t>
      </w:r>
    </w:p>
  </w:footnote>
  <w:footnote w:id="11">
    <w:p w14:paraId="71EEF224" w14:textId="77777777" w:rsidR="0098764D" w:rsidRDefault="0098764D" w:rsidP="0098764D">
      <w:pPr>
        <w:pStyle w:val="Textodenotaderodap"/>
      </w:pPr>
      <w:r>
        <w:rPr>
          <w:rStyle w:val="Refdenotaderodap"/>
        </w:rPr>
        <w:footnoteRef/>
      </w:r>
      <w:r>
        <w:t xml:space="preserve"> </w:t>
      </w:r>
      <w:r>
        <w:t>RE 53771, Relator Min. CARLOS VELLOSO, Redator do acórdão Min. MOREIRA ALVES,</w:t>
      </w:r>
    </w:p>
    <w:p w14:paraId="6B2ED845" w14:textId="626261EA" w:rsidR="0098764D" w:rsidRPr="0098764D" w:rsidRDefault="0098764D" w:rsidP="0098764D">
      <w:pPr>
        <w:pStyle w:val="Textodenotaderodap"/>
        <w:rPr>
          <w:lang w:val="pt-BR"/>
        </w:rPr>
      </w:pPr>
      <w:r>
        <w:t>Julgamento 20/11/1996</w:t>
      </w:r>
      <w:r>
        <w:t>.</w:t>
      </w:r>
    </w:p>
  </w:footnote>
  <w:footnote w:id="12">
    <w:p w14:paraId="672B3107" w14:textId="59008BCE" w:rsidR="00F647F9" w:rsidRPr="00F647F9" w:rsidRDefault="00F647F9">
      <w:pPr>
        <w:pStyle w:val="Textodenotaderodap"/>
        <w:rPr>
          <w:lang w:val="pt-BR"/>
        </w:rPr>
      </w:pPr>
      <w:r>
        <w:rPr>
          <w:rStyle w:val="Refdenotaderodap"/>
        </w:rPr>
        <w:footnoteRef/>
      </w:r>
      <w:r>
        <w:t xml:space="preserve"> </w:t>
      </w:r>
      <w:hyperlink r:id="rId4" w:history="1">
        <w:r w:rsidRPr="0042612D">
          <w:rPr>
            <w:rStyle w:val="Hyperlink"/>
          </w:rPr>
          <w:t>https://portal.stf.jus.br/internacional/content.asp?id=488642&amp;ori=1&amp;idioma=pt_br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5BB9" w14:textId="437BF9C2" w:rsidR="00820E6E" w:rsidRPr="00BC2451" w:rsidRDefault="00180D96" w:rsidP="00C44005">
    <w:pPr>
      <w:jc w:val="both"/>
      <w:rPr>
        <w:rFonts w:ascii="Calibri" w:eastAsia="Verdana" w:hAnsi="Calibri" w:cs="Calibri"/>
        <w:bdr w:val="none" w:sz="0" w:space="0" w:color="auto" w:frame="1"/>
        <w:lang w:bidi="en-US"/>
      </w:rPr>
    </w:pPr>
    <w:r>
      <w:rPr>
        <w:rFonts w:ascii="Arial" w:eastAsia="Times New Roman" w:hAnsi="Arial" w:cs="Arial"/>
        <w:b/>
        <w:bCs/>
        <w:caps/>
        <w:noProof/>
        <w:color w:val="222222"/>
        <w:sz w:val="28"/>
        <w:szCs w:val="28"/>
        <w:lang w:eastAsia="pt-BR"/>
      </w:rPr>
      <mc:AlternateContent>
        <mc:Choice Requires="wps">
          <w:drawing>
            <wp:anchor distT="0" distB="0" distL="114300" distR="114300" simplePos="0" relativeHeight="251659776" behindDoc="0" locked="0" layoutInCell="1" allowOverlap="1" wp14:anchorId="7620F6F1" wp14:editId="332ADA81">
              <wp:simplePos x="0" y="0"/>
              <wp:positionH relativeFrom="column">
                <wp:posOffset>-40640</wp:posOffset>
              </wp:positionH>
              <wp:positionV relativeFrom="paragraph">
                <wp:posOffset>504479</wp:posOffset>
              </wp:positionV>
              <wp:extent cx="5832475" cy="0"/>
              <wp:effectExtent l="0" t="0" r="0" b="0"/>
              <wp:wrapNone/>
              <wp:docPr id="1013269912" name="Conector reto 1"/>
              <wp:cNvGraphicFramePr/>
              <a:graphic xmlns:a="http://schemas.openxmlformats.org/drawingml/2006/main">
                <a:graphicData uri="http://schemas.microsoft.com/office/word/2010/wordprocessingShape">
                  <wps:wsp>
                    <wps:cNvCnPr/>
                    <wps:spPr>
                      <a:xfrm>
                        <a:off x="0" y="0"/>
                        <a:ext cx="583247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B66F1" id="Conector reto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39.7pt" to="456.0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" strokecolor="red" strokeweight="1.5pt">
              <v:stroke joinstyle="miter"/>
            </v:line>
          </w:pict>
        </mc:Fallback>
      </mc:AlternateContent>
    </w:r>
    <w:r>
      <w:rPr>
        <w:noProof/>
      </w:rPr>
      <mc:AlternateContent>
        <mc:Choice Requires="wps">
          <w:drawing>
            <wp:anchor distT="0" distB="0" distL="114300" distR="114300" simplePos="0" relativeHeight="251668992" behindDoc="1" locked="0" layoutInCell="1" allowOverlap="1" wp14:anchorId="02A30D5C" wp14:editId="2BEE00F1">
              <wp:simplePos x="0" y="0"/>
              <wp:positionH relativeFrom="margin">
                <wp:posOffset>3966650</wp:posOffset>
              </wp:positionH>
              <wp:positionV relativeFrom="page">
                <wp:posOffset>246185</wp:posOffset>
              </wp:positionV>
              <wp:extent cx="1790700" cy="592015"/>
              <wp:effectExtent l="0" t="0" r="19050" b="17780"/>
              <wp:wrapNone/>
              <wp:docPr id="467423546" name="Caixa de Texto 467423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92015"/>
                      </a:xfrm>
                      <a:prstGeom prst="rect">
                        <a:avLst/>
                      </a:prstGeom>
                      <a:solidFill>
                        <a:schemeClr val="bg1"/>
                      </a:solidFill>
                      <a:ln>
                        <a:solidFill>
                          <a:schemeClr val="tx1"/>
                        </a:solidFill>
                      </a:ln>
                    </wps:spPr>
                    <wps:txbx>
                      <w:txbxContent>
                        <w:p w14:paraId="1602E1C4" w14:textId="668A854D" w:rsidR="003134BD" w:rsidRPr="009C7EB6" w:rsidRDefault="003134BD" w:rsidP="009C7EB6">
                          <w:pPr>
                            <w:ind w:right="57"/>
                            <w:jc w:val="right"/>
                            <w:rPr>
                              <w:rFonts w:ascii="Calibri" w:hAnsi="Calibri"/>
                              <w:i/>
                              <w:iCs/>
                              <w:spacing w:val="1"/>
                              <w:w w:val="105"/>
                              <w:sz w:val="18"/>
                            </w:rPr>
                          </w:pPr>
                          <w:r w:rsidRPr="009C7EB6">
                            <w:rPr>
                              <w:b/>
                              <w:i/>
                              <w:iCs/>
                              <w:w w:val="105"/>
                              <w:sz w:val="18"/>
                            </w:rPr>
                            <w:t>Submetido</w:t>
                          </w:r>
                          <w:r w:rsidRPr="009C7EB6">
                            <w:rPr>
                              <w:b/>
                              <w:i/>
                              <w:iCs/>
                              <w:spacing w:val="1"/>
                              <w:w w:val="105"/>
                              <w:sz w:val="18"/>
                            </w:rPr>
                            <w:t xml:space="preserve"> </w:t>
                          </w:r>
                          <w:r w:rsidRPr="009C7EB6">
                            <w:rPr>
                              <w:b/>
                              <w:i/>
                              <w:iCs/>
                              <w:w w:val="105"/>
                              <w:sz w:val="18"/>
                            </w:rPr>
                            <w:t xml:space="preserve">em: </w:t>
                          </w:r>
                          <w:r w:rsidR="00FD3A83">
                            <w:rPr>
                              <w:rFonts w:ascii="Calibri" w:hAnsi="Calibri"/>
                              <w:i/>
                              <w:iCs/>
                              <w:w w:val="105"/>
                              <w:sz w:val="18"/>
                            </w:rPr>
                            <w:t>14</w:t>
                          </w:r>
                          <w:r w:rsidRPr="009C7EB6">
                            <w:rPr>
                              <w:rFonts w:ascii="Calibri" w:hAnsi="Calibri"/>
                              <w:i/>
                              <w:iCs/>
                              <w:w w:val="105"/>
                              <w:sz w:val="18"/>
                            </w:rPr>
                            <w:t>/0</w:t>
                          </w:r>
                          <w:r w:rsidR="00FD3A83">
                            <w:rPr>
                              <w:rFonts w:ascii="Calibri" w:hAnsi="Calibri"/>
                              <w:i/>
                              <w:iCs/>
                              <w:w w:val="105"/>
                              <w:sz w:val="18"/>
                            </w:rPr>
                            <w:t>2</w:t>
                          </w:r>
                          <w:r w:rsidRPr="009C7EB6">
                            <w:rPr>
                              <w:rFonts w:ascii="Calibri" w:hAnsi="Calibri"/>
                              <w:i/>
                              <w:iCs/>
                              <w:w w:val="105"/>
                              <w:sz w:val="18"/>
                            </w:rPr>
                            <w:t>/202</w:t>
                          </w:r>
                          <w:r w:rsidR="00FD3A83">
                            <w:rPr>
                              <w:rFonts w:ascii="Calibri" w:hAnsi="Calibri"/>
                              <w:i/>
                              <w:iCs/>
                              <w:w w:val="105"/>
                              <w:sz w:val="18"/>
                            </w:rPr>
                            <w:t>4</w:t>
                          </w:r>
                          <w:r w:rsidRPr="009C7EB6">
                            <w:rPr>
                              <w:rFonts w:ascii="Calibri" w:hAnsi="Calibri"/>
                              <w:i/>
                              <w:iCs/>
                              <w:spacing w:val="1"/>
                              <w:w w:val="105"/>
                              <w:sz w:val="18"/>
                            </w:rPr>
                            <w:t xml:space="preserve"> </w:t>
                          </w:r>
                        </w:p>
                        <w:p w14:paraId="079BD946" w14:textId="709A3DA5" w:rsidR="003134BD" w:rsidRPr="009C7EB6" w:rsidRDefault="003134BD" w:rsidP="009C7EB6">
                          <w:pPr>
                            <w:ind w:right="57"/>
                            <w:jc w:val="right"/>
                            <w:rPr>
                              <w:rFonts w:ascii="Calibri" w:hAnsi="Calibri"/>
                              <w:i/>
                              <w:iCs/>
                              <w:spacing w:val="1"/>
                              <w:w w:val="105"/>
                              <w:sz w:val="18"/>
                            </w:rPr>
                          </w:pPr>
                          <w:r w:rsidRPr="009C7EB6">
                            <w:rPr>
                              <w:b/>
                              <w:i/>
                              <w:iCs/>
                              <w:w w:val="105"/>
                              <w:sz w:val="18"/>
                            </w:rPr>
                            <w:t>Aprovado</w:t>
                          </w:r>
                          <w:r w:rsidRPr="009C7EB6">
                            <w:rPr>
                              <w:b/>
                              <w:i/>
                              <w:iCs/>
                              <w:spacing w:val="2"/>
                              <w:w w:val="105"/>
                              <w:sz w:val="18"/>
                            </w:rPr>
                            <w:t xml:space="preserve"> </w:t>
                          </w:r>
                          <w:r w:rsidRPr="009C7EB6">
                            <w:rPr>
                              <w:b/>
                              <w:i/>
                              <w:iCs/>
                              <w:w w:val="105"/>
                              <w:sz w:val="18"/>
                            </w:rPr>
                            <w:t>em:</w:t>
                          </w:r>
                          <w:r w:rsidRPr="009C7EB6">
                            <w:rPr>
                              <w:b/>
                              <w:i/>
                              <w:iCs/>
                              <w:spacing w:val="9"/>
                              <w:w w:val="105"/>
                              <w:sz w:val="18"/>
                            </w:rPr>
                            <w:t xml:space="preserve"> </w:t>
                          </w:r>
                          <w:r w:rsidR="008C2D22">
                            <w:rPr>
                              <w:rFonts w:ascii="Calibri" w:hAnsi="Calibri"/>
                              <w:i/>
                              <w:iCs/>
                              <w:w w:val="105"/>
                              <w:sz w:val="18"/>
                            </w:rPr>
                            <w:t>03</w:t>
                          </w:r>
                          <w:r w:rsidRPr="009C7EB6">
                            <w:rPr>
                              <w:rFonts w:ascii="Calibri" w:hAnsi="Calibri"/>
                              <w:i/>
                              <w:iCs/>
                              <w:w w:val="105"/>
                              <w:sz w:val="18"/>
                            </w:rPr>
                            <w:t>/</w:t>
                          </w:r>
                          <w:r w:rsidR="00FD3A83">
                            <w:rPr>
                              <w:rFonts w:ascii="Calibri" w:hAnsi="Calibri"/>
                              <w:i/>
                              <w:iCs/>
                              <w:w w:val="105"/>
                              <w:sz w:val="18"/>
                            </w:rPr>
                            <w:t>03</w:t>
                          </w:r>
                          <w:r w:rsidRPr="009C7EB6">
                            <w:rPr>
                              <w:rFonts w:ascii="Calibri" w:hAnsi="Calibri"/>
                              <w:i/>
                              <w:iCs/>
                              <w:w w:val="105"/>
                              <w:sz w:val="18"/>
                            </w:rPr>
                            <w:t>/202</w:t>
                          </w:r>
                          <w:r w:rsidR="00FD3A83">
                            <w:rPr>
                              <w:rFonts w:ascii="Calibri" w:hAnsi="Calibri"/>
                              <w:i/>
                              <w:iCs/>
                              <w:w w:val="105"/>
                              <w:sz w:val="18"/>
                            </w:rPr>
                            <w:t>4</w:t>
                          </w:r>
                          <w:r w:rsidRPr="009C7EB6">
                            <w:rPr>
                              <w:rFonts w:ascii="Calibri" w:hAnsi="Calibri"/>
                              <w:i/>
                              <w:iCs/>
                              <w:spacing w:val="1"/>
                              <w:w w:val="105"/>
                              <w:sz w:val="18"/>
                            </w:rPr>
                            <w:t xml:space="preserve"> </w:t>
                          </w:r>
                        </w:p>
                        <w:p w14:paraId="00EB0755" w14:textId="77777777" w:rsidR="003134BD" w:rsidRPr="00C70EAE" w:rsidRDefault="003134BD" w:rsidP="009C7EB6">
                          <w:pPr>
                            <w:ind w:right="57"/>
                            <w:jc w:val="right"/>
                            <w:rPr>
                              <w:i/>
                              <w:iCs/>
                              <w:w w:val="105"/>
                              <w:sz w:val="18"/>
                            </w:rPr>
                          </w:pPr>
                          <w:r w:rsidRPr="00C70EAE">
                            <w:rPr>
                              <w:b/>
                              <w:i/>
                              <w:iCs/>
                              <w:sz w:val="18"/>
                            </w:rPr>
                            <w:t>Avaliação:</w:t>
                          </w:r>
                          <w:r w:rsidRPr="00C70EAE">
                            <w:rPr>
                              <w:b/>
                              <w:i/>
                              <w:iCs/>
                              <w:spacing w:val="14"/>
                              <w:sz w:val="18"/>
                            </w:rPr>
                            <w:t xml:space="preserve"> </w:t>
                          </w:r>
                          <w:r w:rsidRPr="00C70EAE">
                            <w:rPr>
                              <w:i/>
                              <w:iCs/>
                              <w:sz w:val="18"/>
                            </w:rPr>
                            <w:t>Double</w:t>
                          </w:r>
                          <w:r w:rsidRPr="00C70EAE">
                            <w:rPr>
                              <w:i/>
                              <w:iCs/>
                              <w:spacing w:val="16"/>
                              <w:sz w:val="18"/>
                            </w:rPr>
                            <w:t xml:space="preserve"> </w:t>
                          </w:r>
                          <w:r w:rsidRPr="00C70EAE">
                            <w:rPr>
                              <w:i/>
                              <w:iCs/>
                              <w:sz w:val="18"/>
                            </w:rPr>
                            <w:t>Blind</w:t>
                          </w:r>
                          <w:r w:rsidRPr="00C70EAE">
                            <w:rPr>
                              <w:i/>
                              <w:iCs/>
                              <w:spacing w:val="38"/>
                              <w:sz w:val="18"/>
                            </w:rPr>
                            <w:t xml:space="preserve"> </w:t>
                          </w:r>
                          <w:r w:rsidRPr="00C70EAE">
                            <w:rPr>
                              <w:i/>
                              <w:iCs/>
                              <w:sz w:val="18"/>
                            </w:rPr>
                            <w:t>Review</w:t>
                          </w:r>
                          <w:r w:rsidRPr="00C70EAE">
                            <w:rPr>
                              <w:i/>
                              <w:iCs/>
                              <w:spacing w:val="-45"/>
                              <w:sz w:val="18"/>
                            </w:rPr>
                            <w:t xml:space="preserve"> </w:t>
                          </w:r>
                          <w:r w:rsidRPr="00C70EAE">
                            <w:rPr>
                              <w:rFonts w:ascii="Calibri" w:hAnsi="Calibri"/>
                              <w:i/>
                              <w:iCs/>
                              <w:w w:val="105"/>
                              <w:sz w:val="18"/>
                            </w:rPr>
                            <w:t>e</w:t>
                          </w:r>
                          <w:r w:rsidRPr="00C70EAE">
                            <w:rPr>
                              <w:i/>
                              <w:iCs/>
                              <w:w w:val="105"/>
                              <w:sz w:val="18"/>
                            </w:rPr>
                            <w:t>-</w:t>
                          </w:r>
                        </w:p>
                        <w:p w14:paraId="5385047F" w14:textId="1C41FE15" w:rsidR="003134BD" w:rsidRPr="00390D97" w:rsidRDefault="003134BD" w:rsidP="009C7EB6">
                          <w:pPr>
                            <w:ind w:right="57"/>
                            <w:jc w:val="right"/>
                            <w:rPr>
                              <w:b/>
                              <w:sz w:val="18"/>
                              <w:lang w:val="en-US"/>
                            </w:rPr>
                          </w:pPr>
                          <w:r w:rsidRPr="009C7EB6">
                            <w:rPr>
                              <w:i/>
                              <w:iCs/>
                              <w:w w:val="105"/>
                              <w:sz w:val="18"/>
                              <w:lang w:val="en-US"/>
                            </w:rPr>
                            <w:t>ISSN:</w:t>
                          </w:r>
                          <w:r w:rsidRPr="009C7EB6">
                            <w:rPr>
                              <w:i/>
                              <w:iCs/>
                              <w:spacing w:val="15"/>
                              <w:w w:val="105"/>
                              <w:sz w:val="18"/>
                              <w:lang w:val="en-US"/>
                            </w:rPr>
                            <w:t xml:space="preserve"> </w:t>
                          </w:r>
                          <w:r w:rsidR="00743985" w:rsidRPr="00E51F1A">
                            <w:rPr>
                              <w:b/>
                              <w:i/>
                              <w:iCs/>
                              <w:w w:val="105"/>
                              <w:sz w:val="18"/>
                              <w:lang w:val="en-US"/>
                            </w:rPr>
                            <w:t>2316-753X</w:t>
                          </w:r>
                        </w:p>
                        <w:p w14:paraId="310A53F5" w14:textId="77777777" w:rsidR="003134BD" w:rsidRPr="00E51F1A" w:rsidRDefault="003134BD" w:rsidP="003134BD">
                          <w:pPr>
                            <w:spacing w:before="22"/>
                            <w:ind w:left="20"/>
                            <w:rPr>
                              <w:rFonts w:ascii="Arial" w:hAnsi="Arial" w:cs="Arial"/>
                              <w:sz w:val="18"/>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30D5C" id="_x0000_t202" coordsize="21600,21600" o:spt="202" path="m,l,21600r21600,l21600,xe">
              <v:stroke joinstyle="miter"/>
              <v:path gradientshapeok="t" o:connecttype="rect"/>
            </v:shapetype>
            <v:shape id="Caixa de Texto 467423546" o:spid="_x0000_s1026" type="#_x0000_t202" style="position:absolute;left:0;text-align:left;margin-left:312.35pt;margin-top:19.4pt;width:141pt;height:46.6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" fillcolor="white [3212]" strokecolor="black [3213]">
              <v:textbox inset="0,0,0,0">
                <w:txbxContent>
                  <w:p w14:paraId="1602E1C4" w14:textId="668A854D" w:rsidR="003134BD" w:rsidRPr="009C7EB6" w:rsidRDefault="003134BD" w:rsidP="009C7EB6">
                    <w:pPr>
                      <w:ind w:right="57"/>
                      <w:jc w:val="right"/>
                      <w:rPr>
                        <w:rFonts w:ascii="Calibri" w:hAnsi="Calibri"/>
                        <w:i/>
                        <w:iCs/>
                        <w:spacing w:val="1"/>
                        <w:w w:val="105"/>
                        <w:sz w:val="18"/>
                      </w:rPr>
                    </w:pPr>
                    <w:r w:rsidRPr="009C7EB6">
                      <w:rPr>
                        <w:b/>
                        <w:i/>
                        <w:iCs/>
                        <w:w w:val="105"/>
                        <w:sz w:val="18"/>
                      </w:rPr>
                      <w:t>Submetido</w:t>
                    </w:r>
                    <w:r w:rsidRPr="009C7EB6">
                      <w:rPr>
                        <w:b/>
                        <w:i/>
                        <w:iCs/>
                        <w:spacing w:val="1"/>
                        <w:w w:val="105"/>
                        <w:sz w:val="18"/>
                      </w:rPr>
                      <w:t xml:space="preserve"> </w:t>
                    </w:r>
                    <w:r w:rsidRPr="009C7EB6">
                      <w:rPr>
                        <w:b/>
                        <w:i/>
                        <w:iCs/>
                        <w:w w:val="105"/>
                        <w:sz w:val="18"/>
                      </w:rPr>
                      <w:t xml:space="preserve">em: </w:t>
                    </w:r>
                    <w:r w:rsidR="00FD3A83">
                      <w:rPr>
                        <w:rFonts w:ascii="Calibri" w:hAnsi="Calibri"/>
                        <w:i/>
                        <w:iCs/>
                        <w:w w:val="105"/>
                        <w:sz w:val="18"/>
                      </w:rPr>
                      <w:t>14</w:t>
                    </w:r>
                    <w:r w:rsidRPr="009C7EB6">
                      <w:rPr>
                        <w:rFonts w:ascii="Calibri" w:hAnsi="Calibri"/>
                        <w:i/>
                        <w:iCs/>
                        <w:w w:val="105"/>
                        <w:sz w:val="18"/>
                      </w:rPr>
                      <w:t>/0</w:t>
                    </w:r>
                    <w:r w:rsidR="00FD3A83">
                      <w:rPr>
                        <w:rFonts w:ascii="Calibri" w:hAnsi="Calibri"/>
                        <w:i/>
                        <w:iCs/>
                        <w:w w:val="105"/>
                        <w:sz w:val="18"/>
                      </w:rPr>
                      <w:t>2</w:t>
                    </w:r>
                    <w:r w:rsidRPr="009C7EB6">
                      <w:rPr>
                        <w:rFonts w:ascii="Calibri" w:hAnsi="Calibri"/>
                        <w:i/>
                        <w:iCs/>
                        <w:w w:val="105"/>
                        <w:sz w:val="18"/>
                      </w:rPr>
                      <w:t>/202</w:t>
                    </w:r>
                    <w:r w:rsidR="00FD3A83">
                      <w:rPr>
                        <w:rFonts w:ascii="Calibri" w:hAnsi="Calibri"/>
                        <w:i/>
                        <w:iCs/>
                        <w:w w:val="105"/>
                        <w:sz w:val="18"/>
                      </w:rPr>
                      <w:t>4</w:t>
                    </w:r>
                    <w:r w:rsidRPr="009C7EB6">
                      <w:rPr>
                        <w:rFonts w:ascii="Calibri" w:hAnsi="Calibri"/>
                        <w:i/>
                        <w:iCs/>
                        <w:spacing w:val="1"/>
                        <w:w w:val="105"/>
                        <w:sz w:val="18"/>
                      </w:rPr>
                      <w:t xml:space="preserve"> </w:t>
                    </w:r>
                  </w:p>
                  <w:p w14:paraId="079BD946" w14:textId="709A3DA5" w:rsidR="003134BD" w:rsidRPr="009C7EB6" w:rsidRDefault="003134BD" w:rsidP="009C7EB6">
                    <w:pPr>
                      <w:ind w:right="57"/>
                      <w:jc w:val="right"/>
                      <w:rPr>
                        <w:rFonts w:ascii="Calibri" w:hAnsi="Calibri"/>
                        <w:i/>
                        <w:iCs/>
                        <w:spacing w:val="1"/>
                        <w:w w:val="105"/>
                        <w:sz w:val="18"/>
                      </w:rPr>
                    </w:pPr>
                    <w:r w:rsidRPr="009C7EB6">
                      <w:rPr>
                        <w:b/>
                        <w:i/>
                        <w:iCs/>
                        <w:w w:val="105"/>
                        <w:sz w:val="18"/>
                      </w:rPr>
                      <w:t>Aprovado</w:t>
                    </w:r>
                    <w:r w:rsidRPr="009C7EB6">
                      <w:rPr>
                        <w:b/>
                        <w:i/>
                        <w:iCs/>
                        <w:spacing w:val="2"/>
                        <w:w w:val="105"/>
                        <w:sz w:val="18"/>
                      </w:rPr>
                      <w:t xml:space="preserve"> </w:t>
                    </w:r>
                    <w:r w:rsidRPr="009C7EB6">
                      <w:rPr>
                        <w:b/>
                        <w:i/>
                        <w:iCs/>
                        <w:w w:val="105"/>
                        <w:sz w:val="18"/>
                      </w:rPr>
                      <w:t>em:</w:t>
                    </w:r>
                    <w:r w:rsidRPr="009C7EB6">
                      <w:rPr>
                        <w:b/>
                        <w:i/>
                        <w:iCs/>
                        <w:spacing w:val="9"/>
                        <w:w w:val="105"/>
                        <w:sz w:val="18"/>
                      </w:rPr>
                      <w:t xml:space="preserve"> </w:t>
                    </w:r>
                    <w:r w:rsidR="008C2D22">
                      <w:rPr>
                        <w:rFonts w:ascii="Calibri" w:hAnsi="Calibri"/>
                        <w:i/>
                        <w:iCs/>
                        <w:w w:val="105"/>
                        <w:sz w:val="18"/>
                      </w:rPr>
                      <w:t>03</w:t>
                    </w:r>
                    <w:r w:rsidRPr="009C7EB6">
                      <w:rPr>
                        <w:rFonts w:ascii="Calibri" w:hAnsi="Calibri"/>
                        <w:i/>
                        <w:iCs/>
                        <w:w w:val="105"/>
                        <w:sz w:val="18"/>
                      </w:rPr>
                      <w:t>/</w:t>
                    </w:r>
                    <w:r w:rsidR="00FD3A83">
                      <w:rPr>
                        <w:rFonts w:ascii="Calibri" w:hAnsi="Calibri"/>
                        <w:i/>
                        <w:iCs/>
                        <w:w w:val="105"/>
                        <w:sz w:val="18"/>
                      </w:rPr>
                      <w:t>03</w:t>
                    </w:r>
                    <w:r w:rsidRPr="009C7EB6">
                      <w:rPr>
                        <w:rFonts w:ascii="Calibri" w:hAnsi="Calibri"/>
                        <w:i/>
                        <w:iCs/>
                        <w:w w:val="105"/>
                        <w:sz w:val="18"/>
                      </w:rPr>
                      <w:t>/202</w:t>
                    </w:r>
                    <w:r w:rsidR="00FD3A83">
                      <w:rPr>
                        <w:rFonts w:ascii="Calibri" w:hAnsi="Calibri"/>
                        <w:i/>
                        <w:iCs/>
                        <w:w w:val="105"/>
                        <w:sz w:val="18"/>
                      </w:rPr>
                      <w:t>4</w:t>
                    </w:r>
                    <w:r w:rsidRPr="009C7EB6">
                      <w:rPr>
                        <w:rFonts w:ascii="Calibri" w:hAnsi="Calibri"/>
                        <w:i/>
                        <w:iCs/>
                        <w:spacing w:val="1"/>
                        <w:w w:val="105"/>
                        <w:sz w:val="18"/>
                      </w:rPr>
                      <w:t xml:space="preserve"> </w:t>
                    </w:r>
                  </w:p>
                  <w:p w14:paraId="00EB0755" w14:textId="77777777" w:rsidR="003134BD" w:rsidRPr="00C70EAE" w:rsidRDefault="003134BD" w:rsidP="009C7EB6">
                    <w:pPr>
                      <w:ind w:right="57"/>
                      <w:jc w:val="right"/>
                      <w:rPr>
                        <w:i/>
                        <w:iCs/>
                        <w:w w:val="105"/>
                        <w:sz w:val="18"/>
                      </w:rPr>
                    </w:pPr>
                    <w:r w:rsidRPr="00C70EAE">
                      <w:rPr>
                        <w:b/>
                        <w:i/>
                        <w:iCs/>
                        <w:sz w:val="18"/>
                      </w:rPr>
                      <w:t>Avaliação:</w:t>
                    </w:r>
                    <w:r w:rsidRPr="00C70EAE">
                      <w:rPr>
                        <w:b/>
                        <w:i/>
                        <w:iCs/>
                        <w:spacing w:val="14"/>
                        <w:sz w:val="18"/>
                      </w:rPr>
                      <w:t xml:space="preserve"> </w:t>
                    </w:r>
                    <w:r w:rsidRPr="00C70EAE">
                      <w:rPr>
                        <w:i/>
                        <w:iCs/>
                        <w:sz w:val="18"/>
                      </w:rPr>
                      <w:t>Double</w:t>
                    </w:r>
                    <w:r w:rsidRPr="00C70EAE">
                      <w:rPr>
                        <w:i/>
                        <w:iCs/>
                        <w:spacing w:val="16"/>
                        <w:sz w:val="18"/>
                      </w:rPr>
                      <w:t xml:space="preserve"> </w:t>
                    </w:r>
                    <w:r w:rsidRPr="00C70EAE">
                      <w:rPr>
                        <w:i/>
                        <w:iCs/>
                        <w:sz w:val="18"/>
                      </w:rPr>
                      <w:t>Blind</w:t>
                    </w:r>
                    <w:r w:rsidRPr="00C70EAE">
                      <w:rPr>
                        <w:i/>
                        <w:iCs/>
                        <w:spacing w:val="38"/>
                        <w:sz w:val="18"/>
                      </w:rPr>
                      <w:t xml:space="preserve"> </w:t>
                    </w:r>
                    <w:r w:rsidRPr="00C70EAE">
                      <w:rPr>
                        <w:i/>
                        <w:iCs/>
                        <w:sz w:val="18"/>
                      </w:rPr>
                      <w:t>Review</w:t>
                    </w:r>
                    <w:r w:rsidRPr="00C70EAE">
                      <w:rPr>
                        <w:i/>
                        <w:iCs/>
                        <w:spacing w:val="-45"/>
                        <w:sz w:val="18"/>
                      </w:rPr>
                      <w:t xml:space="preserve"> </w:t>
                    </w:r>
                    <w:r w:rsidRPr="00C70EAE">
                      <w:rPr>
                        <w:rFonts w:ascii="Calibri" w:hAnsi="Calibri"/>
                        <w:i/>
                        <w:iCs/>
                        <w:w w:val="105"/>
                        <w:sz w:val="18"/>
                      </w:rPr>
                      <w:t>e</w:t>
                    </w:r>
                    <w:r w:rsidRPr="00C70EAE">
                      <w:rPr>
                        <w:i/>
                        <w:iCs/>
                        <w:w w:val="105"/>
                        <w:sz w:val="18"/>
                      </w:rPr>
                      <w:t>-</w:t>
                    </w:r>
                  </w:p>
                  <w:p w14:paraId="5385047F" w14:textId="1C41FE15" w:rsidR="003134BD" w:rsidRPr="00390D97" w:rsidRDefault="003134BD" w:rsidP="009C7EB6">
                    <w:pPr>
                      <w:ind w:right="57"/>
                      <w:jc w:val="right"/>
                      <w:rPr>
                        <w:b/>
                        <w:sz w:val="18"/>
                        <w:lang w:val="en-US"/>
                      </w:rPr>
                    </w:pPr>
                    <w:r w:rsidRPr="009C7EB6">
                      <w:rPr>
                        <w:i/>
                        <w:iCs/>
                        <w:w w:val="105"/>
                        <w:sz w:val="18"/>
                        <w:lang w:val="en-US"/>
                      </w:rPr>
                      <w:t>ISSN:</w:t>
                    </w:r>
                    <w:r w:rsidRPr="009C7EB6">
                      <w:rPr>
                        <w:i/>
                        <w:iCs/>
                        <w:spacing w:val="15"/>
                        <w:w w:val="105"/>
                        <w:sz w:val="18"/>
                        <w:lang w:val="en-US"/>
                      </w:rPr>
                      <w:t xml:space="preserve"> </w:t>
                    </w:r>
                    <w:r w:rsidR="00743985" w:rsidRPr="00E51F1A">
                      <w:rPr>
                        <w:b/>
                        <w:i/>
                        <w:iCs/>
                        <w:w w:val="105"/>
                        <w:sz w:val="18"/>
                        <w:lang w:val="en-US"/>
                      </w:rPr>
                      <w:t>2316-753X</w:t>
                    </w:r>
                  </w:p>
                  <w:p w14:paraId="310A53F5" w14:textId="77777777" w:rsidR="003134BD" w:rsidRPr="00E51F1A" w:rsidRDefault="003134BD" w:rsidP="003134BD">
                    <w:pPr>
                      <w:spacing w:before="22"/>
                      <w:ind w:left="20"/>
                      <w:rPr>
                        <w:rFonts w:ascii="Arial" w:hAnsi="Arial" w:cs="Arial"/>
                        <w:sz w:val="18"/>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x="margin" anchory="page"/>
            </v:shape>
          </w:pict>
        </mc:Fallback>
      </mc:AlternateContent>
    </w:r>
    <w:r w:rsidR="00BC2451">
      <w:rPr>
        <w:noProof/>
      </w:rPr>
      <mc:AlternateContent>
        <mc:Choice Requires="wps">
          <w:drawing>
            <wp:anchor distT="0" distB="0" distL="114300" distR="114300" simplePos="0" relativeHeight="251671040" behindDoc="1" locked="0" layoutInCell="1" allowOverlap="1" wp14:anchorId="63283507" wp14:editId="22B46FCA">
              <wp:simplePos x="0" y="0"/>
              <wp:positionH relativeFrom="margin">
                <wp:posOffset>-40543</wp:posOffset>
              </wp:positionH>
              <wp:positionV relativeFrom="page">
                <wp:posOffset>399171</wp:posOffset>
              </wp:positionV>
              <wp:extent cx="2062480" cy="392430"/>
              <wp:effectExtent l="0" t="0" r="0" b="7620"/>
              <wp:wrapNone/>
              <wp:docPr id="603565012" name="Caixa de Texto 603565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392430"/>
                      </a:xfrm>
                      <a:prstGeom prst="rect">
                        <a:avLst/>
                      </a:prstGeom>
                      <a:solidFill>
                        <a:schemeClr val="bg1"/>
                      </a:solidFill>
                      <a:ln>
                        <a:noFill/>
                      </a:ln>
                    </wps:spPr>
                    <wps:txbx>
                      <w:txbxContent>
                        <w:p w14:paraId="5C07091E" w14:textId="402E9E19" w:rsidR="003134BD" w:rsidRPr="00FF5297" w:rsidRDefault="00C44005" w:rsidP="00BC2451">
                          <w:pPr>
                            <w:spacing w:before="22"/>
                            <w:ind w:left="20"/>
                            <w:jc w:val="both"/>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44005">
                            <w:rPr>
                              <w:rFonts w:ascii="Verdana" w:eastAsia="Verdana" w:hAnsi="Verdana" w:cs="Verdana"/>
                              <w:b/>
                              <w:bCs/>
                              <w:color w:val="FF0000"/>
                              <w:sz w:val="32"/>
                              <w:szCs w:val="32"/>
                              <w:bdr w:val="none" w:sz="0" w:space="0" w:color="auto" w:frame="1"/>
                              <w:lang w:eastAsia="es-ES" w:bidi="es-ES"/>
                              <w14:shadow w14:blurRad="50800" w14:dist="38100" w14:dir="2700000" w14:sx="100000" w14:sy="100000" w14:kx="0" w14:ky="0" w14:algn="tl">
                                <w14:srgbClr w14:val="000000">
                                  <w14:alpha w14:val="60000"/>
                                </w14:srgbClr>
                              </w14:shadow>
                            </w:rPr>
                            <w:t>Revista Jurídica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83507" id="Caixa de Texto 603565012" o:spid="_x0000_s1027" type="#_x0000_t202" style="position:absolute;left:0;text-align:left;margin-left:-3.2pt;margin-top:31.45pt;width:162.4pt;height:30.9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" fillcolor="white [3212]" stroked="f">
              <v:textbox inset="0,0,0,0">
                <w:txbxContent>
                  <w:p w14:paraId="5C07091E" w14:textId="402E9E19" w:rsidR="003134BD" w:rsidRPr="00FF5297" w:rsidRDefault="00C44005" w:rsidP="00BC2451">
                    <w:pPr>
                      <w:spacing w:before="22"/>
                      <w:ind w:left="20"/>
                      <w:jc w:val="both"/>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44005">
                      <w:rPr>
                        <w:rFonts w:ascii="Verdana" w:eastAsia="Verdana" w:hAnsi="Verdana" w:cs="Verdana"/>
                        <w:b/>
                        <w:bCs/>
                        <w:color w:val="FF0000"/>
                        <w:sz w:val="32"/>
                        <w:szCs w:val="32"/>
                        <w:bdr w:val="none" w:sz="0" w:space="0" w:color="auto" w:frame="1"/>
                        <w:lang w:eastAsia="es-ES" w:bidi="es-ES"/>
                        <w14:shadow w14:blurRad="50800" w14:dist="38100" w14:dir="2700000" w14:sx="100000" w14:sy="100000" w14:kx="0" w14:ky="0" w14:algn="tl">
                          <w14:srgbClr w14:val="000000">
                            <w14:alpha w14:val="60000"/>
                          </w14:srgbClr>
                        </w14:shadow>
                      </w:rPr>
                      <w:t>Revista Jurídica</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EC6"/>
    <w:multiLevelType w:val="hybridMultilevel"/>
    <w:tmpl w:val="D77EA778"/>
    <w:lvl w:ilvl="0" w:tplc="69A8D5F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08CB0066"/>
    <w:multiLevelType w:val="hybridMultilevel"/>
    <w:tmpl w:val="F1608DB0"/>
    <w:lvl w:ilvl="0" w:tplc="FFC856DC">
      <w:start w:val="1"/>
      <w:numFmt w:val="bullet"/>
      <w:lvlText w:val="•"/>
      <w:lvlJc w:val="left"/>
      <w:pPr>
        <w:tabs>
          <w:tab w:val="num" w:pos="720"/>
        </w:tabs>
        <w:ind w:left="720" w:hanging="360"/>
      </w:pPr>
      <w:rPr>
        <w:rFonts w:ascii="Arial" w:hAnsi="Arial" w:hint="default"/>
      </w:rPr>
    </w:lvl>
    <w:lvl w:ilvl="1" w:tplc="897846BA" w:tentative="1">
      <w:start w:val="1"/>
      <w:numFmt w:val="bullet"/>
      <w:lvlText w:val="•"/>
      <w:lvlJc w:val="left"/>
      <w:pPr>
        <w:tabs>
          <w:tab w:val="num" w:pos="1440"/>
        </w:tabs>
        <w:ind w:left="1440" w:hanging="360"/>
      </w:pPr>
      <w:rPr>
        <w:rFonts w:ascii="Arial" w:hAnsi="Arial" w:hint="default"/>
      </w:rPr>
    </w:lvl>
    <w:lvl w:ilvl="2" w:tplc="ACCCA18A" w:tentative="1">
      <w:start w:val="1"/>
      <w:numFmt w:val="bullet"/>
      <w:lvlText w:val="•"/>
      <w:lvlJc w:val="left"/>
      <w:pPr>
        <w:tabs>
          <w:tab w:val="num" w:pos="2160"/>
        </w:tabs>
        <w:ind w:left="2160" w:hanging="360"/>
      </w:pPr>
      <w:rPr>
        <w:rFonts w:ascii="Arial" w:hAnsi="Arial" w:hint="default"/>
      </w:rPr>
    </w:lvl>
    <w:lvl w:ilvl="3" w:tplc="DDD0198A" w:tentative="1">
      <w:start w:val="1"/>
      <w:numFmt w:val="bullet"/>
      <w:lvlText w:val="•"/>
      <w:lvlJc w:val="left"/>
      <w:pPr>
        <w:tabs>
          <w:tab w:val="num" w:pos="2880"/>
        </w:tabs>
        <w:ind w:left="2880" w:hanging="360"/>
      </w:pPr>
      <w:rPr>
        <w:rFonts w:ascii="Arial" w:hAnsi="Arial" w:hint="default"/>
      </w:rPr>
    </w:lvl>
    <w:lvl w:ilvl="4" w:tplc="3E12B0F2" w:tentative="1">
      <w:start w:val="1"/>
      <w:numFmt w:val="bullet"/>
      <w:lvlText w:val="•"/>
      <w:lvlJc w:val="left"/>
      <w:pPr>
        <w:tabs>
          <w:tab w:val="num" w:pos="3600"/>
        </w:tabs>
        <w:ind w:left="3600" w:hanging="360"/>
      </w:pPr>
      <w:rPr>
        <w:rFonts w:ascii="Arial" w:hAnsi="Arial" w:hint="default"/>
      </w:rPr>
    </w:lvl>
    <w:lvl w:ilvl="5" w:tplc="D39CA494" w:tentative="1">
      <w:start w:val="1"/>
      <w:numFmt w:val="bullet"/>
      <w:lvlText w:val="•"/>
      <w:lvlJc w:val="left"/>
      <w:pPr>
        <w:tabs>
          <w:tab w:val="num" w:pos="4320"/>
        </w:tabs>
        <w:ind w:left="4320" w:hanging="360"/>
      </w:pPr>
      <w:rPr>
        <w:rFonts w:ascii="Arial" w:hAnsi="Arial" w:hint="default"/>
      </w:rPr>
    </w:lvl>
    <w:lvl w:ilvl="6" w:tplc="6ABE803C" w:tentative="1">
      <w:start w:val="1"/>
      <w:numFmt w:val="bullet"/>
      <w:lvlText w:val="•"/>
      <w:lvlJc w:val="left"/>
      <w:pPr>
        <w:tabs>
          <w:tab w:val="num" w:pos="5040"/>
        </w:tabs>
        <w:ind w:left="5040" w:hanging="360"/>
      </w:pPr>
      <w:rPr>
        <w:rFonts w:ascii="Arial" w:hAnsi="Arial" w:hint="default"/>
      </w:rPr>
    </w:lvl>
    <w:lvl w:ilvl="7" w:tplc="177A2B72" w:tentative="1">
      <w:start w:val="1"/>
      <w:numFmt w:val="bullet"/>
      <w:lvlText w:val="•"/>
      <w:lvlJc w:val="left"/>
      <w:pPr>
        <w:tabs>
          <w:tab w:val="num" w:pos="5760"/>
        </w:tabs>
        <w:ind w:left="5760" w:hanging="360"/>
      </w:pPr>
      <w:rPr>
        <w:rFonts w:ascii="Arial" w:hAnsi="Arial" w:hint="default"/>
      </w:rPr>
    </w:lvl>
    <w:lvl w:ilvl="8" w:tplc="0F72DF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831962"/>
    <w:multiLevelType w:val="hybridMultilevel"/>
    <w:tmpl w:val="FE86E3E6"/>
    <w:lvl w:ilvl="0" w:tplc="8D4ACAA8">
      <w:start w:val="1"/>
      <w:numFmt w:val="bullet"/>
      <w:lvlText w:val="•"/>
      <w:lvlJc w:val="left"/>
      <w:pPr>
        <w:tabs>
          <w:tab w:val="num" w:pos="720"/>
        </w:tabs>
        <w:ind w:left="720" w:hanging="360"/>
      </w:pPr>
      <w:rPr>
        <w:rFonts w:ascii="Arial" w:hAnsi="Arial" w:hint="default"/>
      </w:rPr>
    </w:lvl>
    <w:lvl w:ilvl="1" w:tplc="0382D880" w:tentative="1">
      <w:start w:val="1"/>
      <w:numFmt w:val="bullet"/>
      <w:lvlText w:val="•"/>
      <w:lvlJc w:val="left"/>
      <w:pPr>
        <w:tabs>
          <w:tab w:val="num" w:pos="1440"/>
        </w:tabs>
        <w:ind w:left="1440" w:hanging="360"/>
      </w:pPr>
      <w:rPr>
        <w:rFonts w:ascii="Arial" w:hAnsi="Arial" w:hint="default"/>
      </w:rPr>
    </w:lvl>
    <w:lvl w:ilvl="2" w:tplc="2B6C19C6" w:tentative="1">
      <w:start w:val="1"/>
      <w:numFmt w:val="bullet"/>
      <w:lvlText w:val="•"/>
      <w:lvlJc w:val="left"/>
      <w:pPr>
        <w:tabs>
          <w:tab w:val="num" w:pos="2160"/>
        </w:tabs>
        <w:ind w:left="2160" w:hanging="360"/>
      </w:pPr>
      <w:rPr>
        <w:rFonts w:ascii="Arial" w:hAnsi="Arial" w:hint="default"/>
      </w:rPr>
    </w:lvl>
    <w:lvl w:ilvl="3" w:tplc="1F9C2BC4" w:tentative="1">
      <w:start w:val="1"/>
      <w:numFmt w:val="bullet"/>
      <w:lvlText w:val="•"/>
      <w:lvlJc w:val="left"/>
      <w:pPr>
        <w:tabs>
          <w:tab w:val="num" w:pos="2880"/>
        </w:tabs>
        <w:ind w:left="2880" w:hanging="360"/>
      </w:pPr>
      <w:rPr>
        <w:rFonts w:ascii="Arial" w:hAnsi="Arial" w:hint="default"/>
      </w:rPr>
    </w:lvl>
    <w:lvl w:ilvl="4" w:tplc="86ACDF72" w:tentative="1">
      <w:start w:val="1"/>
      <w:numFmt w:val="bullet"/>
      <w:lvlText w:val="•"/>
      <w:lvlJc w:val="left"/>
      <w:pPr>
        <w:tabs>
          <w:tab w:val="num" w:pos="3600"/>
        </w:tabs>
        <w:ind w:left="3600" w:hanging="360"/>
      </w:pPr>
      <w:rPr>
        <w:rFonts w:ascii="Arial" w:hAnsi="Arial" w:hint="default"/>
      </w:rPr>
    </w:lvl>
    <w:lvl w:ilvl="5" w:tplc="A5346B14" w:tentative="1">
      <w:start w:val="1"/>
      <w:numFmt w:val="bullet"/>
      <w:lvlText w:val="•"/>
      <w:lvlJc w:val="left"/>
      <w:pPr>
        <w:tabs>
          <w:tab w:val="num" w:pos="4320"/>
        </w:tabs>
        <w:ind w:left="4320" w:hanging="360"/>
      </w:pPr>
      <w:rPr>
        <w:rFonts w:ascii="Arial" w:hAnsi="Arial" w:hint="default"/>
      </w:rPr>
    </w:lvl>
    <w:lvl w:ilvl="6" w:tplc="5726A24A" w:tentative="1">
      <w:start w:val="1"/>
      <w:numFmt w:val="bullet"/>
      <w:lvlText w:val="•"/>
      <w:lvlJc w:val="left"/>
      <w:pPr>
        <w:tabs>
          <w:tab w:val="num" w:pos="5040"/>
        </w:tabs>
        <w:ind w:left="5040" w:hanging="360"/>
      </w:pPr>
      <w:rPr>
        <w:rFonts w:ascii="Arial" w:hAnsi="Arial" w:hint="default"/>
      </w:rPr>
    </w:lvl>
    <w:lvl w:ilvl="7" w:tplc="84DEDC44" w:tentative="1">
      <w:start w:val="1"/>
      <w:numFmt w:val="bullet"/>
      <w:lvlText w:val="•"/>
      <w:lvlJc w:val="left"/>
      <w:pPr>
        <w:tabs>
          <w:tab w:val="num" w:pos="5760"/>
        </w:tabs>
        <w:ind w:left="5760" w:hanging="360"/>
      </w:pPr>
      <w:rPr>
        <w:rFonts w:ascii="Arial" w:hAnsi="Arial" w:hint="default"/>
      </w:rPr>
    </w:lvl>
    <w:lvl w:ilvl="8" w:tplc="D82A74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3D5277"/>
    <w:multiLevelType w:val="hybridMultilevel"/>
    <w:tmpl w:val="D4CC119C"/>
    <w:lvl w:ilvl="0" w:tplc="063CA334">
      <w:start w:val="1"/>
      <w:numFmt w:val="bullet"/>
      <w:lvlText w:val="•"/>
      <w:lvlJc w:val="left"/>
      <w:pPr>
        <w:tabs>
          <w:tab w:val="num" w:pos="720"/>
        </w:tabs>
        <w:ind w:left="720" w:hanging="360"/>
      </w:pPr>
      <w:rPr>
        <w:rFonts w:ascii="Arial" w:hAnsi="Arial" w:hint="default"/>
      </w:rPr>
    </w:lvl>
    <w:lvl w:ilvl="1" w:tplc="A9441634" w:tentative="1">
      <w:start w:val="1"/>
      <w:numFmt w:val="bullet"/>
      <w:lvlText w:val="•"/>
      <w:lvlJc w:val="left"/>
      <w:pPr>
        <w:tabs>
          <w:tab w:val="num" w:pos="1440"/>
        </w:tabs>
        <w:ind w:left="1440" w:hanging="360"/>
      </w:pPr>
      <w:rPr>
        <w:rFonts w:ascii="Arial" w:hAnsi="Arial" w:hint="default"/>
      </w:rPr>
    </w:lvl>
    <w:lvl w:ilvl="2" w:tplc="47B6A32A" w:tentative="1">
      <w:start w:val="1"/>
      <w:numFmt w:val="bullet"/>
      <w:lvlText w:val="•"/>
      <w:lvlJc w:val="left"/>
      <w:pPr>
        <w:tabs>
          <w:tab w:val="num" w:pos="2160"/>
        </w:tabs>
        <w:ind w:left="2160" w:hanging="360"/>
      </w:pPr>
      <w:rPr>
        <w:rFonts w:ascii="Arial" w:hAnsi="Arial" w:hint="default"/>
      </w:rPr>
    </w:lvl>
    <w:lvl w:ilvl="3" w:tplc="038C5F8E" w:tentative="1">
      <w:start w:val="1"/>
      <w:numFmt w:val="bullet"/>
      <w:lvlText w:val="•"/>
      <w:lvlJc w:val="left"/>
      <w:pPr>
        <w:tabs>
          <w:tab w:val="num" w:pos="2880"/>
        </w:tabs>
        <w:ind w:left="2880" w:hanging="360"/>
      </w:pPr>
      <w:rPr>
        <w:rFonts w:ascii="Arial" w:hAnsi="Arial" w:hint="default"/>
      </w:rPr>
    </w:lvl>
    <w:lvl w:ilvl="4" w:tplc="422295EA" w:tentative="1">
      <w:start w:val="1"/>
      <w:numFmt w:val="bullet"/>
      <w:lvlText w:val="•"/>
      <w:lvlJc w:val="left"/>
      <w:pPr>
        <w:tabs>
          <w:tab w:val="num" w:pos="3600"/>
        </w:tabs>
        <w:ind w:left="3600" w:hanging="360"/>
      </w:pPr>
      <w:rPr>
        <w:rFonts w:ascii="Arial" w:hAnsi="Arial" w:hint="default"/>
      </w:rPr>
    </w:lvl>
    <w:lvl w:ilvl="5" w:tplc="A5482A44" w:tentative="1">
      <w:start w:val="1"/>
      <w:numFmt w:val="bullet"/>
      <w:lvlText w:val="•"/>
      <w:lvlJc w:val="left"/>
      <w:pPr>
        <w:tabs>
          <w:tab w:val="num" w:pos="4320"/>
        </w:tabs>
        <w:ind w:left="4320" w:hanging="360"/>
      </w:pPr>
      <w:rPr>
        <w:rFonts w:ascii="Arial" w:hAnsi="Arial" w:hint="default"/>
      </w:rPr>
    </w:lvl>
    <w:lvl w:ilvl="6" w:tplc="01F44B9A" w:tentative="1">
      <w:start w:val="1"/>
      <w:numFmt w:val="bullet"/>
      <w:lvlText w:val="•"/>
      <w:lvlJc w:val="left"/>
      <w:pPr>
        <w:tabs>
          <w:tab w:val="num" w:pos="5040"/>
        </w:tabs>
        <w:ind w:left="5040" w:hanging="360"/>
      </w:pPr>
      <w:rPr>
        <w:rFonts w:ascii="Arial" w:hAnsi="Arial" w:hint="default"/>
      </w:rPr>
    </w:lvl>
    <w:lvl w:ilvl="7" w:tplc="B010D554" w:tentative="1">
      <w:start w:val="1"/>
      <w:numFmt w:val="bullet"/>
      <w:lvlText w:val="•"/>
      <w:lvlJc w:val="left"/>
      <w:pPr>
        <w:tabs>
          <w:tab w:val="num" w:pos="5760"/>
        </w:tabs>
        <w:ind w:left="5760" w:hanging="360"/>
      </w:pPr>
      <w:rPr>
        <w:rFonts w:ascii="Arial" w:hAnsi="Arial" w:hint="default"/>
      </w:rPr>
    </w:lvl>
    <w:lvl w:ilvl="8" w:tplc="8E548E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DE2464"/>
    <w:multiLevelType w:val="hybridMultilevel"/>
    <w:tmpl w:val="2AEE69AE"/>
    <w:lvl w:ilvl="0" w:tplc="CAE67EC4">
      <w:start w:val="1"/>
      <w:numFmt w:val="decimal"/>
      <w:suff w:val="nothing"/>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5" w15:restartNumberingAfterBreak="0">
    <w:nsid w:val="25A26529"/>
    <w:multiLevelType w:val="hybridMultilevel"/>
    <w:tmpl w:val="3DD6BCF8"/>
    <w:lvl w:ilvl="0" w:tplc="FBB4BC88">
      <w:start w:val="1"/>
      <w:numFmt w:val="bullet"/>
      <w:lvlText w:val="•"/>
      <w:lvlJc w:val="left"/>
      <w:pPr>
        <w:tabs>
          <w:tab w:val="num" w:pos="720"/>
        </w:tabs>
        <w:ind w:left="720" w:hanging="360"/>
      </w:pPr>
      <w:rPr>
        <w:rFonts w:ascii="Arial" w:hAnsi="Arial" w:hint="default"/>
      </w:rPr>
    </w:lvl>
    <w:lvl w:ilvl="1" w:tplc="3D1CE132" w:tentative="1">
      <w:start w:val="1"/>
      <w:numFmt w:val="bullet"/>
      <w:lvlText w:val="•"/>
      <w:lvlJc w:val="left"/>
      <w:pPr>
        <w:tabs>
          <w:tab w:val="num" w:pos="1440"/>
        </w:tabs>
        <w:ind w:left="1440" w:hanging="360"/>
      </w:pPr>
      <w:rPr>
        <w:rFonts w:ascii="Arial" w:hAnsi="Arial" w:hint="default"/>
      </w:rPr>
    </w:lvl>
    <w:lvl w:ilvl="2" w:tplc="C78A84C4" w:tentative="1">
      <w:start w:val="1"/>
      <w:numFmt w:val="bullet"/>
      <w:lvlText w:val="•"/>
      <w:lvlJc w:val="left"/>
      <w:pPr>
        <w:tabs>
          <w:tab w:val="num" w:pos="2160"/>
        </w:tabs>
        <w:ind w:left="2160" w:hanging="360"/>
      </w:pPr>
      <w:rPr>
        <w:rFonts w:ascii="Arial" w:hAnsi="Arial" w:hint="default"/>
      </w:rPr>
    </w:lvl>
    <w:lvl w:ilvl="3" w:tplc="D7C2E240" w:tentative="1">
      <w:start w:val="1"/>
      <w:numFmt w:val="bullet"/>
      <w:lvlText w:val="•"/>
      <w:lvlJc w:val="left"/>
      <w:pPr>
        <w:tabs>
          <w:tab w:val="num" w:pos="2880"/>
        </w:tabs>
        <w:ind w:left="2880" w:hanging="360"/>
      </w:pPr>
      <w:rPr>
        <w:rFonts w:ascii="Arial" w:hAnsi="Arial" w:hint="default"/>
      </w:rPr>
    </w:lvl>
    <w:lvl w:ilvl="4" w:tplc="2FB8FE3E" w:tentative="1">
      <w:start w:val="1"/>
      <w:numFmt w:val="bullet"/>
      <w:lvlText w:val="•"/>
      <w:lvlJc w:val="left"/>
      <w:pPr>
        <w:tabs>
          <w:tab w:val="num" w:pos="3600"/>
        </w:tabs>
        <w:ind w:left="3600" w:hanging="360"/>
      </w:pPr>
      <w:rPr>
        <w:rFonts w:ascii="Arial" w:hAnsi="Arial" w:hint="default"/>
      </w:rPr>
    </w:lvl>
    <w:lvl w:ilvl="5" w:tplc="2274FFDE" w:tentative="1">
      <w:start w:val="1"/>
      <w:numFmt w:val="bullet"/>
      <w:lvlText w:val="•"/>
      <w:lvlJc w:val="left"/>
      <w:pPr>
        <w:tabs>
          <w:tab w:val="num" w:pos="4320"/>
        </w:tabs>
        <w:ind w:left="4320" w:hanging="360"/>
      </w:pPr>
      <w:rPr>
        <w:rFonts w:ascii="Arial" w:hAnsi="Arial" w:hint="default"/>
      </w:rPr>
    </w:lvl>
    <w:lvl w:ilvl="6" w:tplc="83F6DE74" w:tentative="1">
      <w:start w:val="1"/>
      <w:numFmt w:val="bullet"/>
      <w:lvlText w:val="•"/>
      <w:lvlJc w:val="left"/>
      <w:pPr>
        <w:tabs>
          <w:tab w:val="num" w:pos="5040"/>
        </w:tabs>
        <w:ind w:left="5040" w:hanging="360"/>
      </w:pPr>
      <w:rPr>
        <w:rFonts w:ascii="Arial" w:hAnsi="Arial" w:hint="default"/>
      </w:rPr>
    </w:lvl>
    <w:lvl w:ilvl="7" w:tplc="A782CD3E" w:tentative="1">
      <w:start w:val="1"/>
      <w:numFmt w:val="bullet"/>
      <w:lvlText w:val="•"/>
      <w:lvlJc w:val="left"/>
      <w:pPr>
        <w:tabs>
          <w:tab w:val="num" w:pos="5760"/>
        </w:tabs>
        <w:ind w:left="5760" w:hanging="360"/>
      </w:pPr>
      <w:rPr>
        <w:rFonts w:ascii="Arial" w:hAnsi="Arial" w:hint="default"/>
      </w:rPr>
    </w:lvl>
    <w:lvl w:ilvl="8" w:tplc="773EE0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AA5A59"/>
    <w:multiLevelType w:val="multilevel"/>
    <w:tmpl w:val="E1D2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A3E4B"/>
    <w:multiLevelType w:val="hybridMultilevel"/>
    <w:tmpl w:val="E7AC6B12"/>
    <w:lvl w:ilvl="0" w:tplc="1F3CBB48">
      <w:start w:val="1"/>
      <w:numFmt w:val="decimal"/>
      <w:lvlText w:val="%1."/>
      <w:lvlJc w:val="left"/>
      <w:pPr>
        <w:ind w:left="1353" w:hanging="360"/>
      </w:pPr>
      <w:rPr>
        <w:rFonts w:ascii="Times New Roman" w:eastAsia="Times New Roman" w:hAnsi="Times New Roman" w:cs="Times New Roman" w:hint="default"/>
        <w:b/>
        <w:bCs/>
        <w:w w:val="99"/>
        <w:sz w:val="28"/>
        <w:szCs w:val="28"/>
        <w:lang w:val="pt-PT" w:eastAsia="en-US" w:bidi="ar-SA"/>
      </w:rPr>
    </w:lvl>
    <w:lvl w:ilvl="1" w:tplc="5FA4B226">
      <w:start w:val="1"/>
      <w:numFmt w:val="decimal"/>
      <w:lvlText w:val="%2)"/>
      <w:lvlJc w:val="left"/>
      <w:pPr>
        <w:ind w:left="2755" w:hanging="293"/>
      </w:pPr>
      <w:rPr>
        <w:rFonts w:ascii="Times New Roman" w:eastAsia="Times New Roman" w:hAnsi="Times New Roman" w:cs="Times New Roman" w:hint="default"/>
        <w:w w:val="100"/>
        <w:sz w:val="22"/>
        <w:szCs w:val="22"/>
        <w:lang w:val="pt-PT" w:eastAsia="en-US" w:bidi="ar-SA"/>
      </w:rPr>
    </w:lvl>
    <w:lvl w:ilvl="2" w:tplc="D5FE18D6">
      <w:numFmt w:val="bullet"/>
      <w:lvlText w:val="•"/>
      <w:lvlJc w:val="left"/>
      <w:pPr>
        <w:ind w:left="3475" w:hanging="293"/>
      </w:pPr>
      <w:rPr>
        <w:rFonts w:hint="default"/>
        <w:lang w:val="pt-PT" w:eastAsia="en-US" w:bidi="ar-SA"/>
      </w:rPr>
    </w:lvl>
    <w:lvl w:ilvl="3" w:tplc="3A3EE2B8">
      <w:numFmt w:val="bullet"/>
      <w:lvlText w:val="•"/>
      <w:lvlJc w:val="left"/>
      <w:pPr>
        <w:ind w:left="4198" w:hanging="293"/>
      </w:pPr>
      <w:rPr>
        <w:rFonts w:hint="default"/>
        <w:lang w:val="pt-PT" w:eastAsia="en-US" w:bidi="ar-SA"/>
      </w:rPr>
    </w:lvl>
    <w:lvl w:ilvl="4" w:tplc="55B6BD46">
      <w:numFmt w:val="bullet"/>
      <w:lvlText w:val="•"/>
      <w:lvlJc w:val="left"/>
      <w:pPr>
        <w:ind w:left="4921" w:hanging="293"/>
      </w:pPr>
      <w:rPr>
        <w:rFonts w:hint="default"/>
        <w:lang w:val="pt-PT" w:eastAsia="en-US" w:bidi="ar-SA"/>
      </w:rPr>
    </w:lvl>
    <w:lvl w:ilvl="5" w:tplc="9C4A3798">
      <w:numFmt w:val="bullet"/>
      <w:lvlText w:val="•"/>
      <w:lvlJc w:val="left"/>
      <w:pPr>
        <w:ind w:left="5643" w:hanging="293"/>
      </w:pPr>
      <w:rPr>
        <w:rFonts w:hint="default"/>
        <w:lang w:val="pt-PT" w:eastAsia="en-US" w:bidi="ar-SA"/>
      </w:rPr>
    </w:lvl>
    <w:lvl w:ilvl="6" w:tplc="3072F308">
      <w:numFmt w:val="bullet"/>
      <w:lvlText w:val="•"/>
      <w:lvlJc w:val="left"/>
      <w:pPr>
        <w:ind w:left="6366" w:hanging="293"/>
      </w:pPr>
      <w:rPr>
        <w:rFonts w:hint="default"/>
        <w:lang w:val="pt-PT" w:eastAsia="en-US" w:bidi="ar-SA"/>
      </w:rPr>
    </w:lvl>
    <w:lvl w:ilvl="7" w:tplc="44BAF748">
      <w:numFmt w:val="bullet"/>
      <w:lvlText w:val="•"/>
      <w:lvlJc w:val="left"/>
      <w:pPr>
        <w:ind w:left="7089" w:hanging="293"/>
      </w:pPr>
      <w:rPr>
        <w:rFonts w:hint="default"/>
        <w:lang w:val="pt-PT" w:eastAsia="en-US" w:bidi="ar-SA"/>
      </w:rPr>
    </w:lvl>
    <w:lvl w:ilvl="8" w:tplc="27CE7E1A">
      <w:numFmt w:val="bullet"/>
      <w:lvlText w:val="•"/>
      <w:lvlJc w:val="left"/>
      <w:pPr>
        <w:ind w:left="7811" w:hanging="293"/>
      </w:pPr>
      <w:rPr>
        <w:rFonts w:hint="default"/>
        <w:lang w:val="pt-PT" w:eastAsia="en-US" w:bidi="ar-SA"/>
      </w:rPr>
    </w:lvl>
  </w:abstractNum>
  <w:abstractNum w:abstractNumId="8" w15:restartNumberingAfterBreak="0">
    <w:nsid w:val="5454584D"/>
    <w:multiLevelType w:val="hybridMultilevel"/>
    <w:tmpl w:val="78E8CDB6"/>
    <w:lvl w:ilvl="0" w:tplc="4EF6CA2C">
      <w:start w:val="1"/>
      <w:numFmt w:val="bullet"/>
      <w:lvlText w:val="•"/>
      <w:lvlJc w:val="left"/>
      <w:pPr>
        <w:tabs>
          <w:tab w:val="num" w:pos="720"/>
        </w:tabs>
        <w:ind w:left="720" w:hanging="360"/>
      </w:pPr>
      <w:rPr>
        <w:rFonts w:ascii="Arial" w:hAnsi="Arial" w:hint="default"/>
      </w:rPr>
    </w:lvl>
    <w:lvl w:ilvl="1" w:tplc="775EE83C" w:tentative="1">
      <w:start w:val="1"/>
      <w:numFmt w:val="bullet"/>
      <w:lvlText w:val="•"/>
      <w:lvlJc w:val="left"/>
      <w:pPr>
        <w:tabs>
          <w:tab w:val="num" w:pos="1440"/>
        </w:tabs>
        <w:ind w:left="1440" w:hanging="360"/>
      </w:pPr>
      <w:rPr>
        <w:rFonts w:ascii="Arial" w:hAnsi="Arial" w:hint="default"/>
      </w:rPr>
    </w:lvl>
    <w:lvl w:ilvl="2" w:tplc="D7F0B492" w:tentative="1">
      <w:start w:val="1"/>
      <w:numFmt w:val="bullet"/>
      <w:lvlText w:val="•"/>
      <w:lvlJc w:val="left"/>
      <w:pPr>
        <w:tabs>
          <w:tab w:val="num" w:pos="2160"/>
        </w:tabs>
        <w:ind w:left="2160" w:hanging="360"/>
      </w:pPr>
      <w:rPr>
        <w:rFonts w:ascii="Arial" w:hAnsi="Arial" w:hint="default"/>
      </w:rPr>
    </w:lvl>
    <w:lvl w:ilvl="3" w:tplc="B2DE7668" w:tentative="1">
      <w:start w:val="1"/>
      <w:numFmt w:val="bullet"/>
      <w:lvlText w:val="•"/>
      <w:lvlJc w:val="left"/>
      <w:pPr>
        <w:tabs>
          <w:tab w:val="num" w:pos="2880"/>
        </w:tabs>
        <w:ind w:left="2880" w:hanging="360"/>
      </w:pPr>
      <w:rPr>
        <w:rFonts w:ascii="Arial" w:hAnsi="Arial" w:hint="default"/>
      </w:rPr>
    </w:lvl>
    <w:lvl w:ilvl="4" w:tplc="E384DBB8" w:tentative="1">
      <w:start w:val="1"/>
      <w:numFmt w:val="bullet"/>
      <w:lvlText w:val="•"/>
      <w:lvlJc w:val="left"/>
      <w:pPr>
        <w:tabs>
          <w:tab w:val="num" w:pos="3600"/>
        </w:tabs>
        <w:ind w:left="3600" w:hanging="360"/>
      </w:pPr>
      <w:rPr>
        <w:rFonts w:ascii="Arial" w:hAnsi="Arial" w:hint="default"/>
      </w:rPr>
    </w:lvl>
    <w:lvl w:ilvl="5" w:tplc="9BE87B98" w:tentative="1">
      <w:start w:val="1"/>
      <w:numFmt w:val="bullet"/>
      <w:lvlText w:val="•"/>
      <w:lvlJc w:val="left"/>
      <w:pPr>
        <w:tabs>
          <w:tab w:val="num" w:pos="4320"/>
        </w:tabs>
        <w:ind w:left="4320" w:hanging="360"/>
      </w:pPr>
      <w:rPr>
        <w:rFonts w:ascii="Arial" w:hAnsi="Arial" w:hint="default"/>
      </w:rPr>
    </w:lvl>
    <w:lvl w:ilvl="6" w:tplc="FCE452D6" w:tentative="1">
      <w:start w:val="1"/>
      <w:numFmt w:val="bullet"/>
      <w:lvlText w:val="•"/>
      <w:lvlJc w:val="left"/>
      <w:pPr>
        <w:tabs>
          <w:tab w:val="num" w:pos="5040"/>
        </w:tabs>
        <w:ind w:left="5040" w:hanging="360"/>
      </w:pPr>
      <w:rPr>
        <w:rFonts w:ascii="Arial" w:hAnsi="Arial" w:hint="default"/>
      </w:rPr>
    </w:lvl>
    <w:lvl w:ilvl="7" w:tplc="722C7678" w:tentative="1">
      <w:start w:val="1"/>
      <w:numFmt w:val="bullet"/>
      <w:lvlText w:val="•"/>
      <w:lvlJc w:val="left"/>
      <w:pPr>
        <w:tabs>
          <w:tab w:val="num" w:pos="5760"/>
        </w:tabs>
        <w:ind w:left="5760" w:hanging="360"/>
      </w:pPr>
      <w:rPr>
        <w:rFonts w:ascii="Arial" w:hAnsi="Arial" w:hint="default"/>
      </w:rPr>
    </w:lvl>
    <w:lvl w:ilvl="8" w:tplc="7DF2511C" w:tentative="1">
      <w:start w:val="1"/>
      <w:numFmt w:val="bullet"/>
      <w:lvlText w:val="•"/>
      <w:lvlJc w:val="left"/>
      <w:pPr>
        <w:tabs>
          <w:tab w:val="num" w:pos="6480"/>
        </w:tabs>
        <w:ind w:left="6480" w:hanging="360"/>
      </w:pPr>
      <w:rPr>
        <w:rFonts w:ascii="Arial" w:hAnsi="Arial" w:hint="default"/>
      </w:rPr>
    </w:lvl>
  </w:abstractNum>
  <w:num w:numId="1" w16cid:durableId="985746582">
    <w:abstractNumId w:val="5"/>
  </w:num>
  <w:num w:numId="2" w16cid:durableId="1653751190">
    <w:abstractNumId w:val="2"/>
  </w:num>
  <w:num w:numId="3" w16cid:durableId="1447388445">
    <w:abstractNumId w:val="3"/>
  </w:num>
  <w:num w:numId="4" w16cid:durableId="1278490306">
    <w:abstractNumId w:val="8"/>
  </w:num>
  <w:num w:numId="5" w16cid:durableId="1551577317">
    <w:abstractNumId w:val="1"/>
  </w:num>
  <w:num w:numId="6" w16cid:durableId="128279370">
    <w:abstractNumId w:val="0"/>
  </w:num>
  <w:num w:numId="7" w16cid:durableId="709839348">
    <w:abstractNumId w:val="6"/>
  </w:num>
  <w:num w:numId="8" w16cid:durableId="1321419990">
    <w:abstractNumId w:val="4"/>
  </w:num>
  <w:num w:numId="9" w16cid:durableId="1852211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81"/>
    <w:rsid w:val="00002BC6"/>
    <w:rsid w:val="000069D2"/>
    <w:rsid w:val="00022281"/>
    <w:rsid w:val="00022649"/>
    <w:rsid w:val="0002272E"/>
    <w:rsid w:val="000246F6"/>
    <w:rsid w:val="00037CBE"/>
    <w:rsid w:val="000542B7"/>
    <w:rsid w:val="0006131C"/>
    <w:rsid w:val="00062729"/>
    <w:rsid w:val="00065464"/>
    <w:rsid w:val="00067B00"/>
    <w:rsid w:val="00076310"/>
    <w:rsid w:val="00087F24"/>
    <w:rsid w:val="00090AA1"/>
    <w:rsid w:val="00094A23"/>
    <w:rsid w:val="000B2BDE"/>
    <w:rsid w:val="000B31D3"/>
    <w:rsid w:val="000B5624"/>
    <w:rsid w:val="000B75C0"/>
    <w:rsid w:val="000C016C"/>
    <w:rsid w:val="000C35AC"/>
    <w:rsid w:val="000D6589"/>
    <w:rsid w:val="000D7B05"/>
    <w:rsid w:val="000F55AF"/>
    <w:rsid w:val="000F7787"/>
    <w:rsid w:val="00105710"/>
    <w:rsid w:val="0011722E"/>
    <w:rsid w:val="00134BDA"/>
    <w:rsid w:val="001377AE"/>
    <w:rsid w:val="0015106E"/>
    <w:rsid w:val="00156544"/>
    <w:rsid w:val="001603D6"/>
    <w:rsid w:val="0016719A"/>
    <w:rsid w:val="0017390B"/>
    <w:rsid w:val="00177D1A"/>
    <w:rsid w:val="00180D96"/>
    <w:rsid w:val="00183FE4"/>
    <w:rsid w:val="001850CB"/>
    <w:rsid w:val="00186730"/>
    <w:rsid w:val="001956DE"/>
    <w:rsid w:val="00195ADB"/>
    <w:rsid w:val="00197F58"/>
    <w:rsid w:val="001A090F"/>
    <w:rsid w:val="001A198D"/>
    <w:rsid w:val="001A4D6E"/>
    <w:rsid w:val="001A636B"/>
    <w:rsid w:val="001B23D6"/>
    <w:rsid w:val="001B61AF"/>
    <w:rsid w:val="001C2689"/>
    <w:rsid w:val="001C29DE"/>
    <w:rsid w:val="001C2C2F"/>
    <w:rsid w:val="001D6563"/>
    <w:rsid w:val="001E1836"/>
    <w:rsid w:val="001F3DB7"/>
    <w:rsid w:val="00212577"/>
    <w:rsid w:val="00224277"/>
    <w:rsid w:val="0024648E"/>
    <w:rsid w:val="00253C19"/>
    <w:rsid w:val="002547E4"/>
    <w:rsid w:val="00260BA5"/>
    <w:rsid w:val="00265DAF"/>
    <w:rsid w:val="00275105"/>
    <w:rsid w:val="002A2A49"/>
    <w:rsid w:val="002A7F16"/>
    <w:rsid w:val="002B2D6A"/>
    <w:rsid w:val="002C5B85"/>
    <w:rsid w:val="002C6B84"/>
    <w:rsid w:val="002D2544"/>
    <w:rsid w:val="002E1791"/>
    <w:rsid w:val="002F3A44"/>
    <w:rsid w:val="00300C1D"/>
    <w:rsid w:val="00302D13"/>
    <w:rsid w:val="00302E25"/>
    <w:rsid w:val="00304484"/>
    <w:rsid w:val="003134BD"/>
    <w:rsid w:val="00320FEC"/>
    <w:rsid w:val="0033124C"/>
    <w:rsid w:val="00347AFB"/>
    <w:rsid w:val="00356576"/>
    <w:rsid w:val="00366700"/>
    <w:rsid w:val="003728E7"/>
    <w:rsid w:val="00372E5D"/>
    <w:rsid w:val="00373BD8"/>
    <w:rsid w:val="003804B0"/>
    <w:rsid w:val="00382CB6"/>
    <w:rsid w:val="003834FE"/>
    <w:rsid w:val="0038691D"/>
    <w:rsid w:val="003C3E3B"/>
    <w:rsid w:val="003C44B7"/>
    <w:rsid w:val="003C5034"/>
    <w:rsid w:val="003D5390"/>
    <w:rsid w:val="003E3BC9"/>
    <w:rsid w:val="003E668D"/>
    <w:rsid w:val="003F18AC"/>
    <w:rsid w:val="003F3C12"/>
    <w:rsid w:val="003F684E"/>
    <w:rsid w:val="00403371"/>
    <w:rsid w:val="004148C8"/>
    <w:rsid w:val="00422672"/>
    <w:rsid w:val="00425D51"/>
    <w:rsid w:val="00427938"/>
    <w:rsid w:val="00431483"/>
    <w:rsid w:val="0044083C"/>
    <w:rsid w:val="0045272E"/>
    <w:rsid w:val="00453AC5"/>
    <w:rsid w:val="0045462F"/>
    <w:rsid w:val="00464A0D"/>
    <w:rsid w:val="00467DCB"/>
    <w:rsid w:val="004709F1"/>
    <w:rsid w:val="004716AC"/>
    <w:rsid w:val="004731BD"/>
    <w:rsid w:val="00482BE5"/>
    <w:rsid w:val="00487E06"/>
    <w:rsid w:val="00490051"/>
    <w:rsid w:val="004922E0"/>
    <w:rsid w:val="0049279A"/>
    <w:rsid w:val="00495B2F"/>
    <w:rsid w:val="004A3E2A"/>
    <w:rsid w:val="004B167A"/>
    <w:rsid w:val="004B3C70"/>
    <w:rsid w:val="004C426A"/>
    <w:rsid w:val="004D4A08"/>
    <w:rsid w:val="004D5B94"/>
    <w:rsid w:val="004D6E8B"/>
    <w:rsid w:val="004E3AF4"/>
    <w:rsid w:val="004E47FF"/>
    <w:rsid w:val="004E66AE"/>
    <w:rsid w:val="004F57F2"/>
    <w:rsid w:val="004F5D52"/>
    <w:rsid w:val="004F61E5"/>
    <w:rsid w:val="00500405"/>
    <w:rsid w:val="0051036E"/>
    <w:rsid w:val="00510E8E"/>
    <w:rsid w:val="0051202C"/>
    <w:rsid w:val="00515EDC"/>
    <w:rsid w:val="00523239"/>
    <w:rsid w:val="00527349"/>
    <w:rsid w:val="00527B06"/>
    <w:rsid w:val="00537EF4"/>
    <w:rsid w:val="00540331"/>
    <w:rsid w:val="00543B6F"/>
    <w:rsid w:val="00544AB6"/>
    <w:rsid w:val="00564BC3"/>
    <w:rsid w:val="005713D0"/>
    <w:rsid w:val="0058094A"/>
    <w:rsid w:val="005841D8"/>
    <w:rsid w:val="00586481"/>
    <w:rsid w:val="00587207"/>
    <w:rsid w:val="00587EFF"/>
    <w:rsid w:val="0059048C"/>
    <w:rsid w:val="00592E74"/>
    <w:rsid w:val="00597851"/>
    <w:rsid w:val="005B1A22"/>
    <w:rsid w:val="005B3E73"/>
    <w:rsid w:val="005C7D58"/>
    <w:rsid w:val="005D1011"/>
    <w:rsid w:val="005F1738"/>
    <w:rsid w:val="005F2E62"/>
    <w:rsid w:val="00602486"/>
    <w:rsid w:val="00614E04"/>
    <w:rsid w:val="00614E36"/>
    <w:rsid w:val="00616B41"/>
    <w:rsid w:val="0062002A"/>
    <w:rsid w:val="00621BDD"/>
    <w:rsid w:val="00630C9C"/>
    <w:rsid w:val="00631A43"/>
    <w:rsid w:val="00663324"/>
    <w:rsid w:val="00666610"/>
    <w:rsid w:val="00673857"/>
    <w:rsid w:val="006A20CC"/>
    <w:rsid w:val="006A3AF4"/>
    <w:rsid w:val="006B28B1"/>
    <w:rsid w:val="006B6D83"/>
    <w:rsid w:val="006C60BA"/>
    <w:rsid w:val="006D1FFA"/>
    <w:rsid w:val="006D31F1"/>
    <w:rsid w:val="006E6D26"/>
    <w:rsid w:val="007040F3"/>
    <w:rsid w:val="007174C8"/>
    <w:rsid w:val="007178D8"/>
    <w:rsid w:val="00720046"/>
    <w:rsid w:val="007213D9"/>
    <w:rsid w:val="00721F50"/>
    <w:rsid w:val="00730039"/>
    <w:rsid w:val="00732F6E"/>
    <w:rsid w:val="007342E3"/>
    <w:rsid w:val="00735B65"/>
    <w:rsid w:val="00743985"/>
    <w:rsid w:val="00743A62"/>
    <w:rsid w:val="00743CD1"/>
    <w:rsid w:val="007500CC"/>
    <w:rsid w:val="00750F59"/>
    <w:rsid w:val="00760B15"/>
    <w:rsid w:val="0077239E"/>
    <w:rsid w:val="007802DA"/>
    <w:rsid w:val="00780ACB"/>
    <w:rsid w:val="00783495"/>
    <w:rsid w:val="00796F4A"/>
    <w:rsid w:val="00796F77"/>
    <w:rsid w:val="007A261D"/>
    <w:rsid w:val="007A2F59"/>
    <w:rsid w:val="007B6BBB"/>
    <w:rsid w:val="007D0CD8"/>
    <w:rsid w:val="007D2242"/>
    <w:rsid w:val="007D5950"/>
    <w:rsid w:val="007D6BE6"/>
    <w:rsid w:val="007E0FB3"/>
    <w:rsid w:val="007E3F8E"/>
    <w:rsid w:val="007E70D0"/>
    <w:rsid w:val="007F111E"/>
    <w:rsid w:val="007F5B5C"/>
    <w:rsid w:val="007F7A32"/>
    <w:rsid w:val="0081025C"/>
    <w:rsid w:val="00812E20"/>
    <w:rsid w:val="00820E6E"/>
    <w:rsid w:val="008270CF"/>
    <w:rsid w:val="008406DD"/>
    <w:rsid w:val="00845384"/>
    <w:rsid w:val="00851A22"/>
    <w:rsid w:val="008555FA"/>
    <w:rsid w:val="00864A79"/>
    <w:rsid w:val="00865B37"/>
    <w:rsid w:val="00866BB9"/>
    <w:rsid w:val="0087164E"/>
    <w:rsid w:val="00874676"/>
    <w:rsid w:val="008752FB"/>
    <w:rsid w:val="008976C8"/>
    <w:rsid w:val="008A4CA2"/>
    <w:rsid w:val="008A65ED"/>
    <w:rsid w:val="008B3CD8"/>
    <w:rsid w:val="008B67AC"/>
    <w:rsid w:val="008C2D22"/>
    <w:rsid w:val="008C7D5C"/>
    <w:rsid w:val="008D57DC"/>
    <w:rsid w:val="008D59F2"/>
    <w:rsid w:val="008D6816"/>
    <w:rsid w:val="008E2DCA"/>
    <w:rsid w:val="008F7FD5"/>
    <w:rsid w:val="00900CD1"/>
    <w:rsid w:val="009039BF"/>
    <w:rsid w:val="0092343E"/>
    <w:rsid w:val="00926283"/>
    <w:rsid w:val="009268FD"/>
    <w:rsid w:val="00930BA9"/>
    <w:rsid w:val="00937B3B"/>
    <w:rsid w:val="00944065"/>
    <w:rsid w:val="00953590"/>
    <w:rsid w:val="009568D4"/>
    <w:rsid w:val="00965753"/>
    <w:rsid w:val="009721C7"/>
    <w:rsid w:val="00981D67"/>
    <w:rsid w:val="0098764D"/>
    <w:rsid w:val="00993512"/>
    <w:rsid w:val="0099483E"/>
    <w:rsid w:val="00997064"/>
    <w:rsid w:val="009A04E7"/>
    <w:rsid w:val="009A0DC0"/>
    <w:rsid w:val="009A6550"/>
    <w:rsid w:val="009B5900"/>
    <w:rsid w:val="009B735E"/>
    <w:rsid w:val="009C52C4"/>
    <w:rsid w:val="009C7EB6"/>
    <w:rsid w:val="009D15F1"/>
    <w:rsid w:val="009D2290"/>
    <w:rsid w:val="009D4B68"/>
    <w:rsid w:val="009E07DB"/>
    <w:rsid w:val="009E3918"/>
    <w:rsid w:val="009E5FD8"/>
    <w:rsid w:val="009E6927"/>
    <w:rsid w:val="009F149B"/>
    <w:rsid w:val="009F54EC"/>
    <w:rsid w:val="009F5ED7"/>
    <w:rsid w:val="00A019E6"/>
    <w:rsid w:val="00A051A1"/>
    <w:rsid w:val="00A06667"/>
    <w:rsid w:val="00A1430D"/>
    <w:rsid w:val="00A26445"/>
    <w:rsid w:val="00A30256"/>
    <w:rsid w:val="00A35914"/>
    <w:rsid w:val="00A45ED5"/>
    <w:rsid w:val="00A6226B"/>
    <w:rsid w:val="00A664E6"/>
    <w:rsid w:val="00A670A5"/>
    <w:rsid w:val="00A71CC6"/>
    <w:rsid w:val="00A851D7"/>
    <w:rsid w:val="00A9175F"/>
    <w:rsid w:val="00A92789"/>
    <w:rsid w:val="00AA5A7A"/>
    <w:rsid w:val="00AB5CF6"/>
    <w:rsid w:val="00AB6756"/>
    <w:rsid w:val="00AE73C8"/>
    <w:rsid w:val="00AF043B"/>
    <w:rsid w:val="00AF2C6A"/>
    <w:rsid w:val="00B0201F"/>
    <w:rsid w:val="00B059A5"/>
    <w:rsid w:val="00B06120"/>
    <w:rsid w:val="00B208FF"/>
    <w:rsid w:val="00B25274"/>
    <w:rsid w:val="00B30AE6"/>
    <w:rsid w:val="00B425DF"/>
    <w:rsid w:val="00B44931"/>
    <w:rsid w:val="00B607A3"/>
    <w:rsid w:val="00B70684"/>
    <w:rsid w:val="00B7233F"/>
    <w:rsid w:val="00B73DE7"/>
    <w:rsid w:val="00B765BB"/>
    <w:rsid w:val="00B775B7"/>
    <w:rsid w:val="00B818D4"/>
    <w:rsid w:val="00B91866"/>
    <w:rsid w:val="00B94EAE"/>
    <w:rsid w:val="00B97F17"/>
    <w:rsid w:val="00BA59EC"/>
    <w:rsid w:val="00BC09F2"/>
    <w:rsid w:val="00BC2451"/>
    <w:rsid w:val="00BC7689"/>
    <w:rsid w:val="00BC76FF"/>
    <w:rsid w:val="00BD7CCD"/>
    <w:rsid w:val="00BE3041"/>
    <w:rsid w:val="00BE6B0B"/>
    <w:rsid w:val="00C20A49"/>
    <w:rsid w:val="00C22B1A"/>
    <w:rsid w:val="00C22B9D"/>
    <w:rsid w:val="00C24ED7"/>
    <w:rsid w:val="00C35B1F"/>
    <w:rsid w:val="00C41400"/>
    <w:rsid w:val="00C44005"/>
    <w:rsid w:val="00C523F1"/>
    <w:rsid w:val="00C70EAE"/>
    <w:rsid w:val="00C803CE"/>
    <w:rsid w:val="00C84CFF"/>
    <w:rsid w:val="00C85DD9"/>
    <w:rsid w:val="00C85E9C"/>
    <w:rsid w:val="00C93B55"/>
    <w:rsid w:val="00CA3789"/>
    <w:rsid w:val="00CA474F"/>
    <w:rsid w:val="00CA6DA6"/>
    <w:rsid w:val="00CB4C30"/>
    <w:rsid w:val="00CB53A9"/>
    <w:rsid w:val="00CE3475"/>
    <w:rsid w:val="00CF1D9B"/>
    <w:rsid w:val="00CF2A44"/>
    <w:rsid w:val="00CF3531"/>
    <w:rsid w:val="00CF616D"/>
    <w:rsid w:val="00D001BD"/>
    <w:rsid w:val="00D03072"/>
    <w:rsid w:val="00D0725A"/>
    <w:rsid w:val="00D20E26"/>
    <w:rsid w:val="00D34374"/>
    <w:rsid w:val="00D45D72"/>
    <w:rsid w:val="00D50323"/>
    <w:rsid w:val="00D50406"/>
    <w:rsid w:val="00D50566"/>
    <w:rsid w:val="00D5101E"/>
    <w:rsid w:val="00D61E0E"/>
    <w:rsid w:val="00D62F0A"/>
    <w:rsid w:val="00D911E0"/>
    <w:rsid w:val="00D944B4"/>
    <w:rsid w:val="00D97297"/>
    <w:rsid w:val="00DB0B4D"/>
    <w:rsid w:val="00DB7FE8"/>
    <w:rsid w:val="00DC302E"/>
    <w:rsid w:val="00DC6484"/>
    <w:rsid w:val="00DE7EC6"/>
    <w:rsid w:val="00E039C4"/>
    <w:rsid w:val="00E0741E"/>
    <w:rsid w:val="00E10A74"/>
    <w:rsid w:val="00E11496"/>
    <w:rsid w:val="00E1461B"/>
    <w:rsid w:val="00E21104"/>
    <w:rsid w:val="00E250A9"/>
    <w:rsid w:val="00E3334A"/>
    <w:rsid w:val="00E37370"/>
    <w:rsid w:val="00E42F64"/>
    <w:rsid w:val="00E50906"/>
    <w:rsid w:val="00E51F1A"/>
    <w:rsid w:val="00E540C2"/>
    <w:rsid w:val="00E649B3"/>
    <w:rsid w:val="00E6578A"/>
    <w:rsid w:val="00E75EED"/>
    <w:rsid w:val="00E77519"/>
    <w:rsid w:val="00E8495C"/>
    <w:rsid w:val="00E85AC5"/>
    <w:rsid w:val="00E918E9"/>
    <w:rsid w:val="00EA0E90"/>
    <w:rsid w:val="00EA14EA"/>
    <w:rsid w:val="00EA73BB"/>
    <w:rsid w:val="00EC1EDC"/>
    <w:rsid w:val="00ED38BB"/>
    <w:rsid w:val="00ED42D5"/>
    <w:rsid w:val="00ED56E7"/>
    <w:rsid w:val="00EE2DB5"/>
    <w:rsid w:val="00EF0ED4"/>
    <w:rsid w:val="00EF7AE8"/>
    <w:rsid w:val="00EF7F4E"/>
    <w:rsid w:val="00F020E6"/>
    <w:rsid w:val="00F02A16"/>
    <w:rsid w:val="00F107E2"/>
    <w:rsid w:val="00F11351"/>
    <w:rsid w:val="00F16D47"/>
    <w:rsid w:val="00F36193"/>
    <w:rsid w:val="00F36B29"/>
    <w:rsid w:val="00F37B6F"/>
    <w:rsid w:val="00F50F34"/>
    <w:rsid w:val="00F55F39"/>
    <w:rsid w:val="00F62138"/>
    <w:rsid w:val="00F63F23"/>
    <w:rsid w:val="00F647F9"/>
    <w:rsid w:val="00F66AD7"/>
    <w:rsid w:val="00F70E2C"/>
    <w:rsid w:val="00F71D50"/>
    <w:rsid w:val="00F74FE8"/>
    <w:rsid w:val="00F77F5C"/>
    <w:rsid w:val="00F81A47"/>
    <w:rsid w:val="00F81D8A"/>
    <w:rsid w:val="00F9054C"/>
    <w:rsid w:val="00F95864"/>
    <w:rsid w:val="00F96B65"/>
    <w:rsid w:val="00FA206A"/>
    <w:rsid w:val="00FB58F1"/>
    <w:rsid w:val="00FB64CA"/>
    <w:rsid w:val="00FC5C29"/>
    <w:rsid w:val="00FD3A83"/>
    <w:rsid w:val="00FE58E3"/>
    <w:rsid w:val="00FE7CA2"/>
    <w:rsid w:val="00FF0340"/>
    <w:rsid w:val="00FF58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6D77E"/>
  <w15:chartTrackingRefBased/>
  <w15:docId w15:val="{8905BF67-7C52-459B-A03C-0B9F37E5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Cs w:val="22"/>
      <w:lang w:eastAsia="en-US"/>
    </w:rPr>
  </w:style>
  <w:style w:type="paragraph" w:styleId="Ttulo1">
    <w:name w:val="heading 1"/>
    <w:basedOn w:val="Normal"/>
    <w:link w:val="Ttulo1Char"/>
    <w:uiPriority w:val="9"/>
    <w:qFormat/>
    <w:rsid w:val="006A20CC"/>
    <w:pPr>
      <w:widowControl w:val="0"/>
      <w:autoSpaceDE w:val="0"/>
      <w:autoSpaceDN w:val="0"/>
      <w:ind w:left="840" w:hanging="360"/>
      <w:outlineLvl w:val="0"/>
    </w:pPr>
    <w:rPr>
      <w:rFonts w:eastAsia="Times New Roman"/>
      <w:b/>
      <w:bCs/>
      <w:sz w:val="28"/>
      <w:szCs w:val="28"/>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 Char,Char"/>
    <w:basedOn w:val="Normal"/>
    <w:link w:val="TextodenotaderodapChar"/>
    <w:uiPriority w:val="99"/>
    <w:unhideWhenUsed/>
    <w:rsid w:val="00E42F64"/>
    <w:rPr>
      <w:szCs w:val="20"/>
      <w:lang w:val="x-none"/>
    </w:rPr>
  </w:style>
  <w:style w:type="character" w:customStyle="1" w:styleId="TextodenotaderodapChar">
    <w:name w:val="Texto de nota de rodapé Char"/>
    <w:aliases w:val=" Char Char,Char Char"/>
    <w:link w:val="Textodenotaderodap"/>
    <w:uiPriority w:val="99"/>
    <w:rsid w:val="00E42F64"/>
    <w:rPr>
      <w:lang w:eastAsia="en-US"/>
    </w:rPr>
  </w:style>
  <w:style w:type="character" w:styleId="Refdenotaderodap">
    <w:name w:val="footnote reference"/>
    <w:uiPriority w:val="99"/>
    <w:semiHidden/>
    <w:unhideWhenUsed/>
    <w:rsid w:val="00E42F64"/>
    <w:rPr>
      <w:vertAlign w:val="superscript"/>
    </w:rPr>
  </w:style>
  <w:style w:type="character" w:styleId="Hyperlink">
    <w:name w:val="Hyperlink"/>
    <w:uiPriority w:val="99"/>
    <w:unhideWhenUsed/>
    <w:rsid w:val="004922E0"/>
    <w:rPr>
      <w:color w:val="0563C1"/>
      <w:u w:val="single"/>
    </w:rPr>
  </w:style>
  <w:style w:type="character" w:customStyle="1" w:styleId="apple-converted-space">
    <w:name w:val="apple-converted-space"/>
    <w:rsid w:val="0045272E"/>
  </w:style>
  <w:style w:type="paragraph" w:styleId="PargrafodaLista">
    <w:name w:val="List Paragraph"/>
    <w:basedOn w:val="Normal"/>
    <w:uiPriority w:val="34"/>
    <w:rsid w:val="00EF7F4E"/>
    <w:pPr>
      <w:ind w:left="720"/>
      <w:contextualSpacing/>
    </w:pPr>
    <w:rPr>
      <w:rFonts w:eastAsia="Times New Roman"/>
      <w:sz w:val="24"/>
      <w:szCs w:val="24"/>
      <w:lang w:eastAsia="pt-BR"/>
    </w:rPr>
  </w:style>
  <w:style w:type="paragraph" w:customStyle="1" w:styleId="Pa6">
    <w:name w:val="Pa6"/>
    <w:basedOn w:val="Normal"/>
    <w:next w:val="Normal"/>
    <w:uiPriority w:val="99"/>
    <w:rsid w:val="00D03072"/>
    <w:pPr>
      <w:autoSpaceDE w:val="0"/>
      <w:autoSpaceDN w:val="0"/>
      <w:adjustRightInd w:val="0"/>
      <w:spacing w:line="241" w:lineRule="atLeast"/>
    </w:pPr>
    <w:rPr>
      <w:rFonts w:ascii="Minion Pro" w:hAnsi="Minion Pro"/>
      <w:sz w:val="24"/>
      <w:szCs w:val="24"/>
      <w:lang w:eastAsia="pt-BR"/>
    </w:rPr>
  </w:style>
  <w:style w:type="paragraph" w:customStyle="1" w:styleId="Default">
    <w:name w:val="Default"/>
    <w:rsid w:val="00BC09F2"/>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B28B1"/>
    <w:pPr>
      <w:spacing w:before="100" w:beforeAutospacing="1" w:after="100" w:afterAutospacing="1"/>
    </w:pPr>
    <w:rPr>
      <w:rFonts w:eastAsia="Times New Roman"/>
      <w:sz w:val="24"/>
      <w:szCs w:val="24"/>
      <w:lang w:eastAsia="pt-BR"/>
    </w:rPr>
  </w:style>
  <w:style w:type="paragraph" w:styleId="Cabealho">
    <w:name w:val="header"/>
    <w:basedOn w:val="Normal"/>
    <w:link w:val="CabealhoChar"/>
    <w:uiPriority w:val="99"/>
    <w:unhideWhenUsed/>
    <w:rsid w:val="00820E6E"/>
    <w:pPr>
      <w:tabs>
        <w:tab w:val="center" w:pos="4252"/>
        <w:tab w:val="right" w:pos="8504"/>
      </w:tabs>
    </w:pPr>
  </w:style>
  <w:style w:type="character" w:customStyle="1" w:styleId="CabealhoChar">
    <w:name w:val="Cabeçalho Char"/>
    <w:link w:val="Cabealho"/>
    <w:uiPriority w:val="99"/>
    <w:rsid w:val="00820E6E"/>
    <w:rPr>
      <w:szCs w:val="22"/>
      <w:lang w:eastAsia="en-US"/>
    </w:rPr>
  </w:style>
  <w:style w:type="paragraph" w:styleId="Rodap">
    <w:name w:val="footer"/>
    <w:basedOn w:val="Normal"/>
    <w:link w:val="RodapChar"/>
    <w:uiPriority w:val="99"/>
    <w:unhideWhenUsed/>
    <w:rsid w:val="00820E6E"/>
    <w:pPr>
      <w:tabs>
        <w:tab w:val="center" w:pos="4252"/>
        <w:tab w:val="right" w:pos="8504"/>
      </w:tabs>
    </w:pPr>
  </w:style>
  <w:style w:type="character" w:customStyle="1" w:styleId="RodapChar">
    <w:name w:val="Rodapé Char"/>
    <w:link w:val="Rodap"/>
    <w:uiPriority w:val="99"/>
    <w:rsid w:val="00820E6E"/>
    <w:rPr>
      <w:szCs w:val="22"/>
      <w:lang w:eastAsia="en-US"/>
    </w:rPr>
  </w:style>
  <w:style w:type="character" w:customStyle="1" w:styleId="wdyuqq">
    <w:name w:val="wdyuqq"/>
    <w:basedOn w:val="Fontepargpadro"/>
    <w:rsid w:val="00212577"/>
  </w:style>
  <w:style w:type="paragraph" w:styleId="Textodecomentrio">
    <w:name w:val="annotation text"/>
    <w:basedOn w:val="Normal"/>
    <w:link w:val="TextodecomentrioChar"/>
    <w:uiPriority w:val="99"/>
    <w:unhideWhenUsed/>
    <w:rsid w:val="00212577"/>
    <w:pPr>
      <w:spacing w:after="160"/>
    </w:pPr>
    <w:rPr>
      <w:rFonts w:ascii="Calibri" w:hAnsi="Calibri"/>
      <w:szCs w:val="20"/>
    </w:rPr>
  </w:style>
  <w:style w:type="character" w:customStyle="1" w:styleId="TextodecomentrioChar">
    <w:name w:val="Texto de comentário Char"/>
    <w:basedOn w:val="Fontepargpadro"/>
    <w:link w:val="Textodecomentrio"/>
    <w:uiPriority w:val="99"/>
    <w:rsid w:val="00212577"/>
    <w:rPr>
      <w:rFonts w:ascii="Calibri" w:hAnsi="Calibri"/>
      <w:lang w:eastAsia="en-US"/>
    </w:rPr>
  </w:style>
  <w:style w:type="paragraph" w:customStyle="1" w:styleId="04xlpa">
    <w:name w:val="_04xlpa"/>
    <w:basedOn w:val="Normal"/>
    <w:rsid w:val="00212577"/>
    <w:pPr>
      <w:spacing w:before="100" w:beforeAutospacing="1" w:after="100" w:afterAutospacing="1"/>
    </w:pPr>
    <w:rPr>
      <w:rFonts w:eastAsia="Times New Roman"/>
      <w:sz w:val="24"/>
      <w:szCs w:val="24"/>
      <w:lang w:eastAsia="pt-BR"/>
    </w:rPr>
  </w:style>
  <w:style w:type="character" w:styleId="Forte">
    <w:name w:val="Strong"/>
    <w:uiPriority w:val="22"/>
    <w:rsid w:val="00212577"/>
    <w:rPr>
      <w:b/>
      <w:bCs/>
    </w:rPr>
  </w:style>
  <w:style w:type="character" w:customStyle="1" w:styleId="refctt">
    <w:name w:val="refctt"/>
    <w:basedOn w:val="Fontepargpadro"/>
    <w:rsid w:val="00212577"/>
  </w:style>
  <w:style w:type="paragraph" w:styleId="Corpodetexto">
    <w:name w:val="Body Text"/>
    <w:basedOn w:val="Normal"/>
    <w:link w:val="CorpodetextoChar"/>
    <w:uiPriority w:val="1"/>
    <w:qFormat/>
    <w:rsid w:val="00F9054C"/>
    <w:pPr>
      <w:widowControl w:val="0"/>
      <w:autoSpaceDE w:val="0"/>
      <w:autoSpaceDN w:val="0"/>
      <w:spacing w:line="360" w:lineRule="auto"/>
      <w:ind w:firstLine="709"/>
      <w:jc w:val="both"/>
    </w:pPr>
    <w:rPr>
      <w:rFonts w:ascii="Arial" w:eastAsia="Times New Roman" w:hAnsi="Arial"/>
      <w:sz w:val="24"/>
      <w:szCs w:val="24"/>
      <w:lang w:val="pt-PT"/>
    </w:rPr>
  </w:style>
  <w:style w:type="character" w:customStyle="1" w:styleId="CorpodetextoChar">
    <w:name w:val="Corpo de texto Char"/>
    <w:basedOn w:val="Fontepargpadro"/>
    <w:link w:val="Corpodetexto"/>
    <w:uiPriority w:val="1"/>
    <w:rsid w:val="00F9054C"/>
    <w:rPr>
      <w:rFonts w:ascii="Arial" w:eastAsia="Times New Roman" w:hAnsi="Arial"/>
      <w:sz w:val="24"/>
      <w:szCs w:val="24"/>
      <w:lang w:val="pt-PT" w:eastAsia="en-US"/>
    </w:rPr>
  </w:style>
  <w:style w:type="character" w:styleId="MenoPendente">
    <w:name w:val="Unresolved Mention"/>
    <w:basedOn w:val="Fontepargpadro"/>
    <w:uiPriority w:val="99"/>
    <w:semiHidden/>
    <w:unhideWhenUsed/>
    <w:rsid w:val="00E37370"/>
    <w:rPr>
      <w:color w:val="605E5C"/>
      <w:shd w:val="clear" w:color="auto" w:fill="E1DFDD"/>
    </w:rPr>
  </w:style>
  <w:style w:type="character" w:customStyle="1" w:styleId="Ttulo1Char">
    <w:name w:val="Título 1 Char"/>
    <w:basedOn w:val="Fontepargpadro"/>
    <w:link w:val="Ttulo1"/>
    <w:uiPriority w:val="9"/>
    <w:rsid w:val="006A20CC"/>
    <w:rPr>
      <w:rFonts w:eastAsia="Times New Roman"/>
      <w:b/>
      <w:bCs/>
      <w:sz w:val="28"/>
      <w:szCs w:val="28"/>
      <w:lang w:val="pt-PT" w:eastAsia="en-US"/>
    </w:rPr>
  </w:style>
  <w:style w:type="paragraph" w:styleId="Citao">
    <w:name w:val="Quote"/>
    <w:basedOn w:val="Normal"/>
    <w:next w:val="Normal"/>
    <w:link w:val="CitaoChar"/>
    <w:uiPriority w:val="29"/>
    <w:qFormat/>
    <w:rsid w:val="002D2544"/>
    <w:pPr>
      <w:ind w:left="2268"/>
      <w:jc w:val="both"/>
    </w:pPr>
    <w:rPr>
      <w:rFonts w:ascii="Arial" w:hAnsi="Arial"/>
      <w:iCs/>
      <w:color w:val="000000" w:themeColor="text1"/>
    </w:rPr>
  </w:style>
  <w:style w:type="character" w:customStyle="1" w:styleId="CitaoChar">
    <w:name w:val="Citação Char"/>
    <w:basedOn w:val="Fontepargpadro"/>
    <w:link w:val="Citao"/>
    <w:uiPriority w:val="29"/>
    <w:rsid w:val="002D2544"/>
    <w:rPr>
      <w:rFonts w:ascii="Arial" w:hAnsi="Arial"/>
      <w:iCs/>
      <w:color w:val="000000" w:themeColor="text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648352">
      <w:bodyDiv w:val="1"/>
      <w:marLeft w:val="0"/>
      <w:marRight w:val="0"/>
      <w:marTop w:val="0"/>
      <w:marBottom w:val="0"/>
      <w:divBdr>
        <w:top w:val="none" w:sz="0" w:space="0" w:color="auto"/>
        <w:left w:val="none" w:sz="0" w:space="0" w:color="auto"/>
        <w:bottom w:val="none" w:sz="0" w:space="0" w:color="auto"/>
        <w:right w:val="none" w:sz="0" w:space="0" w:color="auto"/>
      </w:divBdr>
      <w:divsChild>
        <w:div w:id="1660188407">
          <w:marLeft w:val="547"/>
          <w:marRight w:val="0"/>
          <w:marTop w:val="106"/>
          <w:marBottom w:val="0"/>
          <w:divBdr>
            <w:top w:val="none" w:sz="0" w:space="0" w:color="auto"/>
            <w:left w:val="none" w:sz="0" w:space="0" w:color="auto"/>
            <w:bottom w:val="none" w:sz="0" w:space="0" w:color="auto"/>
            <w:right w:val="none" w:sz="0" w:space="0" w:color="auto"/>
          </w:divBdr>
        </w:div>
      </w:divsChild>
    </w:div>
    <w:div w:id="451292818">
      <w:bodyDiv w:val="1"/>
      <w:marLeft w:val="0"/>
      <w:marRight w:val="0"/>
      <w:marTop w:val="0"/>
      <w:marBottom w:val="0"/>
      <w:divBdr>
        <w:top w:val="none" w:sz="0" w:space="0" w:color="auto"/>
        <w:left w:val="none" w:sz="0" w:space="0" w:color="auto"/>
        <w:bottom w:val="none" w:sz="0" w:space="0" w:color="auto"/>
        <w:right w:val="none" w:sz="0" w:space="0" w:color="auto"/>
      </w:divBdr>
      <w:divsChild>
        <w:div w:id="433138154">
          <w:marLeft w:val="0"/>
          <w:marRight w:val="0"/>
          <w:marTop w:val="0"/>
          <w:marBottom w:val="0"/>
          <w:divBdr>
            <w:top w:val="none" w:sz="0" w:space="0" w:color="auto"/>
            <w:left w:val="none" w:sz="0" w:space="0" w:color="auto"/>
            <w:bottom w:val="none" w:sz="0" w:space="0" w:color="auto"/>
            <w:right w:val="none" w:sz="0" w:space="0" w:color="auto"/>
          </w:divBdr>
          <w:divsChild>
            <w:div w:id="716049680">
              <w:marLeft w:val="0"/>
              <w:marRight w:val="0"/>
              <w:marTop w:val="0"/>
              <w:marBottom w:val="0"/>
              <w:divBdr>
                <w:top w:val="none" w:sz="0" w:space="0" w:color="auto"/>
                <w:left w:val="none" w:sz="0" w:space="0" w:color="auto"/>
                <w:bottom w:val="none" w:sz="0" w:space="0" w:color="auto"/>
                <w:right w:val="none" w:sz="0" w:space="0" w:color="auto"/>
              </w:divBdr>
              <w:divsChild>
                <w:div w:id="415248292">
                  <w:marLeft w:val="0"/>
                  <w:marRight w:val="0"/>
                  <w:marTop w:val="0"/>
                  <w:marBottom w:val="0"/>
                  <w:divBdr>
                    <w:top w:val="none" w:sz="0" w:space="0" w:color="auto"/>
                    <w:left w:val="none" w:sz="0" w:space="0" w:color="auto"/>
                    <w:bottom w:val="none" w:sz="0" w:space="0" w:color="auto"/>
                    <w:right w:val="none" w:sz="0" w:space="0" w:color="auto"/>
                  </w:divBdr>
                  <w:divsChild>
                    <w:div w:id="340477000">
                      <w:marLeft w:val="0"/>
                      <w:marRight w:val="0"/>
                      <w:marTop w:val="0"/>
                      <w:marBottom w:val="0"/>
                      <w:divBdr>
                        <w:top w:val="none" w:sz="0" w:space="0" w:color="auto"/>
                        <w:left w:val="none" w:sz="0" w:space="0" w:color="auto"/>
                        <w:bottom w:val="none" w:sz="0" w:space="0" w:color="auto"/>
                        <w:right w:val="none" w:sz="0" w:space="0" w:color="auto"/>
                      </w:divBdr>
                      <w:divsChild>
                        <w:div w:id="424882830">
                          <w:marLeft w:val="0"/>
                          <w:marRight w:val="0"/>
                          <w:marTop w:val="0"/>
                          <w:marBottom w:val="0"/>
                          <w:divBdr>
                            <w:top w:val="none" w:sz="0" w:space="0" w:color="auto"/>
                            <w:left w:val="none" w:sz="0" w:space="0" w:color="auto"/>
                            <w:bottom w:val="none" w:sz="0" w:space="0" w:color="auto"/>
                            <w:right w:val="none" w:sz="0" w:space="0" w:color="auto"/>
                          </w:divBdr>
                          <w:divsChild>
                            <w:div w:id="1974367748">
                              <w:marLeft w:val="0"/>
                              <w:marRight w:val="0"/>
                              <w:marTop w:val="0"/>
                              <w:marBottom w:val="0"/>
                              <w:divBdr>
                                <w:top w:val="none" w:sz="0" w:space="0" w:color="auto"/>
                                <w:left w:val="none" w:sz="0" w:space="0" w:color="auto"/>
                                <w:bottom w:val="none" w:sz="0" w:space="0" w:color="auto"/>
                                <w:right w:val="none" w:sz="0" w:space="0" w:color="auto"/>
                              </w:divBdr>
                              <w:divsChild>
                                <w:div w:id="1288656231">
                                  <w:marLeft w:val="0"/>
                                  <w:marRight w:val="0"/>
                                  <w:marTop w:val="0"/>
                                  <w:marBottom w:val="0"/>
                                  <w:divBdr>
                                    <w:top w:val="none" w:sz="0" w:space="0" w:color="auto"/>
                                    <w:left w:val="none" w:sz="0" w:space="0" w:color="auto"/>
                                    <w:bottom w:val="none" w:sz="0" w:space="0" w:color="auto"/>
                                    <w:right w:val="none" w:sz="0" w:space="0" w:color="auto"/>
                                  </w:divBdr>
                                  <w:divsChild>
                                    <w:div w:id="835993816">
                                      <w:marLeft w:val="0"/>
                                      <w:marRight w:val="0"/>
                                      <w:marTop w:val="0"/>
                                      <w:marBottom w:val="0"/>
                                      <w:divBdr>
                                        <w:top w:val="none" w:sz="0" w:space="0" w:color="auto"/>
                                        <w:left w:val="none" w:sz="0" w:space="0" w:color="auto"/>
                                        <w:bottom w:val="none" w:sz="0" w:space="0" w:color="auto"/>
                                        <w:right w:val="none" w:sz="0" w:space="0" w:color="auto"/>
                                      </w:divBdr>
                                      <w:divsChild>
                                        <w:div w:id="690758987">
                                          <w:marLeft w:val="0"/>
                                          <w:marRight w:val="0"/>
                                          <w:marTop w:val="0"/>
                                          <w:marBottom w:val="0"/>
                                          <w:divBdr>
                                            <w:top w:val="none" w:sz="0" w:space="0" w:color="auto"/>
                                            <w:left w:val="none" w:sz="0" w:space="0" w:color="auto"/>
                                            <w:bottom w:val="none" w:sz="0" w:space="0" w:color="auto"/>
                                            <w:right w:val="none" w:sz="0" w:space="0" w:color="auto"/>
                                          </w:divBdr>
                                          <w:divsChild>
                                            <w:div w:id="530730751">
                                              <w:marLeft w:val="0"/>
                                              <w:marRight w:val="0"/>
                                              <w:marTop w:val="0"/>
                                              <w:marBottom w:val="0"/>
                                              <w:divBdr>
                                                <w:top w:val="none" w:sz="0" w:space="0" w:color="auto"/>
                                                <w:left w:val="none" w:sz="0" w:space="0" w:color="auto"/>
                                                <w:bottom w:val="none" w:sz="0" w:space="0" w:color="auto"/>
                                                <w:right w:val="none" w:sz="0" w:space="0" w:color="auto"/>
                                              </w:divBdr>
                                              <w:divsChild>
                                                <w:div w:id="2049331306">
                                                  <w:marLeft w:val="0"/>
                                                  <w:marRight w:val="0"/>
                                                  <w:marTop w:val="0"/>
                                                  <w:marBottom w:val="0"/>
                                                  <w:divBdr>
                                                    <w:top w:val="none" w:sz="0" w:space="0" w:color="auto"/>
                                                    <w:left w:val="none" w:sz="0" w:space="0" w:color="auto"/>
                                                    <w:bottom w:val="none" w:sz="0" w:space="0" w:color="auto"/>
                                                    <w:right w:val="none" w:sz="0" w:space="0" w:color="auto"/>
                                                  </w:divBdr>
                                                  <w:divsChild>
                                                    <w:div w:id="1075471644">
                                                      <w:marLeft w:val="0"/>
                                                      <w:marRight w:val="0"/>
                                                      <w:marTop w:val="0"/>
                                                      <w:marBottom w:val="0"/>
                                                      <w:divBdr>
                                                        <w:top w:val="none" w:sz="0" w:space="0" w:color="auto"/>
                                                        <w:left w:val="none" w:sz="0" w:space="0" w:color="auto"/>
                                                        <w:bottom w:val="none" w:sz="0" w:space="0" w:color="auto"/>
                                                        <w:right w:val="none" w:sz="0" w:space="0" w:color="auto"/>
                                                      </w:divBdr>
                                                      <w:divsChild>
                                                        <w:div w:id="774329655">
                                                          <w:marLeft w:val="0"/>
                                                          <w:marRight w:val="0"/>
                                                          <w:marTop w:val="0"/>
                                                          <w:marBottom w:val="0"/>
                                                          <w:divBdr>
                                                            <w:top w:val="none" w:sz="0" w:space="0" w:color="auto"/>
                                                            <w:left w:val="none" w:sz="0" w:space="0" w:color="auto"/>
                                                            <w:bottom w:val="none" w:sz="0" w:space="0" w:color="auto"/>
                                                            <w:right w:val="none" w:sz="0" w:space="0" w:color="auto"/>
                                                          </w:divBdr>
                                                          <w:divsChild>
                                                            <w:div w:id="8711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510727">
      <w:bodyDiv w:val="1"/>
      <w:marLeft w:val="0"/>
      <w:marRight w:val="0"/>
      <w:marTop w:val="0"/>
      <w:marBottom w:val="0"/>
      <w:divBdr>
        <w:top w:val="none" w:sz="0" w:space="0" w:color="auto"/>
        <w:left w:val="none" w:sz="0" w:space="0" w:color="auto"/>
        <w:bottom w:val="none" w:sz="0" w:space="0" w:color="auto"/>
        <w:right w:val="none" w:sz="0" w:space="0" w:color="auto"/>
      </w:divBdr>
    </w:div>
    <w:div w:id="603079413">
      <w:bodyDiv w:val="1"/>
      <w:marLeft w:val="0"/>
      <w:marRight w:val="0"/>
      <w:marTop w:val="0"/>
      <w:marBottom w:val="0"/>
      <w:divBdr>
        <w:top w:val="none" w:sz="0" w:space="0" w:color="auto"/>
        <w:left w:val="none" w:sz="0" w:space="0" w:color="auto"/>
        <w:bottom w:val="none" w:sz="0" w:space="0" w:color="auto"/>
        <w:right w:val="none" w:sz="0" w:space="0" w:color="auto"/>
      </w:divBdr>
      <w:divsChild>
        <w:div w:id="62725735">
          <w:marLeft w:val="0"/>
          <w:marRight w:val="0"/>
          <w:marTop w:val="0"/>
          <w:marBottom w:val="0"/>
          <w:divBdr>
            <w:top w:val="none" w:sz="0" w:space="0" w:color="auto"/>
            <w:left w:val="none" w:sz="0" w:space="0" w:color="auto"/>
            <w:bottom w:val="none" w:sz="0" w:space="0" w:color="auto"/>
            <w:right w:val="none" w:sz="0" w:space="0" w:color="auto"/>
          </w:divBdr>
        </w:div>
        <w:div w:id="1107315134">
          <w:marLeft w:val="0"/>
          <w:marRight w:val="0"/>
          <w:marTop w:val="0"/>
          <w:marBottom w:val="0"/>
          <w:divBdr>
            <w:top w:val="none" w:sz="0" w:space="0" w:color="auto"/>
            <w:left w:val="none" w:sz="0" w:space="0" w:color="auto"/>
            <w:bottom w:val="none" w:sz="0" w:space="0" w:color="auto"/>
            <w:right w:val="none" w:sz="0" w:space="0" w:color="auto"/>
          </w:divBdr>
        </w:div>
        <w:div w:id="1295676593">
          <w:marLeft w:val="0"/>
          <w:marRight w:val="0"/>
          <w:marTop w:val="0"/>
          <w:marBottom w:val="0"/>
          <w:divBdr>
            <w:top w:val="none" w:sz="0" w:space="0" w:color="auto"/>
            <w:left w:val="none" w:sz="0" w:space="0" w:color="auto"/>
            <w:bottom w:val="none" w:sz="0" w:space="0" w:color="auto"/>
            <w:right w:val="none" w:sz="0" w:space="0" w:color="auto"/>
          </w:divBdr>
        </w:div>
        <w:div w:id="1529374462">
          <w:marLeft w:val="0"/>
          <w:marRight w:val="0"/>
          <w:marTop w:val="0"/>
          <w:marBottom w:val="0"/>
          <w:divBdr>
            <w:top w:val="none" w:sz="0" w:space="0" w:color="auto"/>
            <w:left w:val="none" w:sz="0" w:space="0" w:color="auto"/>
            <w:bottom w:val="none" w:sz="0" w:space="0" w:color="auto"/>
            <w:right w:val="none" w:sz="0" w:space="0" w:color="auto"/>
          </w:divBdr>
        </w:div>
        <w:div w:id="1674408766">
          <w:marLeft w:val="0"/>
          <w:marRight w:val="0"/>
          <w:marTop w:val="0"/>
          <w:marBottom w:val="0"/>
          <w:divBdr>
            <w:top w:val="none" w:sz="0" w:space="0" w:color="auto"/>
            <w:left w:val="none" w:sz="0" w:space="0" w:color="auto"/>
            <w:bottom w:val="none" w:sz="0" w:space="0" w:color="auto"/>
            <w:right w:val="none" w:sz="0" w:space="0" w:color="auto"/>
          </w:divBdr>
        </w:div>
        <w:div w:id="1743601492">
          <w:marLeft w:val="0"/>
          <w:marRight w:val="0"/>
          <w:marTop w:val="0"/>
          <w:marBottom w:val="0"/>
          <w:divBdr>
            <w:top w:val="none" w:sz="0" w:space="0" w:color="auto"/>
            <w:left w:val="none" w:sz="0" w:space="0" w:color="auto"/>
            <w:bottom w:val="none" w:sz="0" w:space="0" w:color="auto"/>
            <w:right w:val="none" w:sz="0" w:space="0" w:color="auto"/>
          </w:divBdr>
        </w:div>
      </w:divsChild>
    </w:div>
    <w:div w:id="687489171">
      <w:bodyDiv w:val="1"/>
      <w:marLeft w:val="0"/>
      <w:marRight w:val="0"/>
      <w:marTop w:val="0"/>
      <w:marBottom w:val="0"/>
      <w:divBdr>
        <w:top w:val="none" w:sz="0" w:space="0" w:color="auto"/>
        <w:left w:val="none" w:sz="0" w:space="0" w:color="auto"/>
        <w:bottom w:val="none" w:sz="0" w:space="0" w:color="auto"/>
        <w:right w:val="none" w:sz="0" w:space="0" w:color="auto"/>
      </w:divBdr>
      <w:divsChild>
        <w:div w:id="1801610735">
          <w:marLeft w:val="547"/>
          <w:marRight w:val="0"/>
          <w:marTop w:val="154"/>
          <w:marBottom w:val="0"/>
          <w:divBdr>
            <w:top w:val="none" w:sz="0" w:space="0" w:color="auto"/>
            <w:left w:val="none" w:sz="0" w:space="0" w:color="auto"/>
            <w:bottom w:val="none" w:sz="0" w:space="0" w:color="auto"/>
            <w:right w:val="none" w:sz="0" w:space="0" w:color="auto"/>
          </w:divBdr>
        </w:div>
      </w:divsChild>
    </w:div>
    <w:div w:id="789712594">
      <w:bodyDiv w:val="1"/>
      <w:marLeft w:val="0"/>
      <w:marRight w:val="0"/>
      <w:marTop w:val="0"/>
      <w:marBottom w:val="0"/>
      <w:divBdr>
        <w:top w:val="none" w:sz="0" w:space="0" w:color="auto"/>
        <w:left w:val="none" w:sz="0" w:space="0" w:color="auto"/>
        <w:bottom w:val="none" w:sz="0" w:space="0" w:color="auto"/>
        <w:right w:val="none" w:sz="0" w:space="0" w:color="auto"/>
      </w:divBdr>
      <w:divsChild>
        <w:div w:id="113641684">
          <w:marLeft w:val="547"/>
          <w:marRight w:val="0"/>
          <w:marTop w:val="144"/>
          <w:marBottom w:val="0"/>
          <w:divBdr>
            <w:top w:val="none" w:sz="0" w:space="0" w:color="auto"/>
            <w:left w:val="none" w:sz="0" w:space="0" w:color="auto"/>
            <w:bottom w:val="none" w:sz="0" w:space="0" w:color="auto"/>
            <w:right w:val="none" w:sz="0" w:space="0" w:color="auto"/>
          </w:divBdr>
        </w:div>
      </w:divsChild>
    </w:div>
    <w:div w:id="1020006138">
      <w:bodyDiv w:val="1"/>
      <w:marLeft w:val="0"/>
      <w:marRight w:val="0"/>
      <w:marTop w:val="0"/>
      <w:marBottom w:val="0"/>
      <w:divBdr>
        <w:top w:val="none" w:sz="0" w:space="0" w:color="auto"/>
        <w:left w:val="none" w:sz="0" w:space="0" w:color="auto"/>
        <w:bottom w:val="none" w:sz="0" w:space="0" w:color="auto"/>
        <w:right w:val="none" w:sz="0" w:space="0" w:color="auto"/>
      </w:divBdr>
      <w:divsChild>
        <w:div w:id="641469712">
          <w:marLeft w:val="547"/>
          <w:marRight w:val="0"/>
          <w:marTop w:val="144"/>
          <w:marBottom w:val="0"/>
          <w:divBdr>
            <w:top w:val="none" w:sz="0" w:space="0" w:color="auto"/>
            <w:left w:val="none" w:sz="0" w:space="0" w:color="auto"/>
            <w:bottom w:val="none" w:sz="0" w:space="0" w:color="auto"/>
            <w:right w:val="none" w:sz="0" w:space="0" w:color="auto"/>
          </w:divBdr>
        </w:div>
      </w:divsChild>
    </w:div>
    <w:div w:id="1064521305">
      <w:bodyDiv w:val="1"/>
      <w:marLeft w:val="0"/>
      <w:marRight w:val="0"/>
      <w:marTop w:val="0"/>
      <w:marBottom w:val="0"/>
      <w:divBdr>
        <w:top w:val="none" w:sz="0" w:space="0" w:color="auto"/>
        <w:left w:val="none" w:sz="0" w:space="0" w:color="auto"/>
        <w:bottom w:val="none" w:sz="0" w:space="0" w:color="auto"/>
        <w:right w:val="none" w:sz="0" w:space="0" w:color="auto"/>
      </w:divBdr>
    </w:div>
    <w:div w:id="1071385279">
      <w:bodyDiv w:val="1"/>
      <w:marLeft w:val="0"/>
      <w:marRight w:val="0"/>
      <w:marTop w:val="0"/>
      <w:marBottom w:val="0"/>
      <w:divBdr>
        <w:top w:val="none" w:sz="0" w:space="0" w:color="auto"/>
        <w:left w:val="none" w:sz="0" w:space="0" w:color="auto"/>
        <w:bottom w:val="none" w:sz="0" w:space="0" w:color="auto"/>
        <w:right w:val="none" w:sz="0" w:space="0" w:color="auto"/>
      </w:divBdr>
      <w:divsChild>
        <w:div w:id="65108453">
          <w:marLeft w:val="0"/>
          <w:marRight w:val="0"/>
          <w:marTop w:val="0"/>
          <w:marBottom w:val="0"/>
          <w:divBdr>
            <w:top w:val="none" w:sz="0" w:space="0" w:color="auto"/>
            <w:left w:val="none" w:sz="0" w:space="0" w:color="auto"/>
            <w:bottom w:val="none" w:sz="0" w:space="0" w:color="auto"/>
            <w:right w:val="none" w:sz="0" w:space="0" w:color="auto"/>
          </w:divBdr>
        </w:div>
        <w:div w:id="1069645721">
          <w:marLeft w:val="0"/>
          <w:marRight w:val="0"/>
          <w:marTop w:val="0"/>
          <w:marBottom w:val="0"/>
          <w:divBdr>
            <w:top w:val="none" w:sz="0" w:space="0" w:color="auto"/>
            <w:left w:val="none" w:sz="0" w:space="0" w:color="auto"/>
            <w:bottom w:val="none" w:sz="0" w:space="0" w:color="auto"/>
            <w:right w:val="none" w:sz="0" w:space="0" w:color="auto"/>
          </w:divBdr>
        </w:div>
        <w:div w:id="1273515577">
          <w:marLeft w:val="0"/>
          <w:marRight w:val="0"/>
          <w:marTop w:val="0"/>
          <w:marBottom w:val="0"/>
          <w:divBdr>
            <w:top w:val="none" w:sz="0" w:space="0" w:color="auto"/>
            <w:left w:val="none" w:sz="0" w:space="0" w:color="auto"/>
            <w:bottom w:val="none" w:sz="0" w:space="0" w:color="auto"/>
            <w:right w:val="none" w:sz="0" w:space="0" w:color="auto"/>
          </w:divBdr>
        </w:div>
        <w:div w:id="1534347785">
          <w:marLeft w:val="0"/>
          <w:marRight w:val="0"/>
          <w:marTop w:val="0"/>
          <w:marBottom w:val="0"/>
          <w:divBdr>
            <w:top w:val="none" w:sz="0" w:space="0" w:color="auto"/>
            <w:left w:val="none" w:sz="0" w:space="0" w:color="auto"/>
            <w:bottom w:val="none" w:sz="0" w:space="0" w:color="auto"/>
            <w:right w:val="none" w:sz="0" w:space="0" w:color="auto"/>
          </w:divBdr>
        </w:div>
        <w:div w:id="1952737156">
          <w:marLeft w:val="0"/>
          <w:marRight w:val="0"/>
          <w:marTop w:val="0"/>
          <w:marBottom w:val="0"/>
          <w:divBdr>
            <w:top w:val="none" w:sz="0" w:space="0" w:color="auto"/>
            <w:left w:val="none" w:sz="0" w:space="0" w:color="auto"/>
            <w:bottom w:val="none" w:sz="0" w:space="0" w:color="auto"/>
            <w:right w:val="none" w:sz="0" w:space="0" w:color="auto"/>
          </w:divBdr>
        </w:div>
        <w:div w:id="1981492225">
          <w:marLeft w:val="0"/>
          <w:marRight w:val="0"/>
          <w:marTop w:val="0"/>
          <w:marBottom w:val="0"/>
          <w:divBdr>
            <w:top w:val="none" w:sz="0" w:space="0" w:color="auto"/>
            <w:left w:val="none" w:sz="0" w:space="0" w:color="auto"/>
            <w:bottom w:val="none" w:sz="0" w:space="0" w:color="auto"/>
            <w:right w:val="none" w:sz="0" w:space="0" w:color="auto"/>
          </w:divBdr>
        </w:div>
      </w:divsChild>
    </w:div>
    <w:div w:id="1547449156">
      <w:bodyDiv w:val="1"/>
      <w:marLeft w:val="0"/>
      <w:marRight w:val="0"/>
      <w:marTop w:val="0"/>
      <w:marBottom w:val="0"/>
      <w:divBdr>
        <w:top w:val="none" w:sz="0" w:space="0" w:color="auto"/>
        <w:left w:val="none" w:sz="0" w:space="0" w:color="auto"/>
        <w:bottom w:val="none" w:sz="0" w:space="0" w:color="auto"/>
        <w:right w:val="none" w:sz="0" w:space="0" w:color="auto"/>
      </w:divBdr>
      <w:divsChild>
        <w:div w:id="389622369">
          <w:marLeft w:val="547"/>
          <w:marRight w:val="0"/>
          <w:marTop w:val="106"/>
          <w:marBottom w:val="0"/>
          <w:divBdr>
            <w:top w:val="none" w:sz="0" w:space="0" w:color="auto"/>
            <w:left w:val="none" w:sz="0" w:space="0" w:color="auto"/>
            <w:bottom w:val="none" w:sz="0" w:space="0" w:color="auto"/>
            <w:right w:val="none" w:sz="0" w:space="0" w:color="auto"/>
          </w:divBdr>
        </w:div>
      </w:divsChild>
    </w:div>
    <w:div w:id="1890458383">
      <w:bodyDiv w:val="1"/>
      <w:marLeft w:val="0"/>
      <w:marRight w:val="0"/>
      <w:marTop w:val="0"/>
      <w:marBottom w:val="0"/>
      <w:divBdr>
        <w:top w:val="none" w:sz="0" w:space="0" w:color="auto"/>
        <w:left w:val="none" w:sz="0" w:space="0" w:color="auto"/>
        <w:bottom w:val="none" w:sz="0" w:space="0" w:color="auto"/>
        <w:right w:val="none" w:sz="0" w:space="0" w:color="auto"/>
      </w:divBdr>
    </w:div>
    <w:div w:id="19695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creativecommons.org/licenses/by-nc/4.0/" TargetMode="External"/><Relationship Id="rId1" Type="http://schemas.openxmlformats.org/officeDocument/2006/relationships/hyperlink" Target="http://creativecommons.org/licenses/by-nc/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j.jus.br/sites/portalp/Paginas/Comunicacao/Noticias/09032022-Base-de-calculo-do%20ITBI-" TargetMode="External"/><Relationship Id="rId2" Type="http://schemas.openxmlformats.org/officeDocument/2006/relationships/hyperlink" Target="https://portal.fazenda.sp.gov.br/servicos/itcmd?gclid=EAIaIQobChMI5qqq9eLY3QIVjIiRCh0nIAjREAMYAiAAEgLodPD_BwE&amp;%3A~%3Atext=O%20ITCMD%2DImposto%20sobre%20Transmiss%C3%A3o%2Cvoc%C3%AA%20precisa%20fazer%20a%20declara%C3%A7%C3%A3o" TargetMode="External"/><Relationship Id="rId1" Type="http://schemas.openxmlformats.org/officeDocument/2006/relationships/hyperlink" Target="https://portal.fazenda.sp.gov.br/servicos/itcmd?gclid=EAIaIQobChMI5qqq9eLY3QIVjIiRCh0nIAjREAMYAiAAEgLodPD_BwE&amp;%3A~%3Atext=O%20ITCMD%2DImposto%20sobre%20Transmiss%C3%A3o%2Cvoc%C3%AA%20precisa%20fazer%20a%20declara%C3%A7%C3%A3o" TargetMode="External"/><Relationship Id="rId4" Type="http://schemas.openxmlformats.org/officeDocument/2006/relationships/hyperlink" Target="https://portal.stf.jus.br/internacional/content.asp?id=488642&amp;ori=1&amp;idioma=pt_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262D1-C4B4-4291-A514-7612DABA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6670</Words>
  <Characters>36020</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42605</CharactersWithSpaces>
  <SharedDoc>false</SharedDoc>
  <HLinks>
    <vt:vector size="42" baseType="variant">
      <vt:variant>
        <vt:i4>3604522</vt:i4>
      </vt:variant>
      <vt:variant>
        <vt:i4>6</vt:i4>
      </vt:variant>
      <vt:variant>
        <vt:i4>0</vt:i4>
      </vt:variant>
      <vt:variant>
        <vt:i4>5</vt:i4>
      </vt:variant>
      <vt:variant>
        <vt:lpwstr>http://www1.ci.uc.pt/ihti/proj/filipinas/ordenacoes.htm</vt:lpwstr>
      </vt:variant>
      <vt:variant>
        <vt:lpwstr/>
      </vt:variant>
      <vt:variant>
        <vt:i4>4456540</vt:i4>
      </vt:variant>
      <vt:variant>
        <vt:i4>3</vt:i4>
      </vt:variant>
      <vt:variant>
        <vt:i4>0</vt:i4>
      </vt:variant>
      <vt:variant>
        <vt:i4>5</vt:i4>
      </vt:variant>
      <vt:variant>
        <vt:lpwstr>http://www.ci.uc.pt/ihti/proj/afonsinas/</vt:lpwstr>
      </vt:variant>
      <vt:variant>
        <vt:lpwstr/>
      </vt:variant>
      <vt:variant>
        <vt:i4>7274549</vt:i4>
      </vt:variant>
      <vt:variant>
        <vt:i4>0</vt:i4>
      </vt:variant>
      <vt:variant>
        <vt:i4>0</vt:i4>
      </vt:variant>
      <vt:variant>
        <vt:i4>5</vt:i4>
      </vt:variant>
      <vt:variant>
        <vt:lpwstr>https://ihgb.org.br/pesquisa/hemeroteca/artigos-de-periodicos/item/80714-viva-la-pepa-a-historia-n%C3%A3o-contada-da-constituci%C3%B3n-espa%C3%B1ola-de-1812-em-terras-brasileiras.html</vt:lpwstr>
      </vt:variant>
      <vt:variant>
        <vt:lpwstr/>
      </vt:variant>
      <vt:variant>
        <vt:i4>2556017</vt:i4>
      </vt:variant>
      <vt:variant>
        <vt:i4>3</vt:i4>
      </vt:variant>
      <vt:variant>
        <vt:i4>0</vt:i4>
      </vt:variant>
      <vt:variant>
        <vt:i4>5</vt:i4>
      </vt:variant>
      <vt:variant>
        <vt:lpwstr>http://www1.ci.uc.pt/ihti/proj/filipinas/l1p20.htm</vt:lpwstr>
      </vt:variant>
      <vt:variant>
        <vt:lpwstr/>
      </vt:variant>
      <vt:variant>
        <vt:i4>5308443</vt:i4>
      </vt:variant>
      <vt:variant>
        <vt:i4>0</vt:i4>
      </vt:variant>
      <vt:variant>
        <vt:i4>0</vt:i4>
      </vt:variant>
      <vt:variant>
        <vt:i4>5</vt:i4>
      </vt:variant>
      <vt:variant>
        <vt:lpwstr>https://www.uniceub.br/media/183826/HISTORIGRAFIA.pdf</vt:lpwstr>
      </vt:variant>
      <vt:variant>
        <vt:lpwstr/>
      </vt:variant>
      <vt:variant>
        <vt:i4>2555949</vt:i4>
      </vt:variant>
      <vt:variant>
        <vt:i4>0</vt:i4>
      </vt:variant>
      <vt:variant>
        <vt:i4>0</vt:i4>
      </vt:variant>
      <vt:variant>
        <vt:i4>5</vt:i4>
      </vt:variant>
      <vt:variant>
        <vt:lpwstr>http://creativecommons.org/licenses/by-nc/4.0/</vt:lpwstr>
      </vt:variant>
      <vt:variant>
        <vt:lpwstr/>
      </vt:variant>
      <vt:variant>
        <vt:i4>2555949</vt:i4>
      </vt:variant>
      <vt:variant>
        <vt:i4>-1</vt:i4>
      </vt:variant>
      <vt:variant>
        <vt:i4>1025</vt:i4>
      </vt:variant>
      <vt:variant>
        <vt:i4>4</vt:i4>
      </vt:variant>
      <vt:variant>
        <vt:lpwstr>http://creativecommons.org/licenses/by-nc/4.0/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Victor Nascimento dos Santos</dc:creator>
  <cp:keywords/>
  <cp:lastModifiedBy>Hélio Lucas</cp:lastModifiedBy>
  <cp:revision>87</cp:revision>
  <cp:lastPrinted>2024-06-25T23:20:00Z</cp:lastPrinted>
  <dcterms:created xsi:type="dcterms:W3CDTF">2023-10-02T18:33:00Z</dcterms:created>
  <dcterms:modified xsi:type="dcterms:W3CDTF">2024-06-25T23:22:00Z</dcterms:modified>
</cp:coreProperties>
</file>