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914A9" w14:textId="52037863" w:rsidR="00650585" w:rsidRPr="00F47061" w:rsidRDefault="00782B45" w:rsidP="00C76B3B">
      <w:pPr>
        <w:suppressAutoHyphens w:val="0"/>
        <w:spacing w:after="0" w:line="240" w:lineRule="auto"/>
        <w:ind w:leftChars="0" w:left="0" w:firstLineChars="0" w:firstLine="0"/>
        <w:jc w:val="center"/>
        <w:textDirection w:val="lrTb"/>
        <w:textAlignment w:val="auto"/>
        <w:outlineLvl w:val="9"/>
        <w:rPr>
          <w:rFonts w:ascii="Times New Roman" w:eastAsia="Quattrocento Sans" w:hAnsi="Times New Roman" w:cs="Times New Roman"/>
          <w:b/>
          <w:bCs/>
          <w:sz w:val="28"/>
          <w:szCs w:val="24"/>
        </w:rPr>
      </w:pPr>
      <w:bookmarkStart w:id="0" w:name="_GoBack"/>
      <w:bookmarkEnd w:id="0"/>
      <w:r w:rsidRPr="00F47061">
        <w:rPr>
          <w:rFonts w:ascii="Times New Roman" w:eastAsia="Quattrocento Sans" w:hAnsi="Times New Roman" w:cs="Times New Roman"/>
          <w:b/>
          <w:bCs/>
          <w:sz w:val="28"/>
          <w:szCs w:val="24"/>
        </w:rPr>
        <w:t>UMA (TRÁGICA) CONSEQUÊNCIA JURÍDICA DA COVID 19: A INTERPRETAÇÃO EQUIVOCADA DA LEI N° 14.034 DE 5 DE AGOSTO DE 2020 E A TENTATIVA DE APLICÁ-LA A ATOS JURÍDICOS PERFEITOS</w:t>
      </w:r>
    </w:p>
    <w:p w14:paraId="2F27C59C" w14:textId="77777777" w:rsidR="00C76B3B" w:rsidRPr="00F47061" w:rsidRDefault="00C76B3B" w:rsidP="00C76B3B">
      <w:pPr>
        <w:suppressAutoHyphens w:val="0"/>
        <w:spacing w:after="0"/>
        <w:ind w:leftChars="0" w:left="0" w:firstLineChars="0"/>
        <w:jc w:val="center"/>
        <w:textDirection w:val="lrTb"/>
        <w:textAlignment w:val="auto"/>
        <w:outlineLvl w:val="9"/>
        <w:rPr>
          <w:rFonts w:ascii="Times New Roman" w:eastAsia="Quattrocento Sans" w:hAnsi="Times New Roman" w:cs="Times New Roman"/>
          <w:b/>
          <w:bCs/>
          <w:sz w:val="32"/>
          <w:szCs w:val="24"/>
        </w:rPr>
      </w:pPr>
    </w:p>
    <w:p w14:paraId="2A2EC00C" w14:textId="77777777" w:rsidR="003000D2" w:rsidRPr="00327F5A" w:rsidRDefault="003000D2" w:rsidP="003000D2">
      <w:pPr>
        <w:pStyle w:val="P68B1DB1-Normal1"/>
        <w:suppressAutoHyphens w:val="0"/>
        <w:spacing w:after="0" w:line="240" w:lineRule="auto"/>
        <w:ind w:leftChars="0" w:left="0" w:firstLineChars="0" w:firstLine="0"/>
        <w:jc w:val="center"/>
        <w:textDirection w:val="lrTb"/>
        <w:textAlignment w:val="auto"/>
        <w:outlineLvl w:val="9"/>
        <w:rPr>
          <w:rFonts w:ascii="Times New Roman" w:hAnsi="Times New Roman" w:cs="Times New Roman"/>
        </w:rPr>
      </w:pPr>
      <w:r w:rsidRPr="00327F5A">
        <w:rPr>
          <w:rFonts w:ascii="Times New Roman" w:hAnsi="Times New Roman" w:cs="Times New Roman"/>
        </w:rPr>
        <w:t>A (TRAGIC) LEGAL CONSEQUENCE OF COVID 19: MISTAKEN INTERPRETATION OF LAW NO. 14,034 OF AUGUST 5, 2020 AND THE ATTEMPT TO APPLY IT TO COMPLETE LEGAL ACTS</w:t>
      </w:r>
    </w:p>
    <w:p w14:paraId="3EFBD21F" w14:textId="61D51744" w:rsidR="00555C6B" w:rsidRPr="00F47061" w:rsidRDefault="00555C6B" w:rsidP="00072C7B">
      <w:pPr>
        <w:suppressAutoHyphens w:val="0"/>
        <w:spacing w:after="0"/>
        <w:ind w:leftChars="0" w:left="0" w:firstLineChars="0"/>
        <w:jc w:val="both"/>
        <w:textDirection w:val="lrTb"/>
        <w:textAlignment w:val="auto"/>
        <w:outlineLvl w:val="9"/>
        <w:rPr>
          <w:rFonts w:ascii="Times New Roman" w:eastAsia="Quattrocento Sans" w:hAnsi="Times New Roman" w:cs="Times New Roman"/>
          <w:sz w:val="24"/>
          <w:szCs w:val="24"/>
        </w:rPr>
      </w:pPr>
    </w:p>
    <w:p w14:paraId="4B01E39D" w14:textId="51B0725A" w:rsidR="00034EEC" w:rsidRPr="00F47061" w:rsidRDefault="00034EEC" w:rsidP="00072C7B">
      <w:pPr>
        <w:suppressAutoHyphens w:val="0"/>
        <w:spacing w:after="0"/>
        <w:ind w:leftChars="0" w:left="0" w:firstLineChars="0"/>
        <w:jc w:val="both"/>
        <w:textDirection w:val="lrTb"/>
        <w:textAlignment w:val="auto"/>
        <w:outlineLvl w:val="9"/>
        <w:rPr>
          <w:rFonts w:ascii="Times New Roman" w:eastAsia="Quattrocento Sans" w:hAnsi="Times New Roman" w:cs="Times New Roman"/>
          <w:sz w:val="24"/>
          <w:szCs w:val="24"/>
        </w:rPr>
      </w:pPr>
    </w:p>
    <w:p w14:paraId="1A73C795" w14:textId="77777777" w:rsidR="00034EEC" w:rsidRPr="00F47061" w:rsidRDefault="00034EEC" w:rsidP="00072C7B">
      <w:pPr>
        <w:spacing w:after="0" w:line="240" w:lineRule="auto"/>
        <w:ind w:left="0" w:hanging="2"/>
        <w:jc w:val="both"/>
        <w:rPr>
          <w:rFonts w:ascii="Times New Roman" w:hAnsi="Times New Roman" w:cs="Times New Roman"/>
          <w:b/>
          <w:sz w:val="24"/>
          <w:szCs w:val="24"/>
        </w:rPr>
      </w:pPr>
    </w:p>
    <w:p w14:paraId="66BC4D35" w14:textId="77777777" w:rsidR="00034EEC" w:rsidRPr="00F47061" w:rsidRDefault="00034EEC" w:rsidP="00072C7B">
      <w:pPr>
        <w:spacing w:after="0" w:line="240" w:lineRule="auto"/>
        <w:ind w:left="0" w:hanging="2"/>
        <w:jc w:val="both"/>
        <w:rPr>
          <w:rFonts w:ascii="Times New Roman" w:hAnsi="Times New Roman" w:cs="Times New Roman"/>
          <w:b/>
          <w:sz w:val="24"/>
          <w:szCs w:val="24"/>
        </w:rPr>
      </w:pPr>
      <w:r w:rsidRPr="00F47061">
        <w:rPr>
          <w:rFonts w:ascii="Times New Roman" w:hAnsi="Times New Roman" w:cs="Times New Roman"/>
          <w:b/>
          <w:sz w:val="24"/>
          <w:szCs w:val="24"/>
        </w:rPr>
        <w:t>Resumo</w:t>
      </w:r>
    </w:p>
    <w:p w14:paraId="7AF991B1" w14:textId="40AA489D" w:rsidR="00C45004" w:rsidRPr="00F47061" w:rsidRDefault="00C45004" w:rsidP="00072C7B">
      <w:pPr>
        <w:spacing w:after="0" w:line="240" w:lineRule="auto"/>
        <w:ind w:left="0" w:hanging="2"/>
        <w:jc w:val="both"/>
        <w:rPr>
          <w:rFonts w:ascii="Times New Roman" w:hAnsi="Times New Roman" w:cs="Times New Roman"/>
          <w:sz w:val="24"/>
          <w:szCs w:val="24"/>
        </w:rPr>
      </w:pPr>
      <w:r w:rsidRPr="00F47061">
        <w:rPr>
          <w:rFonts w:ascii="Times New Roman" w:hAnsi="Times New Roman" w:cs="Times New Roman"/>
          <w:b/>
          <w:sz w:val="24"/>
          <w:szCs w:val="24"/>
        </w:rPr>
        <w:t>Objetivos:</w:t>
      </w:r>
      <w:r w:rsidRPr="00F47061">
        <w:rPr>
          <w:rFonts w:ascii="Times New Roman" w:hAnsi="Times New Roman" w:cs="Times New Roman"/>
          <w:sz w:val="24"/>
          <w:szCs w:val="24"/>
        </w:rPr>
        <w:t xml:space="preserve"> Analisar a Lei nº 14.034/2020, que dispõe sobre medidas emergenciais para a aviação civil brasileira em razão da pandemia da Covid-19, que foi interpretada equivocadamente e atingiu atos jurídicos perfeitos, determinando a intervenção judicial para deixar absolutamente claro que a inovação legislativa não pode alcançá-los. </w:t>
      </w:r>
    </w:p>
    <w:p w14:paraId="545CA23A" w14:textId="166B11FD" w:rsidR="00C45004" w:rsidRPr="00F47061" w:rsidRDefault="00C45004" w:rsidP="00072C7B">
      <w:pPr>
        <w:spacing w:after="0" w:line="240" w:lineRule="auto"/>
        <w:ind w:left="0" w:hanging="2"/>
        <w:jc w:val="both"/>
        <w:rPr>
          <w:rFonts w:ascii="Times New Roman" w:hAnsi="Times New Roman" w:cs="Times New Roman"/>
          <w:sz w:val="24"/>
          <w:szCs w:val="24"/>
        </w:rPr>
      </w:pPr>
      <w:r w:rsidRPr="00F47061">
        <w:rPr>
          <w:rFonts w:ascii="Times New Roman" w:hAnsi="Times New Roman" w:cs="Times New Roman"/>
          <w:b/>
          <w:sz w:val="24"/>
          <w:szCs w:val="24"/>
        </w:rPr>
        <w:t>Metodologia:</w:t>
      </w:r>
      <w:r w:rsidR="00820FBF" w:rsidRPr="00F47061">
        <w:rPr>
          <w:rFonts w:ascii="Times New Roman" w:hAnsi="Times New Roman" w:cs="Times New Roman"/>
          <w:b/>
          <w:sz w:val="24"/>
          <w:szCs w:val="24"/>
        </w:rPr>
        <w:t xml:space="preserve"> </w:t>
      </w:r>
      <w:r w:rsidR="00820FBF" w:rsidRPr="00F47061">
        <w:rPr>
          <w:rFonts w:ascii="Times New Roman" w:hAnsi="Times New Roman" w:cs="Times New Roman"/>
          <w:sz w:val="24"/>
          <w:szCs w:val="24"/>
        </w:rPr>
        <w:t>A metodologia do artigo adota a linha jurídico-dogmática que considera o direito com autossuficiência epistemológica e trabalha com os elementos internos ao ordenamento jurídico. Essa abordagem examina as noções de eficiência e eficácia das normas jurídicas e exige a extrapolação da análise do discurso normativo para além dos limites do ordenamento.</w:t>
      </w:r>
    </w:p>
    <w:p w14:paraId="53749AB0" w14:textId="606E6190" w:rsidR="00C45004" w:rsidRPr="00F47061" w:rsidRDefault="00C45004" w:rsidP="00072C7B">
      <w:pPr>
        <w:spacing w:after="0" w:line="240" w:lineRule="auto"/>
        <w:ind w:left="0" w:hanging="2"/>
        <w:jc w:val="both"/>
        <w:rPr>
          <w:rFonts w:ascii="Times New Roman" w:hAnsi="Times New Roman" w:cs="Times New Roman"/>
          <w:sz w:val="24"/>
          <w:szCs w:val="24"/>
        </w:rPr>
      </w:pPr>
      <w:r w:rsidRPr="00F47061">
        <w:rPr>
          <w:rFonts w:ascii="Times New Roman" w:hAnsi="Times New Roman" w:cs="Times New Roman"/>
          <w:b/>
          <w:sz w:val="24"/>
          <w:szCs w:val="24"/>
        </w:rPr>
        <w:t>Resultados:</w:t>
      </w:r>
      <w:r w:rsidRPr="00F47061">
        <w:rPr>
          <w:rFonts w:ascii="Times New Roman" w:hAnsi="Times New Roman" w:cs="Times New Roman"/>
          <w:sz w:val="24"/>
          <w:szCs w:val="24"/>
        </w:rPr>
        <w:t xml:space="preserve"> Reiterar que a Constituição Federal de 1988 reconheceu expressamente, em seu art. 5º, inciso XXXVI, a segurança jurídica como uma das garantias do cidadão. O referido dispositivo faz menção ao direito adquirido, ao ato jurídico perfeito e à coisa julgada, como cláusulas que restringem a atividade legislativa que venha a inovar o ordenamento jurídico infraconstitucional.</w:t>
      </w:r>
    </w:p>
    <w:p w14:paraId="31DE19AD" w14:textId="4ED69BC2" w:rsidR="00117D43" w:rsidRPr="00F47061" w:rsidRDefault="00C45004" w:rsidP="00072C7B">
      <w:pPr>
        <w:spacing w:after="0" w:line="240" w:lineRule="auto"/>
        <w:ind w:left="0" w:hanging="2"/>
        <w:jc w:val="both"/>
        <w:rPr>
          <w:rFonts w:ascii="Times New Roman" w:hAnsi="Times New Roman" w:cs="Times New Roman"/>
          <w:sz w:val="24"/>
          <w:szCs w:val="24"/>
        </w:rPr>
      </w:pPr>
      <w:r w:rsidRPr="00F47061">
        <w:rPr>
          <w:rFonts w:ascii="Times New Roman" w:hAnsi="Times New Roman" w:cs="Times New Roman"/>
          <w:b/>
          <w:sz w:val="24"/>
          <w:szCs w:val="24"/>
        </w:rPr>
        <w:t>Contribuições</w:t>
      </w:r>
      <w:r w:rsidRPr="00F47061">
        <w:rPr>
          <w:rFonts w:ascii="Times New Roman" w:hAnsi="Times New Roman" w:cs="Times New Roman"/>
          <w:sz w:val="24"/>
          <w:szCs w:val="24"/>
        </w:rPr>
        <w:t xml:space="preserve">: </w:t>
      </w:r>
      <w:r w:rsidR="00CA56A1" w:rsidRPr="00F47061">
        <w:rPr>
          <w:rFonts w:ascii="Times New Roman" w:hAnsi="Times New Roman" w:cs="Times New Roman"/>
          <w:sz w:val="24"/>
          <w:szCs w:val="24"/>
        </w:rPr>
        <w:t>O</w:t>
      </w:r>
      <w:r w:rsidRPr="00F47061">
        <w:rPr>
          <w:rFonts w:ascii="Times New Roman" w:hAnsi="Times New Roman" w:cs="Times New Roman"/>
          <w:sz w:val="24"/>
          <w:szCs w:val="24"/>
        </w:rPr>
        <w:t xml:space="preserve"> artigo ratifica a garantia do ato jurídico perfeito, c</w:t>
      </w:r>
      <w:r w:rsidR="004112D5" w:rsidRPr="00F47061">
        <w:rPr>
          <w:rFonts w:ascii="Times New Roman" w:hAnsi="Times New Roman" w:cs="Times New Roman"/>
          <w:sz w:val="24"/>
          <w:szCs w:val="24"/>
        </w:rPr>
        <w:t>onsiderando que a aquisição de bilhetes aéreos se faz, quase que integralmente, pelos meios digitais disponíveis</w:t>
      </w:r>
      <w:r w:rsidRPr="00F47061">
        <w:rPr>
          <w:rFonts w:ascii="Times New Roman" w:hAnsi="Times New Roman" w:cs="Times New Roman"/>
          <w:sz w:val="24"/>
          <w:szCs w:val="24"/>
        </w:rPr>
        <w:t>.</w:t>
      </w:r>
      <w:r w:rsidR="004112D5" w:rsidRPr="00F47061">
        <w:rPr>
          <w:rFonts w:ascii="Times New Roman" w:hAnsi="Times New Roman" w:cs="Times New Roman"/>
          <w:sz w:val="24"/>
          <w:szCs w:val="24"/>
        </w:rPr>
        <w:t xml:space="preserve"> </w:t>
      </w:r>
      <w:r w:rsidRPr="00F47061">
        <w:rPr>
          <w:rFonts w:ascii="Times New Roman" w:hAnsi="Times New Roman" w:cs="Times New Roman"/>
          <w:sz w:val="24"/>
          <w:szCs w:val="24"/>
        </w:rPr>
        <w:t>Demonstra que a</w:t>
      </w:r>
      <w:r w:rsidR="004112D5" w:rsidRPr="00F47061">
        <w:rPr>
          <w:rFonts w:ascii="Times New Roman" w:hAnsi="Times New Roman" w:cs="Times New Roman"/>
          <w:sz w:val="24"/>
          <w:szCs w:val="24"/>
        </w:rPr>
        <w:t xml:space="preserve"> pretensão dos fornecedores desses serviços</w:t>
      </w:r>
      <w:r w:rsidRPr="00F47061">
        <w:rPr>
          <w:rFonts w:ascii="Times New Roman" w:hAnsi="Times New Roman" w:cs="Times New Roman"/>
          <w:sz w:val="24"/>
          <w:szCs w:val="24"/>
        </w:rPr>
        <w:t>,</w:t>
      </w:r>
      <w:r w:rsidR="00F10C37" w:rsidRPr="00F47061">
        <w:rPr>
          <w:rFonts w:ascii="Times New Roman" w:hAnsi="Times New Roman" w:cs="Times New Roman"/>
          <w:sz w:val="24"/>
          <w:szCs w:val="24"/>
        </w:rPr>
        <w:t xml:space="preserve"> que</w:t>
      </w:r>
      <w:r w:rsidR="004112D5" w:rsidRPr="00F47061">
        <w:rPr>
          <w:rFonts w:ascii="Times New Roman" w:hAnsi="Times New Roman" w:cs="Times New Roman"/>
          <w:sz w:val="24"/>
          <w:szCs w:val="24"/>
        </w:rPr>
        <w:t xml:space="preserve"> tentar</w:t>
      </w:r>
      <w:r w:rsidR="00F10C37" w:rsidRPr="00F47061">
        <w:rPr>
          <w:rFonts w:ascii="Times New Roman" w:hAnsi="Times New Roman" w:cs="Times New Roman"/>
          <w:sz w:val="24"/>
          <w:szCs w:val="24"/>
        </w:rPr>
        <w:t>am</w:t>
      </w:r>
      <w:r w:rsidR="004112D5" w:rsidRPr="00F47061">
        <w:rPr>
          <w:rFonts w:ascii="Times New Roman" w:hAnsi="Times New Roman" w:cs="Times New Roman"/>
          <w:sz w:val="24"/>
          <w:szCs w:val="24"/>
        </w:rPr>
        <w:t xml:space="preserve"> alcançar os cancelamentos já concluídos antes mesmo da Medida Provisória</w:t>
      </w:r>
      <w:r w:rsidR="00F10C37" w:rsidRPr="00F47061">
        <w:rPr>
          <w:rFonts w:ascii="Times New Roman" w:hAnsi="Times New Roman" w:cs="Times New Roman"/>
          <w:sz w:val="24"/>
          <w:szCs w:val="24"/>
        </w:rPr>
        <w:t xml:space="preserve"> 925</w:t>
      </w:r>
      <w:r w:rsidRPr="00F47061">
        <w:rPr>
          <w:rFonts w:ascii="Times New Roman" w:hAnsi="Times New Roman" w:cs="Times New Roman"/>
          <w:sz w:val="24"/>
          <w:szCs w:val="24"/>
        </w:rPr>
        <w:t>,</w:t>
      </w:r>
      <w:r w:rsidR="004112D5" w:rsidRPr="00F47061">
        <w:rPr>
          <w:rFonts w:ascii="Times New Roman" w:hAnsi="Times New Roman" w:cs="Times New Roman"/>
          <w:sz w:val="24"/>
          <w:szCs w:val="24"/>
        </w:rPr>
        <w:t xml:space="preserve"> </w:t>
      </w:r>
      <w:r w:rsidRPr="00F47061">
        <w:rPr>
          <w:rFonts w:ascii="Times New Roman" w:hAnsi="Times New Roman" w:cs="Times New Roman"/>
          <w:sz w:val="24"/>
          <w:szCs w:val="24"/>
        </w:rPr>
        <w:t xml:space="preserve">provoca </w:t>
      </w:r>
      <w:r w:rsidR="00F10C37" w:rsidRPr="00F47061">
        <w:rPr>
          <w:rFonts w:ascii="Times New Roman" w:hAnsi="Times New Roman" w:cs="Times New Roman"/>
          <w:sz w:val="24"/>
          <w:szCs w:val="24"/>
        </w:rPr>
        <w:t xml:space="preserve">inaceitável </w:t>
      </w:r>
      <w:r w:rsidR="004112D5" w:rsidRPr="00F47061">
        <w:rPr>
          <w:rFonts w:ascii="Times New Roman" w:hAnsi="Times New Roman" w:cs="Times New Roman"/>
          <w:sz w:val="24"/>
          <w:szCs w:val="24"/>
        </w:rPr>
        <w:t xml:space="preserve">insegurança jurídica </w:t>
      </w:r>
      <w:r w:rsidR="00F10C37" w:rsidRPr="00F47061">
        <w:rPr>
          <w:rFonts w:ascii="Times New Roman" w:hAnsi="Times New Roman" w:cs="Times New Roman"/>
          <w:sz w:val="24"/>
          <w:szCs w:val="24"/>
        </w:rPr>
        <w:t>aos</w:t>
      </w:r>
      <w:r w:rsidR="004112D5" w:rsidRPr="00F47061">
        <w:rPr>
          <w:rFonts w:ascii="Times New Roman" w:hAnsi="Times New Roman" w:cs="Times New Roman"/>
          <w:sz w:val="24"/>
          <w:szCs w:val="24"/>
        </w:rPr>
        <w:t xml:space="preserve"> consumidor</w:t>
      </w:r>
      <w:r w:rsidR="00F10C37" w:rsidRPr="00F47061">
        <w:rPr>
          <w:rFonts w:ascii="Times New Roman" w:hAnsi="Times New Roman" w:cs="Times New Roman"/>
          <w:sz w:val="24"/>
          <w:szCs w:val="24"/>
        </w:rPr>
        <w:t>es</w:t>
      </w:r>
      <w:r w:rsidR="002C46D5" w:rsidRPr="00F47061">
        <w:rPr>
          <w:rFonts w:ascii="Times New Roman" w:hAnsi="Times New Roman" w:cs="Times New Roman"/>
          <w:sz w:val="24"/>
          <w:szCs w:val="24"/>
        </w:rPr>
        <w:t>.</w:t>
      </w:r>
    </w:p>
    <w:p w14:paraId="0018E4E2" w14:textId="77777777" w:rsidR="00117D43" w:rsidRPr="00F47061" w:rsidRDefault="00117D43" w:rsidP="00072C7B">
      <w:pPr>
        <w:spacing w:after="0" w:line="240" w:lineRule="auto"/>
        <w:ind w:left="0" w:hanging="2"/>
        <w:jc w:val="both"/>
        <w:rPr>
          <w:rFonts w:ascii="Times New Roman" w:hAnsi="Times New Roman" w:cs="Times New Roman"/>
          <w:sz w:val="24"/>
          <w:szCs w:val="24"/>
        </w:rPr>
      </w:pPr>
    </w:p>
    <w:p w14:paraId="2D850F72" w14:textId="089A12F6" w:rsidR="00034EEC" w:rsidRPr="00F47061" w:rsidRDefault="00034EEC" w:rsidP="00072C7B">
      <w:pPr>
        <w:spacing w:after="0" w:line="240" w:lineRule="auto"/>
        <w:ind w:left="0" w:hanging="2"/>
        <w:jc w:val="both"/>
        <w:rPr>
          <w:rFonts w:ascii="Times New Roman" w:hAnsi="Times New Roman" w:cs="Times New Roman"/>
          <w:sz w:val="24"/>
          <w:szCs w:val="24"/>
        </w:rPr>
      </w:pPr>
      <w:r w:rsidRPr="00F47061">
        <w:rPr>
          <w:rFonts w:ascii="Times New Roman" w:hAnsi="Times New Roman" w:cs="Times New Roman"/>
          <w:b/>
          <w:sz w:val="24"/>
          <w:szCs w:val="24"/>
        </w:rPr>
        <w:t>Palavras</w:t>
      </w:r>
      <w:r w:rsidR="00F10C37" w:rsidRPr="00F47061">
        <w:rPr>
          <w:rFonts w:ascii="Times New Roman" w:hAnsi="Times New Roman" w:cs="Times New Roman"/>
          <w:b/>
          <w:sz w:val="24"/>
          <w:szCs w:val="24"/>
        </w:rPr>
        <w:t xml:space="preserve"> </w:t>
      </w:r>
      <w:r w:rsidRPr="00F47061">
        <w:rPr>
          <w:rFonts w:ascii="Times New Roman" w:hAnsi="Times New Roman" w:cs="Times New Roman"/>
          <w:b/>
          <w:sz w:val="24"/>
          <w:szCs w:val="24"/>
        </w:rPr>
        <w:t>Chave:</w:t>
      </w:r>
      <w:r w:rsidRPr="00F47061">
        <w:rPr>
          <w:rFonts w:ascii="Times New Roman" w:hAnsi="Times New Roman" w:cs="Times New Roman"/>
          <w:sz w:val="24"/>
          <w:szCs w:val="24"/>
        </w:rPr>
        <w:t xml:space="preserve"> </w:t>
      </w:r>
      <w:r w:rsidR="00F51D02" w:rsidRPr="00F47061">
        <w:rPr>
          <w:rFonts w:ascii="Times New Roman" w:hAnsi="Times New Roman" w:cs="Times New Roman"/>
          <w:sz w:val="24"/>
          <w:szCs w:val="24"/>
        </w:rPr>
        <w:t>Sociedade da Informação</w:t>
      </w:r>
      <w:r w:rsidR="00F47061">
        <w:rPr>
          <w:rFonts w:ascii="Times New Roman" w:hAnsi="Times New Roman" w:cs="Times New Roman"/>
          <w:sz w:val="24"/>
          <w:szCs w:val="24"/>
        </w:rPr>
        <w:t>.</w:t>
      </w:r>
      <w:r w:rsidR="00F51D02" w:rsidRPr="00F47061">
        <w:rPr>
          <w:rFonts w:ascii="Times New Roman" w:hAnsi="Times New Roman" w:cs="Times New Roman"/>
          <w:sz w:val="24"/>
          <w:szCs w:val="24"/>
        </w:rPr>
        <w:t xml:space="preserve"> </w:t>
      </w:r>
      <w:r w:rsidR="00F10C37" w:rsidRPr="00F47061">
        <w:rPr>
          <w:rFonts w:ascii="Times New Roman" w:hAnsi="Times New Roman" w:cs="Times New Roman"/>
          <w:sz w:val="24"/>
          <w:szCs w:val="24"/>
        </w:rPr>
        <w:t>Covid 19</w:t>
      </w:r>
      <w:r w:rsidR="00F47061">
        <w:rPr>
          <w:rFonts w:ascii="Times New Roman" w:hAnsi="Times New Roman" w:cs="Times New Roman"/>
          <w:sz w:val="24"/>
          <w:szCs w:val="24"/>
        </w:rPr>
        <w:t>.</w:t>
      </w:r>
      <w:r w:rsidRPr="00F47061">
        <w:rPr>
          <w:rFonts w:ascii="Times New Roman" w:hAnsi="Times New Roman" w:cs="Times New Roman"/>
          <w:sz w:val="24"/>
          <w:szCs w:val="24"/>
        </w:rPr>
        <w:t xml:space="preserve"> </w:t>
      </w:r>
      <w:r w:rsidR="00F10C37" w:rsidRPr="00F47061">
        <w:rPr>
          <w:rFonts w:ascii="Times New Roman" w:hAnsi="Times New Roman" w:cs="Times New Roman"/>
          <w:sz w:val="24"/>
          <w:szCs w:val="24"/>
        </w:rPr>
        <w:t>Lei 14.038/2020</w:t>
      </w:r>
      <w:r w:rsidR="00F47061">
        <w:rPr>
          <w:rFonts w:ascii="Times New Roman" w:hAnsi="Times New Roman" w:cs="Times New Roman"/>
          <w:sz w:val="24"/>
          <w:szCs w:val="24"/>
        </w:rPr>
        <w:t>.</w:t>
      </w:r>
      <w:r w:rsidRPr="00F47061">
        <w:rPr>
          <w:rFonts w:ascii="Times New Roman" w:hAnsi="Times New Roman" w:cs="Times New Roman"/>
          <w:sz w:val="24"/>
          <w:szCs w:val="24"/>
        </w:rPr>
        <w:t xml:space="preserve"> </w:t>
      </w:r>
      <w:r w:rsidR="00F10C37" w:rsidRPr="00F47061">
        <w:rPr>
          <w:rFonts w:ascii="Times New Roman" w:hAnsi="Times New Roman" w:cs="Times New Roman"/>
          <w:sz w:val="24"/>
          <w:szCs w:val="24"/>
        </w:rPr>
        <w:t>Irretroatividade de Lei</w:t>
      </w:r>
      <w:r w:rsidR="00F47061">
        <w:rPr>
          <w:rFonts w:ascii="Times New Roman" w:hAnsi="Times New Roman" w:cs="Times New Roman"/>
          <w:sz w:val="24"/>
          <w:szCs w:val="24"/>
        </w:rPr>
        <w:t>.</w:t>
      </w:r>
      <w:r w:rsidR="00F10C37" w:rsidRPr="00F47061">
        <w:rPr>
          <w:rFonts w:ascii="Times New Roman" w:hAnsi="Times New Roman" w:cs="Times New Roman"/>
          <w:sz w:val="24"/>
          <w:szCs w:val="24"/>
        </w:rPr>
        <w:t xml:space="preserve"> Ato Jurídico Perfeito. </w:t>
      </w:r>
    </w:p>
    <w:p w14:paraId="7833CA21" w14:textId="77777777" w:rsidR="008E1B47" w:rsidRPr="00F47061" w:rsidRDefault="008E1B47" w:rsidP="00072C7B">
      <w:pPr>
        <w:spacing w:after="0" w:line="240" w:lineRule="auto"/>
        <w:ind w:left="0" w:hanging="2"/>
        <w:jc w:val="both"/>
        <w:rPr>
          <w:rFonts w:ascii="Times New Roman" w:hAnsi="Times New Roman" w:cs="Times New Roman"/>
          <w:sz w:val="24"/>
          <w:szCs w:val="24"/>
        </w:rPr>
      </w:pPr>
    </w:p>
    <w:p w14:paraId="322976E1" w14:textId="77777777" w:rsidR="00F47061" w:rsidRPr="00327F5A" w:rsidRDefault="00F47061" w:rsidP="00F47061">
      <w:pPr>
        <w:spacing w:after="0" w:line="240" w:lineRule="auto"/>
        <w:ind w:left="0" w:hanging="2"/>
        <w:jc w:val="both"/>
        <w:rPr>
          <w:rFonts w:ascii="Times New Roman" w:hAnsi="Times New Roman" w:cs="Times New Roman"/>
          <w:b/>
          <w:sz w:val="24"/>
        </w:rPr>
      </w:pPr>
    </w:p>
    <w:p w14:paraId="7BC25460" w14:textId="77777777" w:rsidR="00F47061" w:rsidRPr="00327F5A" w:rsidRDefault="00F47061" w:rsidP="00F47061">
      <w:pPr>
        <w:pStyle w:val="P68B1DB1-Normal2"/>
        <w:spacing w:after="0" w:line="240" w:lineRule="auto"/>
        <w:ind w:left="0" w:hanging="2"/>
        <w:jc w:val="both"/>
        <w:rPr>
          <w:rFonts w:ascii="Times New Roman" w:hAnsi="Times New Roman" w:cs="Times New Roman"/>
        </w:rPr>
      </w:pPr>
      <w:r w:rsidRPr="00327F5A">
        <w:rPr>
          <w:rFonts w:ascii="Times New Roman" w:hAnsi="Times New Roman" w:cs="Times New Roman"/>
        </w:rPr>
        <w:t>Abstract</w:t>
      </w:r>
    </w:p>
    <w:p w14:paraId="692BE161" w14:textId="77777777" w:rsidR="00F47061" w:rsidRPr="00327F5A" w:rsidRDefault="00F47061" w:rsidP="00F47061">
      <w:pPr>
        <w:pStyle w:val="P68B1DB1-Normal3"/>
        <w:spacing w:after="0" w:line="240" w:lineRule="auto"/>
        <w:ind w:left="0" w:hanging="2"/>
        <w:jc w:val="both"/>
        <w:rPr>
          <w:rFonts w:ascii="Times New Roman" w:hAnsi="Times New Roman" w:cs="Times New Roman"/>
        </w:rPr>
      </w:pPr>
      <w:r w:rsidRPr="00327F5A">
        <w:rPr>
          <w:rFonts w:ascii="Times New Roman" w:hAnsi="Times New Roman" w:cs="Times New Roman"/>
          <w:b/>
        </w:rPr>
        <w:t>Objectives:</w:t>
      </w:r>
      <w:r w:rsidRPr="00327F5A">
        <w:rPr>
          <w:rFonts w:ascii="Times New Roman" w:hAnsi="Times New Roman" w:cs="Times New Roman"/>
        </w:rPr>
        <w:t xml:space="preserve"> To analyze Law No. 14,034/2020, which provides for emergency measures for Brazilian civil aviation due to the Covid-19 pandemic, and which was misinterpreted and affected complete legal acts, requiring judicial intervention to make it absolutely clear that the legislative innovation cannot reach such acts. </w:t>
      </w:r>
    </w:p>
    <w:p w14:paraId="537245D7" w14:textId="77777777" w:rsidR="00F47061" w:rsidRPr="00327F5A" w:rsidRDefault="00F47061" w:rsidP="00F47061">
      <w:pPr>
        <w:pStyle w:val="P68B1DB1-Normal3"/>
        <w:spacing w:after="0" w:line="240" w:lineRule="auto"/>
        <w:ind w:left="0" w:hanging="2"/>
        <w:jc w:val="both"/>
        <w:rPr>
          <w:rFonts w:ascii="Times New Roman" w:hAnsi="Times New Roman" w:cs="Times New Roman"/>
        </w:rPr>
      </w:pPr>
      <w:r w:rsidRPr="00327F5A">
        <w:rPr>
          <w:rFonts w:ascii="Times New Roman" w:hAnsi="Times New Roman" w:cs="Times New Roman"/>
          <w:b/>
        </w:rPr>
        <w:t xml:space="preserve">Methodology: </w:t>
      </w:r>
      <w:r w:rsidRPr="00327F5A">
        <w:rPr>
          <w:rFonts w:ascii="Times New Roman" w:hAnsi="Times New Roman" w:cs="Times New Roman"/>
        </w:rPr>
        <w:t>The methodology of the paper adopts a legal-dogmatic approach that contemplates the law with epistemological self-sufficiency and works with elements that are internal to the legal system. This approach examines the notions of efficiency and efficacy of legal norms and requires extrapolation of the analysis of the normative discourse beyond the limits of the legal system.</w:t>
      </w:r>
    </w:p>
    <w:p w14:paraId="61EE2FC1" w14:textId="77777777" w:rsidR="00F47061" w:rsidRPr="00327F5A" w:rsidRDefault="00F47061" w:rsidP="00F47061">
      <w:pPr>
        <w:pStyle w:val="P68B1DB1-Normal3"/>
        <w:spacing w:after="0" w:line="240" w:lineRule="auto"/>
        <w:ind w:left="0" w:hanging="2"/>
        <w:jc w:val="both"/>
        <w:rPr>
          <w:rFonts w:ascii="Times New Roman" w:hAnsi="Times New Roman" w:cs="Times New Roman"/>
        </w:rPr>
      </w:pPr>
      <w:r w:rsidRPr="00327F5A">
        <w:rPr>
          <w:rFonts w:ascii="Times New Roman" w:hAnsi="Times New Roman" w:cs="Times New Roman"/>
          <w:b/>
        </w:rPr>
        <w:t>Results:</w:t>
      </w:r>
      <w:r w:rsidRPr="00327F5A">
        <w:rPr>
          <w:rFonts w:ascii="Times New Roman" w:hAnsi="Times New Roman" w:cs="Times New Roman"/>
        </w:rPr>
        <w:t xml:space="preserve"> To reiterate that the Federal Constitution of 1988 expressly recognized, in Article 5, paragraph XXXVI, legal certainty as one of the guarantees of the citizen. That provision refers </w:t>
      </w:r>
      <w:r w:rsidRPr="00327F5A">
        <w:rPr>
          <w:rFonts w:ascii="Times New Roman" w:hAnsi="Times New Roman" w:cs="Times New Roman"/>
        </w:rPr>
        <w:lastRenderedPageBreak/>
        <w:t>to the acquired right, the complete legal act and the res judicata, as clauses that restrict the legislative activity that may introduce changes to the infra-constitutional legal system.</w:t>
      </w:r>
    </w:p>
    <w:p w14:paraId="09AAF97A" w14:textId="77777777" w:rsidR="00F47061" w:rsidRPr="00327F5A" w:rsidRDefault="00F47061" w:rsidP="00F47061">
      <w:pPr>
        <w:pStyle w:val="P68B1DB1-Normal3"/>
        <w:spacing w:after="0" w:line="240" w:lineRule="auto"/>
        <w:ind w:left="0" w:hanging="2"/>
        <w:jc w:val="both"/>
        <w:rPr>
          <w:rFonts w:ascii="Times New Roman" w:hAnsi="Times New Roman" w:cs="Times New Roman"/>
        </w:rPr>
      </w:pPr>
      <w:r w:rsidRPr="00327F5A">
        <w:rPr>
          <w:rFonts w:ascii="Times New Roman" w:hAnsi="Times New Roman" w:cs="Times New Roman"/>
          <w:b/>
        </w:rPr>
        <w:t>Contributions</w:t>
      </w:r>
      <w:r w:rsidRPr="00327F5A">
        <w:rPr>
          <w:rFonts w:ascii="Times New Roman" w:hAnsi="Times New Roman" w:cs="Times New Roman"/>
        </w:rPr>
        <w:t>: The paper validates the guarantee of the complete legal act, considering that the purchase of airline tickets is made, almost entirely, by the digital means available. It demonstrates that the intention of the suppliers of these services, who tried to fulfill the cancellations that had been concluded even before Provisional Measure 925, causes unacceptable legal uncertainty for consumers.</w:t>
      </w:r>
    </w:p>
    <w:p w14:paraId="7F31622E" w14:textId="77777777" w:rsidR="00F47061" w:rsidRPr="00327F5A" w:rsidRDefault="00F47061" w:rsidP="00F47061">
      <w:pPr>
        <w:spacing w:after="0" w:line="240" w:lineRule="auto"/>
        <w:ind w:left="0" w:hanging="2"/>
        <w:jc w:val="both"/>
        <w:rPr>
          <w:rFonts w:ascii="Times New Roman" w:hAnsi="Times New Roman" w:cs="Times New Roman"/>
          <w:sz w:val="24"/>
        </w:rPr>
      </w:pPr>
    </w:p>
    <w:p w14:paraId="24908D00" w14:textId="29FC46A9" w:rsidR="00F47061" w:rsidRPr="00327F5A" w:rsidRDefault="00F47061" w:rsidP="00F47061">
      <w:pPr>
        <w:pStyle w:val="P68B1DB1-Normal3"/>
        <w:spacing w:after="0" w:line="240" w:lineRule="auto"/>
        <w:ind w:left="0" w:hanging="2"/>
        <w:jc w:val="both"/>
        <w:rPr>
          <w:rFonts w:ascii="Times New Roman" w:hAnsi="Times New Roman" w:cs="Times New Roman"/>
        </w:rPr>
      </w:pPr>
      <w:r w:rsidRPr="00327F5A">
        <w:rPr>
          <w:rFonts w:ascii="Times New Roman" w:hAnsi="Times New Roman" w:cs="Times New Roman"/>
          <w:b/>
        </w:rPr>
        <w:t>Keywords:</w:t>
      </w:r>
      <w:r w:rsidRPr="00327F5A">
        <w:rPr>
          <w:rFonts w:ascii="Times New Roman" w:hAnsi="Times New Roman" w:cs="Times New Roman"/>
        </w:rPr>
        <w:t xml:space="preserve"> Information Society</w:t>
      </w:r>
      <w:r>
        <w:rPr>
          <w:rFonts w:ascii="Times New Roman" w:hAnsi="Times New Roman" w:cs="Times New Roman"/>
        </w:rPr>
        <w:t>.</w:t>
      </w:r>
      <w:r w:rsidRPr="00327F5A">
        <w:rPr>
          <w:rFonts w:ascii="Times New Roman" w:hAnsi="Times New Roman" w:cs="Times New Roman"/>
        </w:rPr>
        <w:t xml:space="preserve"> Covid-19</w:t>
      </w:r>
      <w:r>
        <w:rPr>
          <w:rFonts w:ascii="Times New Roman" w:hAnsi="Times New Roman" w:cs="Times New Roman"/>
        </w:rPr>
        <w:t>.</w:t>
      </w:r>
      <w:r w:rsidRPr="00327F5A">
        <w:rPr>
          <w:rFonts w:ascii="Times New Roman" w:hAnsi="Times New Roman" w:cs="Times New Roman"/>
        </w:rPr>
        <w:t xml:space="preserve"> Law 14,038/2020</w:t>
      </w:r>
      <w:r>
        <w:rPr>
          <w:rFonts w:ascii="Times New Roman" w:hAnsi="Times New Roman" w:cs="Times New Roman"/>
        </w:rPr>
        <w:t>.</w:t>
      </w:r>
      <w:r w:rsidRPr="00327F5A">
        <w:rPr>
          <w:rFonts w:ascii="Times New Roman" w:hAnsi="Times New Roman" w:cs="Times New Roman"/>
        </w:rPr>
        <w:t xml:space="preserve"> Non-retroactivity of the Law</w:t>
      </w:r>
      <w:r>
        <w:rPr>
          <w:rFonts w:ascii="Times New Roman" w:hAnsi="Times New Roman" w:cs="Times New Roman"/>
        </w:rPr>
        <w:t>. Complete Legal Act.</w:t>
      </w:r>
    </w:p>
    <w:p w14:paraId="791FCD92" w14:textId="541E42F0" w:rsidR="00034EEC" w:rsidRPr="00F47061" w:rsidRDefault="00034EEC" w:rsidP="00072C7B">
      <w:pPr>
        <w:suppressAutoHyphens w:val="0"/>
        <w:spacing w:after="0"/>
        <w:ind w:leftChars="0" w:left="0" w:firstLineChars="0"/>
        <w:jc w:val="both"/>
        <w:textDirection w:val="lrTb"/>
        <w:textAlignment w:val="auto"/>
        <w:outlineLvl w:val="9"/>
        <w:rPr>
          <w:rFonts w:ascii="Times New Roman" w:eastAsia="Quattrocento Sans" w:hAnsi="Times New Roman" w:cs="Times New Roman"/>
          <w:sz w:val="24"/>
          <w:szCs w:val="24"/>
        </w:rPr>
      </w:pPr>
    </w:p>
    <w:p w14:paraId="27FAD66B" w14:textId="5D00898E" w:rsidR="00034EEC" w:rsidRPr="00F47061" w:rsidRDefault="00034EEC" w:rsidP="00072C7B">
      <w:pPr>
        <w:suppressAutoHyphens w:val="0"/>
        <w:spacing w:after="0"/>
        <w:ind w:leftChars="0" w:left="0" w:firstLineChars="0"/>
        <w:jc w:val="both"/>
        <w:textDirection w:val="lrTb"/>
        <w:textAlignment w:val="auto"/>
        <w:outlineLvl w:val="9"/>
        <w:rPr>
          <w:rFonts w:ascii="Times New Roman" w:eastAsia="Quattrocento Sans" w:hAnsi="Times New Roman" w:cs="Times New Roman"/>
          <w:sz w:val="24"/>
          <w:szCs w:val="24"/>
        </w:rPr>
      </w:pPr>
    </w:p>
    <w:p w14:paraId="62C29D5C" w14:textId="08023CAB" w:rsidR="00DC3961" w:rsidRPr="00F47061" w:rsidRDefault="00DA068D" w:rsidP="00072C7B">
      <w:pPr>
        <w:pStyle w:val="PargrafodaLista"/>
        <w:numPr>
          <w:ilvl w:val="0"/>
          <w:numId w:val="1"/>
        </w:numPr>
        <w:spacing w:after="0" w:line="360" w:lineRule="auto"/>
        <w:ind w:leftChars="0" w:firstLineChars="0"/>
        <w:jc w:val="both"/>
        <w:rPr>
          <w:rFonts w:ascii="Times New Roman" w:eastAsia="Quattrocento Sans" w:hAnsi="Times New Roman" w:cs="Times New Roman"/>
          <w:b/>
          <w:bCs/>
          <w:color w:val="000000"/>
          <w:sz w:val="24"/>
          <w:szCs w:val="24"/>
        </w:rPr>
      </w:pPr>
      <w:r w:rsidRPr="00F47061">
        <w:rPr>
          <w:rFonts w:ascii="Times New Roman" w:eastAsia="Quattrocento Sans" w:hAnsi="Times New Roman" w:cs="Times New Roman"/>
          <w:b/>
          <w:bCs/>
          <w:color w:val="000000"/>
          <w:sz w:val="24"/>
          <w:szCs w:val="24"/>
        </w:rPr>
        <w:t>INTRODUÇÃO</w:t>
      </w:r>
    </w:p>
    <w:p w14:paraId="257C1504" w14:textId="77777777" w:rsidR="00DC3961" w:rsidRPr="00F47061" w:rsidRDefault="00DC3961" w:rsidP="00072C7B">
      <w:pPr>
        <w:spacing w:after="0" w:line="360" w:lineRule="auto"/>
        <w:ind w:leftChars="0" w:left="360" w:firstLineChars="0" w:firstLine="0"/>
        <w:jc w:val="both"/>
        <w:rPr>
          <w:rFonts w:ascii="Times New Roman" w:eastAsia="Quattrocento Sans" w:hAnsi="Times New Roman" w:cs="Times New Roman"/>
          <w:b/>
          <w:bCs/>
          <w:color w:val="000000"/>
          <w:sz w:val="24"/>
          <w:szCs w:val="24"/>
        </w:rPr>
      </w:pPr>
    </w:p>
    <w:p w14:paraId="2B280912" w14:textId="6610FCEE" w:rsidR="006F3338" w:rsidRPr="00F47061" w:rsidRDefault="002336A9"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A Lei nº</w:t>
      </w:r>
      <w:r w:rsidR="00D61D82" w:rsidRPr="00F47061">
        <w:rPr>
          <w:rFonts w:ascii="Times New Roman" w:eastAsia="Quattrocento Sans" w:hAnsi="Times New Roman" w:cs="Times New Roman"/>
          <w:color w:val="000000"/>
          <w:sz w:val="24"/>
          <w:szCs w:val="24"/>
        </w:rPr>
        <w:t xml:space="preserve"> </w:t>
      </w:r>
      <w:r w:rsidRPr="00F47061">
        <w:rPr>
          <w:rFonts w:ascii="Times New Roman" w:eastAsia="Quattrocento Sans" w:hAnsi="Times New Roman" w:cs="Times New Roman"/>
          <w:color w:val="000000"/>
          <w:sz w:val="24"/>
          <w:szCs w:val="24"/>
        </w:rPr>
        <w:t>14.034/2020 dispõe sobre medidas emergenciais para a aviação civil brasileira em razão da pandemia Covid-19. Não é difícil imaginar que esse setor empresarial tenha</w:t>
      </w:r>
      <w:r w:rsidR="00D42F89" w:rsidRPr="00F47061">
        <w:rPr>
          <w:rFonts w:ascii="Times New Roman" w:eastAsia="Quattrocento Sans" w:hAnsi="Times New Roman" w:cs="Times New Roman"/>
          <w:color w:val="000000"/>
          <w:sz w:val="24"/>
          <w:szCs w:val="24"/>
        </w:rPr>
        <w:t>, de fato,</w:t>
      </w:r>
      <w:r w:rsidRPr="00F47061">
        <w:rPr>
          <w:rFonts w:ascii="Times New Roman" w:eastAsia="Quattrocento Sans" w:hAnsi="Times New Roman" w:cs="Times New Roman"/>
          <w:color w:val="000000"/>
          <w:sz w:val="24"/>
          <w:szCs w:val="24"/>
        </w:rPr>
        <w:t xml:space="preserve"> sofrido impactos </w:t>
      </w:r>
      <w:r w:rsidR="008E1B47" w:rsidRPr="00F47061">
        <w:rPr>
          <w:rFonts w:ascii="Times New Roman" w:eastAsia="Quattrocento Sans" w:hAnsi="Times New Roman" w:cs="Times New Roman"/>
          <w:color w:val="000000"/>
          <w:sz w:val="24"/>
          <w:szCs w:val="24"/>
        </w:rPr>
        <w:t xml:space="preserve">financeiros </w:t>
      </w:r>
      <w:r w:rsidRPr="00F47061">
        <w:rPr>
          <w:rFonts w:ascii="Times New Roman" w:eastAsia="Quattrocento Sans" w:hAnsi="Times New Roman" w:cs="Times New Roman"/>
          <w:color w:val="000000"/>
          <w:sz w:val="24"/>
          <w:szCs w:val="24"/>
        </w:rPr>
        <w:t>consideráveis com as fronteiras fechadas</w:t>
      </w:r>
      <w:r w:rsidR="00D42F89" w:rsidRPr="00F47061">
        <w:rPr>
          <w:rFonts w:ascii="Times New Roman" w:eastAsia="Quattrocento Sans" w:hAnsi="Times New Roman" w:cs="Times New Roman"/>
          <w:color w:val="000000"/>
          <w:sz w:val="24"/>
          <w:szCs w:val="24"/>
        </w:rPr>
        <w:t xml:space="preserve"> e com os diversos modelos de </w:t>
      </w:r>
      <w:r w:rsidR="00D42F89" w:rsidRPr="00F47061">
        <w:rPr>
          <w:rFonts w:ascii="Times New Roman" w:eastAsia="Quattrocento Sans" w:hAnsi="Times New Roman" w:cs="Times New Roman"/>
          <w:i/>
          <w:iCs/>
          <w:color w:val="000000"/>
          <w:sz w:val="24"/>
          <w:szCs w:val="24"/>
        </w:rPr>
        <w:t>lockdown</w:t>
      </w:r>
      <w:r w:rsidR="00D42F89" w:rsidRPr="00F47061">
        <w:rPr>
          <w:rFonts w:ascii="Times New Roman" w:eastAsia="Quattrocento Sans" w:hAnsi="Times New Roman" w:cs="Times New Roman"/>
          <w:color w:val="000000"/>
          <w:sz w:val="24"/>
          <w:szCs w:val="24"/>
        </w:rPr>
        <w:t xml:space="preserve"> praticados n</w:t>
      </w:r>
      <w:r w:rsidR="009A292F" w:rsidRPr="00F47061">
        <w:rPr>
          <w:rFonts w:ascii="Times New Roman" w:eastAsia="Quattrocento Sans" w:hAnsi="Times New Roman" w:cs="Times New Roman"/>
          <w:color w:val="000000"/>
          <w:sz w:val="24"/>
          <w:szCs w:val="24"/>
        </w:rPr>
        <w:t>os entes federados brasileiros</w:t>
      </w:r>
      <w:r w:rsidR="008E1B47" w:rsidRPr="00F47061">
        <w:rPr>
          <w:rFonts w:ascii="Times New Roman" w:eastAsia="Quattrocento Sans" w:hAnsi="Times New Roman" w:cs="Times New Roman"/>
          <w:color w:val="000000"/>
          <w:sz w:val="24"/>
          <w:szCs w:val="24"/>
        </w:rPr>
        <w:t xml:space="preserve">. Essas medidas promoveram </w:t>
      </w:r>
      <w:r w:rsidR="00D42015" w:rsidRPr="00F47061">
        <w:rPr>
          <w:rFonts w:ascii="Times New Roman" w:eastAsia="Quattrocento Sans" w:hAnsi="Times New Roman" w:cs="Times New Roman"/>
          <w:color w:val="000000"/>
          <w:sz w:val="24"/>
          <w:szCs w:val="24"/>
        </w:rPr>
        <w:t>inúmeros</w:t>
      </w:r>
      <w:r w:rsidR="0071401D" w:rsidRPr="00F47061">
        <w:rPr>
          <w:rFonts w:ascii="Times New Roman" w:eastAsia="Quattrocento Sans" w:hAnsi="Times New Roman" w:cs="Times New Roman"/>
          <w:color w:val="000000"/>
          <w:sz w:val="24"/>
          <w:szCs w:val="24"/>
        </w:rPr>
        <w:t xml:space="preserve"> cancelamentos de voos</w:t>
      </w:r>
      <w:r w:rsidR="006F3338" w:rsidRPr="00F47061">
        <w:rPr>
          <w:rFonts w:ascii="Times New Roman" w:eastAsia="Quattrocento Sans" w:hAnsi="Times New Roman" w:cs="Times New Roman"/>
          <w:color w:val="000000"/>
          <w:sz w:val="24"/>
          <w:szCs w:val="24"/>
        </w:rPr>
        <w:t>, com a consequente obrigação legal de reembolsar os consumidores dos serviços contratados que</w:t>
      </w:r>
      <w:r w:rsidR="008E1B47" w:rsidRPr="00F47061">
        <w:rPr>
          <w:rFonts w:ascii="Times New Roman" w:eastAsia="Quattrocento Sans" w:hAnsi="Times New Roman" w:cs="Times New Roman"/>
          <w:color w:val="000000"/>
          <w:sz w:val="24"/>
          <w:szCs w:val="24"/>
        </w:rPr>
        <w:t xml:space="preserve">, afinal, </w:t>
      </w:r>
      <w:r w:rsidR="006F3338" w:rsidRPr="00F47061">
        <w:rPr>
          <w:rFonts w:ascii="Times New Roman" w:eastAsia="Quattrocento Sans" w:hAnsi="Times New Roman" w:cs="Times New Roman"/>
          <w:color w:val="000000"/>
          <w:sz w:val="24"/>
          <w:szCs w:val="24"/>
        </w:rPr>
        <w:t>não foram realizados.</w:t>
      </w:r>
    </w:p>
    <w:p w14:paraId="648771A4" w14:textId="2E47843A" w:rsidR="00BD04A3" w:rsidRPr="00F47061" w:rsidRDefault="006F3338"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Antes de prosseguirmos, gostaríamos de anotar que i</w:t>
      </w:r>
      <w:r w:rsidR="001D75C2" w:rsidRPr="00F47061">
        <w:rPr>
          <w:rFonts w:ascii="Times New Roman" w:eastAsia="Quattrocento Sans" w:hAnsi="Times New Roman" w:cs="Times New Roman"/>
          <w:color w:val="000000"/>
          <w:sz w:val="24"/>
          <w:szCs w:val="24"/>
        </w:rPr>
        <w:t xml:space="preserve">mpactos de maior relevância, como os denunciados por Vigliar e Waldman </w:t>
      </w:r>
      <w:r w:rsidR="001D75C2" w:rsidRPr="00F47061">
        <w:rPr>
          <w:rFonts w:ascii="Times New Roman" w:eastAsia="Quattrocento Sans" w:hAnsi="Times New Roman" w:cs="Times New Roman"/>
          <w:sz w:val="24"/>
          <w:szCs w:val="24"/>
        </w:rPr>
        <w:t>(</w:t>
      </w:r>
      <w:r w:rsidR="00314AFA" w:rsidRPr="00F47061">
        <w:rPr>
          <w:rFonts w:ascii="Times New Roman" w:eastAsia="Quattrocento Sans" w:hAnsi="Times New Roman" w:cs="Times New Roman"/>
          <w:sz w:val="24"/>
          <w:szCs w:val="24"/>
        </w:rPr>
        <w:t>2020, p. 297</w:t>
      </w:r>
      <w:r w:rsidR="001D75C2" w:rsidRPr="00F47061">
        <w:rPr>
          <w:rFonts w:ascii="Times New Roman" w:eastAsia="Quattrocento Sans" w:hAnsi="Times New Roman" w:cs="Times New Roman"/>
          <w:sz w:val="24"/>
          <w:szCs w:val="24"/>
        </w:rPr>
        <w:t xml:space="preserve">), </w:t>
      </w:r>
      <w:r w:rsidR="001D75C2" w:rsidRPr="00F47061">
        <w:rPr>
          <w:rFonts w:ascii="Times New Roman" w:eastAsia="Quattrocento Sans" w:hAnsi="Times New Roman" w:cs="Times New Roman"/>
          <w:color w:val="000000"/>
          <w:sz w:val="24"/>
          <w:szCs w:val="24"/>
        </w:rPr>
        <w:t>infelizmente, não mereceram a mesma atenção</w:t>
      </w:r>
      <w:r w:rsidR="00CD276E" w:rsidRPr="00F47061">
        <w:rPr>
          <w:rFonts w:ascii="Times New Roman" w:eastAsia="Quattrocento Sans" w:hAnsi="Times New Roman" w:cs="Times New Roman"/>
          <w:color w:val="000000"/>
          <w:sz w:val="24"/>
          <w:szCs w:val="24"/>
        </w:rPr>
        <w:t xml:space="preserve">. </w:t>
      </w:r>
      <w:r w:rsidR="00207582" w:rsidRPr="00F47061">
        <w:rPr>
          <w:rFonts w:ascii="Times New Roman" w:eastAsia="Quattrocento Sans" w:hAnsi="Times New Roman" w:cs="Times New Roman"/>
          <w:color w:val="000000"/>
          <w:sz w:val="24"/>
          <w:szCs w:val="24"/>
        </w:rPr>
        <w:t xml:space="preserve">Efetivamente, a Covid 19 provocou </w:t>
      </w:r>
      <w:r w:rsidR="008E1B47" w:rsidRPr="00F47061">
        <w:rPr>
          <w:rFonts w:ascii="Times New Roman" w:eastAsia="Quattrocento Sans" w:hAnsi="Times New Roman" w:cs="Times New Roman"/>
          <w:color w:val="000000"/>
          <w:sz w:val="24"/>
          <w:szCs w:val="24"/>
        </w:rPr>
        <w:t>impactos de m</w:t>
      </w:r>
      <w:r w:rsidR="00CD276E" w:rsidRPr="00F47061">
        <w:rPr>
          <w:rFonts w:ascii="Times New Roman" w:eastAsia="Quattrocento Sans" w:hAnsi="Times New Roman" w:cs="Times New Roman"/>
          <w:color w:val="000000"/>
          <w:sz w:val="24"/>
          <w:szCs w:val="24"/>
        </w:rPr>
        <w:t>aior relevância</w:t>
      </w:r>
      <w:r w:rsidR="00207582" w:rsidRPr="00F47061">
        <w:rPr>
          <w:rFonts w:ascii="Times New Roman" w:eastAsia="Quattrocento Sans" w:hAnsi="Times New Roman" w:cs="Times New Roman"/>
          <w:color w:val="000000"/>
          <w:sz w:val="24"/>
          <w:szCs w:val="24"/>
        </w:rPr>
        <w:t xml:space="preserve"> na sociedade</w:t>
      </w:r>
      <w:r w:rsidR="00CD276E" w:rsidRPr="00F47061">
        <w:rPr>
          <w:rFonts w:ascii="Times New Roman" w:eastAsia="Quattrocento Sans" w:hAnsi="Times New Roman" w:cs="Times New Roman"/>
          <w:color w:val="000000"/>
          <w:sz w:val="24"/>
          <w:szCs w:val="24"/>
        </w:rPr>
        <w:t xml:space="preserve">, pois, como destacam os </w:t>
      </w:r>
      <w:r w:rsidR="008E1B47" w:rsidRPr="00F47061">
        <w:rPr>
          <w:rFonts w:ascii="Times New Roman" w:eastAsia="Quattrocento Sans" w:hAnsi="Times New Roman" w:cs="Times New Roman"/>
          <w:color w:val="000000"/>
          <w:sz w:val="24"/>
          <w:szCs w:val="24"/>
        </w:rPr>
        <w:t xml:space="preserve">citados </w:t>
      </w:r>
      <w:r w:rsidR="00CD276E" w:rsidRPr="00F47061">
        <w:rPr>
          <w:rFonts w:ascii="Times New Roman" w:eastAsia="Quattrocento Sans" w:hAnsi="Times New Roman" w:cs="Times New Roman"/>
          <w:color w:val="000000"/>
          <w:sz w:val="24"/>
          <w:szCs w:val="24"/>
        </w:rPr>
        <w:t>autores, com fundamento</w:t>
      </w:r>
      <w:r w:rsidR="008E1B47" w:rsidRPr="00F47061">
        <w:rPr>
          <w:rFonts w:ascii="Times New Roman" w:eastAsia="Quattrocento Sans" w:hAnsi="Times New Roman" w:cs="Times New Roman"/>
          <w:color w:val="000000"/>
          <w:sz w:val="24"/>
          <w:szCs w:val="24"/>
        </w:rPr>
        <w:t xml:space="preserve"> nas categorias jurídicas </w:t>
      </w:r>
      <w:r w:rsidR="00207582" w:rsidRPr="00F47061">
        <w:rPr>
          <w:rFonts w:ascii="Times New Roman" w:eastAsia="Quattrocento Sans" w:hAnsi="Times New Roman" w:cs="Times New Roman"/>
          <w:color w:val="000000"/>
          <w:sz w:val="24"/>
          <w:szCs w:val="24"/>
        </w:rPr>
        <w:t>reconhecidas pela Lei Brasileira de Inclusão (Lei nº 13.146, de 6 de julho de 2015), a pandemia criou, por desídia dos governos</w:t>
      </w:r>
      <w:r w:rsidR="00546C66" w:rsidRPr="00F47061">
        <w:rPr>
          <w:rFonts w:ascii="Times New Roman" w:eastAsia="Quattrocento Sans" w:hAnsi="Times New Roman" w:cs="Times New Roman"/>
          <w:color w:val="000000"/>
          <w:sz w:val="24"/>
          <w:szCs w:val="24"/>
        </w:rPr>
        <w:t>,</w:t>
      </w:r>
      <w:r w:rsidR="00207582" w:rsidRPr="00F47061">
        <w:rPr>
          <w:rFonts w:ascii="Times New Roman" w:eastAsia="Quattrocento Sans" w:hAnsi="Times New Roman" w:cs="Times New Roman"/>
          <w:color w:val="000000"/>
          <w:sz w:val="24"/>
          <w:szCs w:val="24"/>
        </w:rPr>
        <w:t xml:space="preserve"> uma barreira </w:t>
      </w:r>
      <w:r w:rsidR="00546C66" w:rsidRPr="00F47061">
        <w:rPr>
          <w:rFonts w:ascii="Times New Roman" w:eastAsia="Quattrocento Sans" w:hAnsi="Times New Roman" w:cs="Times New Roman"/>
          <w:color w:val="000000"/>
          <w:sz w:val="24"/>
          <w:szCs w:val="24"/>
        </w:rPr>
        <w:t xml:space="preserve">(barreiras, para a referida lei, constituem atitudes discriminatórias) </w:t>
      </w:r>
      <w:r w:rsidR="00207582" w:rsidRPr="00F47061">
        <w:rPr>
          <w:rFonts w:ascii="Times New Roman" w:eastAsia="Quattrocento Sans" w:hAnsi="Times New Roman" w:cs="Times New Roman"/>
          <w:color w:val="000000"/>
          <w:sz w:val="24"/>
          <w:szCs w:val="24"/>
        </w:rPr>
        <w:t xml:space="preserve">que dividiu </w:t>
      </w:r>
      <w:r w:rsidR="00F51D02" w:rsidRPr="00F47061">
        <w:rPr>
          <w:rFonts w:ascii="Times New Roman" w:eastAsia="Quattrocento Sans" w:hAnsi="Times New Roman" w:cs="Times New Roman"/>
          <w:color w:val="000000"/>
          <w:sz w:val="24"/>
          <w:szCs w:val="24"/>
        </w:rPr>
        <w:t xml:space="preserve">estudantes </w:t>
      </w:r>
      <w:r w:rsidR="00207582" w:rsidRPr="00F47061">
        <w:rPr>
          <w:rFonts w:ascii="Times New Roman" w:eastAsia="Quattrocento Sans" w:hAnsi="Times New Roman" w:cs="Times New Roman"/>
          <w:color w:val="000000"/>
          <w:sz w:val="24"/>
          <w:szCs w:val="24"/>
        </w:rPr>
        <w:t>que têm acesso às tecnologias que per</w:t>
      </w:r>
      <w:r w:rsidR="00BD04A3" w:rsidRPr="00F47061">
        <w:rPr>
          <w:rFonts w:ascii="Times New Roman" w:eastAsia="Quattrocento Sans" w:hAnsi="Times New Roman" w:cs="Times New Roman"/>
          <w:color w:val="000000"/>
          <w:sz w:val="24"/>
          <w:szCs w:val="24"/>
        </w:rPr>
        <w:t>mitem</w:t>
      </w:r>
      <w:r w:rsidR="00207582" w:rsidRPr="00F47061">
        <w:rPr>
          <w:rFonts w:ascii="Times New Roman" w:eastAsia="Quattrocento Sans" w:hAnsi="Times New Roman" w:cs="Times New Roman"/>
          <w:color w:val="000000"/>
          <w:sz w:val="24"/>
          <w:szCs w:val="24"/>
        </w:rPr>
        <w:t xml:space="preserve"> o ensino remoto</w:t>
      </w:r>
      <w:r w:rsidR="00546C66" w:rsidRPr="00F47061">
        <w:rPr>
          <w:rFonts w:ascii="Times New Roman" w:eastAsia="Quattrocento Sans" w:hAnsi="Times New Roman" w:cs="Times New Roman"/>
          <w:color w:val="000000"/>
          <w:sz w:val="24"/>
          <w:szCs w:val="24"/>
        </w:rPr>
        <w:t>, síncrono e/ou gravado, daqueles que</w:t>
      </w:r>
      <w:r w:rsidR="00BD04A3" w:rsidRPr="00F47061">
        <w:rPr>
          <w:rFonts w:ascii="Times New Roman" w:eastAsia="Quattrocento Sans" w:hAnsi="Times New Roman" w:cs="Times New Roman"/>
          <w:color w:val="000000"/>
          <w:sz w:val="24"/>
          <w:szCs w:val="24"/>
        </w:rPr>
        <w:t>, desprovidos da estrutura digital básica, como o acesso ao wi-fi,</w:t>
      </w:r>
      <w:r w:rsidR="00546C66" w:rsidRPr="00F47061">
        <w:rPr>
          <w:rFonts w:ascii="Times New Roman" w:eastAsia="Quattrocento Sans" w:hAnsi="Times New Roman" w:cs="Times New Roman"/>
          <w:color w:val="000000"/>
          <w:sz w:val="24"/>
          <w:szCs w:val="24"/>
        </w:rPr>
        <w:t xml:space="preserve"> ficaram à margem da educação digital à distância e seguem, agora em 2021, com o agravamento da pandemia e </w:t>
      </w:r>
      <w:r w:rsidR="00BD04A3" w:rsidRPr="00F47061">
        <w:rPr>
          <w:rFonts w:ascii="Times New Roman" w:eastAsia="Quattrocento Sans" w:hAnsi="Times New Roman" w:cs="Times New Roman"/>
          <w:color w:val="000000"/>
          <w:sz w:val="24"/>
          <w:szCs w:val="24"/>
        </w:rPr>
        <w:t xml:space="preserve">novo </w:t>
      </w:r>
      <w:r w:rsidR="00546C66" w:rsidRPr="00F47061">
        <w:rPr>
          <w:rFonts w:ascii="Times New Roman" w:eastAsia="Quattrocento Sans" w:hAnsi="Times New Roman" w:cs="Times New Roman"/>
          <w:color w:val="000000"/>
          <w:sz w:val="24"/>
          <w:szCs w:val="24"/>
        </w:rPr>
        <w:t>cancelamento das aulas presenciais</w:t>
      </w:r>
      <w:r w:rsidR="00BD04A3" w:rsidRPr="00F47061">
        <w:rPr>
          <w:rFonts w:ascii="Times New Roman" w:eastAsia="Quattrocento Sans" w:hAnsi="Times New Roman" w:cs="Times New Roman"/>
          <w:color w:val="000000"/>
          <w:sz w:val="24"/>
          <w:szCs w:val="24"/>
        </w:rPr>
        <w:t>, sem a possibilidade de receberem educação escolar formal</w:t>
      </w:r>
      <w:r w:rsidR="00F51D02" w:rsidRPr="00F47061">
        <w:rPr>
          <w:rFonts w:ascii="Times New Roman" w:eastAsia="Quattrocento Sans" w:hAnsi="Times New Roman" w:cs="Times New Roman"/>
          <w:color w:val="000000"/>
          <w:sz w:val="24"/>
          <w:szCs w:val="24"/>
        </w:rPr>
        <w:t xml:space="preserve"> asseguradas as condições mínimas de adequação pedagógica</w:t>
      </w:r>
      <w:r w:rsidR="00BD04A3" w:rsidRPr="00F47061">
        <w:rPr>
          <w:rFonts w:ascii="Times New Roman" w:eastAsia="Quattrocento Sans" w:hAnsi="Times New Roman" w:cs="Times New Roman"/>
          <w:color w:val="000000"/>
          <w:sz w:val="24"/>
          <w:szCs w:val="24"/>
        </w:rPr>
        <w:t xml:space="preserve">. </w:t>
      </w:r>
    </w:p>
    <w:p w14:paraId="647CD6BA" w14:textId="64EEE158" w:rsidR="008C331A" w:rsidRPr="00F47061" w:rsidRDefault="001E34A5"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Convenhamos, na verdade, que p</w:t>
      </w:r>
      <w:r w:rsidR="00691B7B" w:rsidRPr="00F47061">
        <w:rPr>
          <w:rFonts w:ascii="Times New Roman" w:eastAsia="Quattrocento Sans" w:hAnsi="Times New Roman" w:cs="Times New Roman"/>
          <w:color w:val="000000"/>
          <w:sz w:val="24"/>
          <w:szCs w:val="24"/>
        </w:rPr>
        <w:t xml:space="preserve">oucos </w:t>
      </w:r>
      <w:r w:rsidRPr="00F47061">
        <w:rPr>
          <w:rFonts w:ascii="Times New Roman" w:eastAsia="Quattrocento Sans" w:hAnsi="Times New Roman" w:cs="Times New Roman"/>
          <w:color w:val="000000"/>
          <w:sz w:val="24"/>
          <w:szCs w:val="24"/>
        </w:rPr>
        <w:t xml:space="preserve">foram </w:t>
      </w:r>
      <w:r w:rsidR="00691B7B" w:rsidRPr="00F47061">
        <w:rPr>
          <w:rFonts w:ascii="Times New Roman" w:eastAsia="Quattrocento Sans" w:hAnsi="Times New Roman" w:cs="Times New Roman"/>
          <w:color w:val="000000"/>
          <w:sz w:val="24"/>
          <w:szCs w:val="24"/>
        </w:rPr>
        <w:t xml:space="preserve">os </w:t>
      </w:r>
      <w:r w:rsidR="006F3338" w:rsidRPr="00F47061">
        <w:rPr>
          <w:rFonts w:ascii="Times New Roman" w:eastAsia="Quattrocento Sans" w:hAnsi="Times New Roman" w:cs="Times New Roman"/>
          <w:color w:val="000000"/>
          <w:sz w:val="24"/>
          <w:szCs w:val="24"/>
        </w:rPr>
        <w:t>setor</w:t>
      </w:r>
      <w:r w:rsidR="00691B7B" w:rsidRPr="00F47061">
        <w:rPr>
          <w:rFonts w:ascii="Times New Roman" w:eastAsia="Quattrocento Sans" w:hAnsi="Times New Roman" w:cs="Times New Roman"/>
          <w:color w:val="000000"/>
          <w:sz w:val="24"/>
          <w:szCs w:val="24"/>
        </w:rPr>
        <w:t>es</w:t>
      </w:r>
      <w:r w:rsidR="006F3338" w:rsidRPr="00F47061">
        <w:rPr>
          <w:rFonts w:ascii="Times New Roman" w:eastAsia="Quattrocento Sans" w:hAnsi="Times New Roman" w:cs="Times New Roman"/>
          <w:color w:val="000000"/>
          <w:sz w:val="24"/>
          <w:szCs w:val="24"/>
        </w:rPr>
        <w:t xml:space="preserve"> da sociedade que </w:t>
      </w:r>
      <w:r w:rsidR="00024958" w:rsidRPr="00F47061">
        <w:rPr>
          <w:rFonts w:ascii="Times New Roman" w:eastAsia="Quattrocento Sans" w:hAnsi="Times New Roman" w:cs="Times New Roman"/>
          <w:color w:val="000000"/>
          <w:sz w:val="24"/>
          <w:szCs w:val="24"/>
        </w:rPr>
        <w:t xml:space="preserve">não </w:t>
      </w:r>
      <w:r w:rsidRPr="00F47061">
        <w:rPr>
          <w:rFonts w:ascii="Times New Roman" w:eastAsia="Quattrocento Sans" w:hAnsi="Times New Roman" w:cs="Times New Roman"/>
          <w:color w:val="000000"/>
          <w:sz w:val="24"/>
          <w:szCs w:val="24"/>
        </w:rPr>
        <w:t>tenha</w:t>
      </w:r>
      <w:r w:rsidR="00650585" w:rsidRPr="00F47061">
        <w:rPr>
          <w:rFonts w:ascii="Times New Roman" w:eastAsia="Quattrocento Sans" w:hAnsi="Times New Roman" w:cs="Times New Roman"/>
          <w:color w:val="000000"/>
          <w:sz w:val="24"/>
          <w:szCs w:val="24"/>
        </w:rPr>
        <w:t>m</w:t>
      </w:r>
      <w:r w:rsidRPr="00F47061">
        <w:rPr>
          <w:rFonts w:ascii="Times New Roman" w:eastAsia="Quattrocento Sans" w:hAnsi="Times New Roman" w:cs="Times New Roman"/>
          <w:color w:val="000000"/>
          <w:sz w:val="24"/>
          <w:szCs w:val="24"/>
        </w:rPr>
        <w:t xml:space="preserve"> sido </w:t>
      </w:r>
      <w:r w:rsidR="00691B7B" w:rsidRPr="00F47061">
        <w:rPr>
          <w:rFonts w:ascii="Times New Roman" w:eastAsia="Quattrocento Sans" w:hAnsi="Times New Roman" w:cs="Times New Roman"/>
          <w:color w:val="000000"/>
          <w:sz w:val="24"/>
          <w:szCs w:val="24"/>
        </w:rPr>
        <w:t>impactado</w:t>
      </w:r>
      <w:r w:rsidRPr="00F47061">
        <w:rPr>
          <w:rFonts w:ascii="Times New Roman" w:eastAsia="Quattrocento Sans" w:hAnsi="Times New Roman" w:cs="Times New Roman"/>
          <w:color w:val="000000"/>
          <w:sz w:val="24"/>
          <w:szCs w:val="24"/>
        </w:rPr>
        <w:t>s</w:t>
      </w:r>
      <w:r w:rsidR="006F3338" w:rsidRPr="00F47061">
        <w:rPr>
          <w:rFonts w:ascii="Times New Roman" w:eastAsia="Quattrocento Sans" w:hAnsi="Times New Roman" w:cs="Times New Roman"/>
          <w:color w:val="000000"/>
          <w:sz w:val="24"/>
          <w:szCs w:val="24"/>
        </w:rPr>
        <w:t xml:space="preserve"> pela pandemia</w:t>
      </w:r>
      <w:r w:rsidR="00024958" w:rsidRPr="00F47061">
        <w:rPr>
          <w:rFonts w:ascii="Times New Roman" w:eastAsia="Quattrocento Sans" w:hAnsi="Times New Roman" w:cs="Times New Roman"/>
          <w:color w:val="000000"/>
          <w:sz w:val="24"/>
          <w:szCs w:val="24"/>
        </w:rPr>
        <w:t xml:space="preserve"> e, com eles, os </w:t>
      </w:r>
      <w:r w:rsidRPr="00F47061">
        <w:rPr>
          <w:rFonts w:ascii="Times New Roman" w:eastAsia="Quattrocento Sans" w:hAnsi="Times New Roman" w:cs="Times New Roman"/>
          <w:color w:val="000000"/>
          <w:sz w:val="24"/>
          <w:szCs w:val="24"/>
        </w:rPr>
        <w:t>indivíduos</w:t>
      </w:r>
      <w:r w:rsidR="00F646B5" w:rsidRPr="00F47061">
        <w:rPr>
          <w:rFonts w:ascii="Times New Roman" w:eastAsia="Quattrocento Sans" w:hAnsi="Times New Roman" w:cs="Times New Roman"/>
          <w:color w:val="000000"/>
          <w:sz w:val="24"/>
          <w:szCs w:val="24"/>
        </w:rPr>
        <w:t xml:space="preserve">, </w:t>
      </w:r>
      <w:r w:rsidR="00024958" w:rsidRPr="00F47061">
        <w:rPr>
          <w:rFonts w:ascii="Times New Roman" w:eastAsia="Quattrocento Sans" w:hAnsi="Times New Roman" w:cs="Times New Roman"/>
          <w:color w:val="000000"/>
          <w:sz w:val="24"/>
          <w:szCs w:val="24"/>
        </w:rPr>
        <w:t>que</w:t>
      </w:r>
      <w:r w:rsidR="00650585" w:rsidRPr="00F47061">
        <w:rPr>
          <w:rFonts w:ascii="Times New Roman" w:eastAsia="Quattrocento Sans" w:hAnsi="Times New Roman" w:cs="Times New Roman"/>
          <w:color w:val="000000"/>
          <w:sz w:val="24"/>
          <w:szCs w:val="24"/>
        </w:rPr>
        <w:t>, igualmente,</w:t>
      </w:r>
      <w:r w:rsidR="00024958" w:rsidRPr="00F47061">
        <w:rPr>
          <w:rFonts w:ascii="Times New Roman" w:eastAsia="Quattrocento Sans" w:hAnsi="Times New Roman" w:cs="Times New Roman"/>
          <w:color w:val="000000"/>
          <w:sz w:val="24"/>
          <w:szCs w:val="24"/>
        </w:rPr>
        <w:t xml:space="preserve"> experimentaram situações que foram </w:t>
      </w:r>
      <w:r w:rsidR="00F646B5" w:rsidRPr="00F47061">
        <w:rPr>
          <w:rFonts w:ascii="Times New Roman" w:eastAsia="Quattrocento Sans" w:hAnsi="Times New Roman" w:cs="Times New Roman"/>
          <w:color w:val="000000"/>
          <w:sz w:val="24"/>
          <w:szCs w:val="24"/>
        </w:rPr>
        <w:t xml:space="preserve">desde a suspensão </w:t>
      </w:r>
      <w:r w:rsidR="00024958" w:rsidRPr="00F47061">
        <w:rPr>
          <w:rFonts w:ascii="Times New Roman" w:eastAsia="Quattrocento Sans" w:hAnsi="Times New Roman" w:cs="Times New Roman"/>
          <w:color w:val="000000"/>
          <w:sz w:val="24"/>
          <w:szCs w:val="24"/>
        </w:rPr>
        <w:t xml:space="preserve">temporária de seus contratos de trabalho </w:t>
      </w:r>
      <w:r w:rsidR="00F646B5" w:rsidRPr="00F47061">
        <w:rPr>
          <w:rFonts w:ascii="Times New Roman" w:eastAsia="Quattrocento Sans" w:hAnsi="Times New Roman" w:cs="Times New Roman"/>
          <w:color w:val="000000"/>
          <w:sz w:val="24"/>
          <w:szCs w:val="24"/>
        </w:rPr>
        <w:t>até o encerramento</w:t>
      </w:r>
      <w:r w:rsidR="00024958" w:rsidRPr="00F47061">
        <w:rPr>
          <w:rFonts w:ascii="Times New Roman" w:eastAsia="Quattrocento Sans" w:hAnsi="Times New Roman" w:cs="Times New Roman"/>
          <w:color w:val="000000"/>
          <w:sz w:val="24"/>
          <w:szCs w:val="24"/>
        </w:rPr>
        <w:t xml:space="preserve"> destes, com as consequentes diminuição ou perda de </w:t>
      </w:r>
      <w:r w:rsidRPr="00F47061">
        <w:rPr>
          <w:rFonts w:ascii="Times New Roman" w:eastAsia="Quattrocento Sans" w:hAnsi="Times New Roman" w:cs="Times New Roman"/>
          <w:color w:val="000000"/>
          <w:sz w:val="24"/>
          <w:szCs w:val="24"/>
        </w:rPr>
        <w:t xml:space="preserve">suas </w:t>
      </w:r>
      <w:r w:rsidR="00024958" w:rsidRPr="00F47061">
        <w:rPr>
          <w:rFonts w:ascii="Times New Roman" w:eastAsia="Quattrocento Sans" w:hAnsi="Times New Roman" w:cs="Times New Roman"/>
          <w:color w:val="000000"/>
          <w:sz w:val="24"/>
          <w:szCs w:val="24"/>
        </w:rPr>
        <w:t>renda</w:t>
      </w:r>
      <w:r w:rsidRPr="00F47061">
        <w:rPr>
          <w:rFonts w:ascii="Times New Roman" w:eastAsia="Quattrocento Sans" w:hAnsi="Times New Roman" w:cs="Times New Roman"/>
          <w:color w:val="000000"/>
          <w:sz w:val="24"/>
          <w:szCs w:val="24"/>
        </w:rPr>
        <w:t>s e que contaram, ao menos na realidade brasileira, com um atabalhoado e exíguo auxílio financeiro</w:t>
      </w:r>
      <w:r w:rsidR="00D922EA" w:rsidRPr="00F47061">
        <w:rPr>
          <w:rFonts w:ascii="Times New Roman" w:eastAsia="Quattrocento Sans" w:hAnsi="Times New Roman" w:cs="Times New Roman"/>
          <w:color w:val="000000"/>
          <w:sz w:val="24"/>
          <w:szCs w:val="24"/>
        </w:rPr>
        <w:t>.</w:t>
      </w:r>
    </w:p>
    <w:p w14:paraId="375D8F3C" w14:textId="216EFFDD" w:rsidR="00A53F60" w:rsidRPr="00F47061" w:rsidRDefault="001E34A5"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lastRenderedPageBreak/>
        <w:t xml:space="preserve">Retornando à </w:t>
      </w:r>
      <w:r w:rsidR="00691B7B" w:rsidRPr="00F47061">
        <w:rPr>
          <w:rFonts w:ascii="Times New Roman" w:eastAsia="Quattrocento Sans" w:hAnsi="Times New Roman" w:cs="Times New Roman"/>
          <w:color w:val="000000"/>
          <w:sz w:val="24"/>
          <w:szCs w:val="24"/>
        </w:rPr>
        <w:t>Lei nº 14.034/20</w:t>
      </w:r>
      <w:r w:rsidR="00AA7374" w:rsidRPr="00F47061">
        <w:rPr>
          <w:rFonts w:ascii="Times New Roman" w:eastAsia="Quattrocento Sans" w:hAnsi="Times New Roman" w:cs="Times New Roman"/>
          <w:color w:val="000000"/>
          <w:sz w:val="24"/>
          <w:szCs w:val="24"/>
        </w:rPr>
        <w:t>20</w:t>
      </w:r>
      <w:r w:rsidR="00E075B8" w:rsidRPr="00F47061">
        <w:rPr>
          <w:rFonts w:ascii="Times New Roman" w:eastAsia="Quattrocento Sans" w:hAnsi="Times New Roman" w:cs="Times New Roman"/>
          <w:color w:val="000000"/>
          <w:sz w:val="24"/>
          <w:szCs w:val="24"/>
        </w:rPr>
        <w:t xml:space="preserve"> e às suas consequências práticas</w:t>
      </w:r>
      <w:r w:rsidR="00AA7374" w:rsidRPr="00F47061">
        <w:rPr>
          <w:rFonts w:ascii="Times New Roman" w:eastAsia="Quattrocento Sans" w:hAnsi="Times New Roman" w:cs="Times New Roman"/>
          <w:color w:val="000000"/>
          <w:sz w:val="24"/>
          <w:szCs w:val="24"/>
        </w:rPr>
        <w:t xml:space="preserve">, </w:t>
      </w:r>
      <w:r w:rsidRPr="00F47061">
        <w:rPr>
          <w:rFonts w:ascii="Times New Roman" w:eastAsia="Quattrocento Sans" w:hAnsi="Times New Roman" w:cs="Times New Roman"/>
          <w:color w:val="000000"/>
          <w:sz w:val="24"/>
          <w:szCs w:val="24"/>
        </w:rPr>
        <w:t xml:space="preserve">é possível </w:t>
      </w:r>
      <w:r w:rsidR="00E075B8" w:rsidRPr="00F47061">
        <w:rPr>
          <w:rFonts w:ascii="Times New Roman" w:eastAsia="Quattrocento Sans" w:hAnsi="Times New Roman" w:cs="Times New Roman"/>
          <w:color w:val="000000"/>
          <w:sz w:val="24"/>
          <w:szCs w:val="24"/>
        </w:rPr>
        <w:t xml:space="preserve">afirmar que </w:t>
      </w:r>
      <w:r w:rsidR="00C974AF" w:rsidRPr="00F47061">
        <w:rPr>
          <w:rFonts w:ascii="Times New Roman" w:eastAsia="Quattrocento Sans" w:hAnsi="Times New Roman" w:cs="Times New Roman"/>
          <w:color w:val="000000"/>
          <w:sz w:val="24"/>
          <w:szCs w:val="24"/>
        </w:rPr>
        <w:t>seu objetivo foi o de</w:t>
      </w:r>
      <w:r w:rsidR="00AA7374" w:rsidRPr="00F47061">
        <w:rPr>
          <w:rFonts w:ascii="Times New Roman" w:eastAsia="Quattrocento Sans" w:hAnsi="Times New Roman" w:cs="Times New Roman"/>
          <w:color w:val="000000"/>
          <w:sz w:val="24"/>
          <w:szCs w:val="24"/>
        </w:rPr>
        <w:t xml:space="preserve"> permit</w:t>
      </w:r>
      <w:r w:rsidR="00C974AF" w:rsidRPr="00F47061">
        <w:rPr>
          <w:rFonts w:ascii="Times New Roman" w:eastAsia="Quattrocento Sans" w:hAnsi="Times New Roman" w:cs="Times New Roman"/>
          <w:color w:val="000000"/>
          <w:sz w:val="24"/>
          <w:szCs w:val="24"/>
        </w:rPr>
        <w:t>ir</w:t>
      </w:r>
      <w:r w:rsidR="00AA7374" w:rsidRPr="00F47061">
        <w:rPr>
          <w:rFonts w:ascii="Times New Roman" w:eastAsia="Quattrocento Sans" w:hAnsi="Times New Roman" w:cs="Times New Roman"/>
          <w:color w:val="000000"/>
          <w:sz w:val="24"/>
          <w:szCs w:val="24"/>
        </w:rPr>
        <w:t xml:space="preserve"> que as empresas aéreas realiz</w:t>
      </w:r>
      <w:r w:rsidR="00C974AF" w:rsidRPr="00F47061">
        <w:rPr>
          <w:rFonts w:ascii="Times New Roman" w:eastAsia="Quattrocento Sans" w:hAnsi="Times New Roman" w:cs="Times New Roman"/>
          <w:color w:val="000000"/>
          <w:sz w:val="24"/>
          <w:szCs w:val="24"/>
        </w:rPr>
        <w:t>assem</w:t>
      </w:r>
      <w:r w:rsidR="00AA7374" w:rsidRPr="00F47061">
        <w:rPr>
          <w:rFonts w:ascii="Times New Roman" w:eastAsia="Quattrocento Sans" w:hAnsi="Times New Roman" w:cs="Times New Roman"/>
          <w:color w:val="000000"/>
          <w:sz w:val="24"/>
          <w:szCs w:val="24"/>
        </w:rPr>
        <w:t xml:space="preserve"> o reembolso dos valores dos bilhetes adquiridos </w:t>
      </w:r>
      <w:r w:rsidR="00D922EA" w:rsidRPr="00F47061">
        <w:rPr>
          <w:rFonts w:ascii="Times New Roman" w:eastAsia="Quattrocento Sans" w:hAnsi="Times New Roman" w:cs="Times New Roman"/>
          <w:color w:val="000000"/>
          <w:sz w:val="24"/>
          <w:szCs w:val="24"/>
        </w:rPr>
        <w:t xml:space="preserve">pelos consumidores </w:t>
      </w:r>
      <w:r w:rsidR="00C974AF" w:rsidRPr="00F47061">
        <w:rPr>
          <w:rFonts w:ascii="Times New Roman" w:eastAsia="Quattrocento Sans" w:hAnsi="Times New Roman" w:cs="Times New Roman"/>
          <w:color w:val="000000"/>
          <w:sz w:val="24"/>
          <w:szCs w:val="24"/>
        </w:rPr>
        <w:t xml:space="preserve">somente </w:t>
      </w:r>
      <w:r w:rsidR="00472978" w:rsidRPr="00F47061">
        <w:rPr>
          <w:rFonts w:ascii="Times New Roman" w:eastAsia="Quattrocento Sans" w:hAnsi="Times New Roman" w:cs="Times New Roman"/>
          <w:color w:val="000000"/>
          <w:sz w:val="24"/>
          <w:szCs w:val="24"/>
        </w:rPr>
        <w:t>(12) doze meses depois da data do voo cancelado</w:t>
      </w:r>
      <w:r w:rsidR="00E075B8" w:rsidRPr="00F47061">
        <w:rPr>
          <w:rFonts w:ascii="Times New Roman" w:eastAsia="Quattrocento Sans" w:hAnsi="Times New Roman" w:cs="Times New Roman"/>
          <w:color w:val="000000"/>
          <w:sz w:val="24"/>
          <w:szCs w:val="24"/>
        </w:rPr>
        <w:t xml:space="preserve">, ou seja, </w:t>
      </w:r>
      <w:r w:rsidR="00D922EA" w:rsidRPr="00F47061">
        <w:rPr>
          <w:rFonts w:ascii="Times New Roman" w:eastAsia="Quattrocento Sans" w:hAnsi="Times New Roman" w:cs="Times New Roman"/>
          <w:color w:val="000000"/>
          <w:sz w:val="24"/>
          <w:szCs w:val="24"/>
        </w:rPr>
        <w:t>a</w:t>
      </w:r>
      <w:r w:rsidR="00AA7374" w:rsidRPr="00F47061">
        <w:rPr>
          <w:rFonts w:ascii="Times New Roman" w:eastAsia="Quattrocento Sans" w:hAnsi="Times New Roman" w:cs="Times New Roman"/>
          <w:color w:val="000000"/>
          <w:sz w:val="24"/>
          <w:szCs w:val="24"/>
        </w:rPr>
        <w:t xml:space="preserve"> despeito do</w:t>
      </w:r>
      <w:r w:rsidR="00464C11" w:rsidRPr="00F47061">
        <w:rPr>
          <w:rFonts w:ascii="Times New Roman" w:eastAsia="Quattrocento Sans" w:hAnsi="Times New Roman" w:cs="Times New Roman"/>
          <w:color w:val="000000"/>
          <w:sz w:val="24"/>
          <w:szCs w:val="24"/>
        </w:rPr>
        <w:t>s</w:t>
      </w:r>
      <w:r w:rsidR="00AA7374" w:rsidRPr="00F47061">
        <w:rPr>
          <w:rFonts w:ascii="Times New Roman" w:eastAsia="Quattrocento Sans" w:hAnsi="Times New Roman" w:cs="Times New Roman"/>
          <w:color w:val="000000"/>
          <w:sz w:val="24"/>
          <w:szCs w:val="24"/>
        </w:rPr>
        <w:t xml:space="preserve"> voo</w:t>
      </w:r>
      <w:r w:rsidR="00464C11" w:rsidRPr="00F47061">
        <w:rPr>
          <w:rFonts w:ascii="Times New Roman" w:eastAsia="Quattrocento Sans" w:hAnsi="Times New Roman" w:cs="Times New Roman"/>
          <w:color w:val="000000"/>
          <w:sz w:val="24"/>
          <w:szCs w:val="24"/>
        </w:rPr>
        <w:t>s</w:t>
      </w:r>
      <w:r w:rsidR="00AA7374" w:rsidRPr="00F47061">
        <w:rPr>
          <w:rFonts w:ascii="Times New Roman" w:eastAsia="Quattrocento Sans" w:hAnsi="Times New Roman" w:cs="Times New Roman"/>
          <w:color w:val="000000"/>
          <w:sz w:val="24"/>
          <w:szCs w:val="24"/>
        </w:rPr>
        <w:t xml:space="preserve"> não </w:t>
      </w:r>
      <w:r w:rsidR="00464C11" w:rsidRPr="00F47061">
        <w:rPr>
          <w:rFonts w:ascii="Times New Roman" w:eastAsia="Quattrocento Sans" w:hAnsi="Times New Roman" w:cs="Times New Roman"/>
          <w:color w:val="000000"/>
          <w:sz w:val="24"/>
          <w:szCs w:val="24"/>
        </w:rPr>
        <w:t>terem sido</w:t>
      </w:r>
      <w:r w:rsidR="00AA7374" w:rsidRPr="00F47061">
        <w:rPr>
          <w:rFonts w:ascii="Times New Roman" w:eastAsia="Quattrocento Sans" w:hAnsi="Times New Roman" w:cs="Times New Roman"/>
          <w:color w:val="000000"/>
          <w:sz w:val="24"/>
          <w:szCs w:val="24"/>
        </w:rPr>
        <w:t xml:space="preserve"> realizado</w:t>
      </w:r>
      <w:r w:rsidR="00464C11" w:rsidRPr="00F47061">
        <w:rPr>
          <w:rFonts w:ascii="Times New Roman" w:eastAsia="Quattrocento Sans" w:hAnsi="Times New Roman" w:cs="Times New Roman"/>
          <w:color w:val="000000"/>
          <w:sz w:val="24"/>
          <w:szCs w:val="24"/>
        </w:rPr>
        <w:t>s</w:t>
      </w:r>
      <w:r w:rsidR="00A53F60" w:rsidRPr="00F47061">
        <w:rPr>
          <w:rFonts w:ascii="Times New Roman" w:eastAsia="Quattrocento Sans" w:hAnsi="Times New Roman" w:cs="Times New Roman"/>
          <w:color w:val="000000"/>
          <w:sz w:val="24"/>
          <w:szCs w:val="24"/>
        </w:rPr>
        <w:t xml:space="preserve">, os valores dispendidos pelos consumidores </w:t>
      </w:r>
      <w:r w:rsidR="00464C11" w:rsidRPr="00F47061">
        <w:rPr>
          <w:rFonts w:ascii="Times New Roman" w:eastAsia="Quattrocento Sans" w:hAnsi="Times New Roman" w:cs="Times New Roman"/>
          <w:color w:val="000000"/>
          <w:sz w:val="24"/>
          <w:szCs w:val="24"/>
        </w:rPr>
        <w:t xml:space="preserve">financiariam </w:t>
      </w:r>
      <w:r w:rsidR="00A53F60" w:rsidRPr="00F47061">
        <w:rPr>
          <w:rFonts w:ascii="Times New Roman" w:eastAsia="Quattrocento Sans" w:hAnsi="Times New Roman" w:cs="Times New Roman"/>
          <w:color w:val="000000"/>
          <w:sz w:val="24"/>
          <w:szCs w:val="24"/>
        </w:rPr>
        <w:t xml:space="preserve">a crise do setor aéreo </w:t>
      </w:r>
      <w:r w:rsidR="00E075B8" w:rsidRPr="00F47061">
        <w:rPr>
          <w:rFonts w:ascii="Times New Roman" w:eastAsia="Quattrocento Sans" w:hAnsi="Times New Roman" w:cs="Times New Roman"/>
          <w:color w:val="000000"/>
          <w:sz w:val="24"/>
          <w:szCs w:val="24"/>
        </w:rPr>
        <w:t xml:space="preserve">derivada do Covid 19 </w:t>
      </w:r>
      <w:r w:rsidR="00A53F60" w:rsidRPr="00F47061">
        <w:rPr>
          <w:rFonts w:ascii="Times New Roman" w:eastAsia="Quattrocento Sans" w:hAnsi="Times New Roman" w:cs="Times New Roman"/>
          <w:color w:val="000000"/>
          <w:sz w:val="24"/>
          <w:szCs w:val="24"/>
        </w:rPr>
        <w:t>que, sem juros</w:t>
      </w:r>
      <w:r w:rsidR="000B26A4" w:rsidRPr="00F47061">
        <w:rPr>
          <w:rFonts w:ascii="Times New Roman" w:eastAsia="Quattrocento Sans" w:hAnsi="Times New Roman" w:cs="Times New Roman"/>
          <w:color w:val="000000"/>
          <w:sz w:val="24"/>
          <w:szCs w:val="24"/>
        </w:rPr>
        <w:t xml:space="preserve">, </w:t>
      </w:r>
      <w:r w:rsidR="00464C11" w:rsidRPr="00F47061">
        <w:rPr>
          <w:rFonts w:ascii="Times New Roman" w:eastAsia="Quattrocento Sans" w:hAnsi="Times New Roman" w:cs="Times New Roman"/>
          <w:color w:val="000000"/>
          <w:sz w:val="24"/>
          <w:szCs w:val="24"/>
        </w:rPr>
        <w:t xml:space="preserve">seriam reembolsados </w:t>
      </w:r>
      <w:r w:rsidR="00A53F60" w:rsidRPr="00F47061">
        <w:rPr>
          <w:rFonts w:ascii="Times New Roman" w:eastAsia="Quattrocento Sans" w:hAnsi="Times New Roman" w:cs="Times New Roman"/>
          <w:color w:val="000000"/>
          <w:sz w:val="24"/>
          <w:szCs w:val="24"/>
        </w:rPr>
        <w:t xml:space="preserve">apenas depois do período </w:t>
      </w:r>
      <w:r w:rsidR="00F67353" w:rsidRPr="00F47061">
        <w:rPr>
          <w:rFonts w:ascii="Times New Roman" w:eastAsia="Quattrocento Sans" w:hAnsi="Times New Roman" w:cs="Times New Roman"/>
          <w:color w:val="000000"/>
          <w:sz w:val="24"/>
          <w:szCs w:val="24"/>
        </w:rPr>
        <w:t>estabelecido na lei</w:t>
      </w:r>
      <w:r w:rsidR="00650585" w:rsidRPr="00F47061">
        <w:rPr>
          <w:rFonts w:ascii="Times New Roman" w:eastAsia="Quattrocento Sans" w:hAnsi="Times New Roman" w:cs="Times New Roman"/>
          <w:color w:val="000000"/>
          <w:sz w:val="24"/>
          <w:szCs w:val="24"/>
        </w:rPr>
        <w:t xml:space="preserve"> sob comento</w:t>
      </w:r>
      <w:r w:rsidR="00A53F60" w:rsidRPr="00F47061">
        <w:rPr>
          <w:rFonts w:ascii="Times New Roman" w:eastAsia="Quattrocento Sans" w:hAnsi="Times New Roman" w:cs="Times New Roman"/>
          <w:color w:val="000000"/>
          <w:sz w:val="24"/>
          <w:szCs w:val="24"/>
        </w:rPr>
        <w:t>.</w:t>
      </w:r>
    </w:p>
    <w:p w14:paraId="08BF2BC0" w14:textId="5A084985" w:rsidR="00F67353" w:rsidRPr="00F47061" w:rsidRDefault="00AD18E2"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Interessa-nos, como o título do presente artigo denuncia, analisar uma prática, derivada de interpretação equivocada, que promoveu a retroação da lei para alcançar reembolsos já realizados até mesmo antes da medida provisória – que será referida logo adiante – desconsiderando a cláusula de segurança jurídica do ato jurídico perfeito que protege os consumidores dos seus serviços.</w:t>
      </w:r>
    </w:p>
    <w:p w14:paraId="542EB1AA" w14:textId="08A88296" w:rsidR="007969E3" w:rsidRPr="00F47061" w:rsidRDefault="00101F26"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Obviamente, não se desconhece </w:t>
      </w:r>
      <w:r w:rsidR="006E7771" w:rsidRPr="00F47061">
        <w:rPr>
          <w:rFonts w:ascii="Times New Roman" w:eastAsia="Quattrocento Sans" w:hAnsi="Times New Roman" w:cs="Times New Roman"/>
          <w:color w:val="000000"/>
          <w:sz w:val="24"/>
          <w:szCs w:val="24"/>
        </w:rPr>
        <w:t xml:space="preserve">que </w:t>
      </w:r>
      <w:r w:rsidRPr="00F47061">
        <w:rPr>
          <w:rFonts w:ascii="Times New Roman" w:eastAsia="Quattrocento Sans" w:hAnsi="Times New Roman" w:cs="Times New Roman"/>
          <w:color w:val="000000"/>
          <w:sz w:val="24"/>
          <w:szCs w:val="24"/>
        </w:rPr>
        <w:t>o surgimento de situações novas</w:t>
      </w:r>
      <w:r w:rsidR="006E7771" w:rsidRPr="00F47061">
        <w:rPr>
          <w:rFonts w:ascii="Times New Roman" w:eastAsia="Quattrocento Sans" w:hAnsi="Times New Roman" w:cs="Times New Roman"/>
          <w:color w:val="000000"/>
          <w:sz w:val="24"/>
          <w:szCs w:val="24"/>
        </w:rPr>
        <w:t xml:space="preserve"> </w:t>
      </w:r>
      <w:r w:rsidR="00046647" w:rsidRPr="00F47061">
        <w:rPr>
          <w:rFonts w:ascii="Times New Roman" w:eastAsia="Quattrocento Sans" w:hAnsi="Times New Roman" w:cs="Times New Roman"/>
          <w:color w:val="000000"/>
          <w:sz w:val="24"/>
          <w:szCs w:val="24"/>
        </w:rPr>
        <w:t xml:space="preserve">– e </w:t>
      </w:r>
      <w:r w:rsidR="006E7771" w:rsidRPr="00F47061">
        <w:rPr>
          <w:rFonts w:ascii="Times New Roman" w:eastAsia="Quattrocento Sans" w:hAnsi="Times New Roman" w:cs="Times New Roman"/>
          <w:color w:val="000000"/>
          <w:sz w:val="24"/>
          <w:szCs w:val="24"/>
        </w:rPr>
        <w:t xml:space="preserve">a pandemia </w:t>
      </w:r>
      <w:r w:rsidR="00046647" w:rsidRPr="00F47061">
        <w:rPr>
          <w:rFonts w:ascii="Times New Roman" w:eastAsia="Quattrocento Sans" w:hAnsi="Times New Roman" w:cs="Times New Roman"/>
          <w:color w:val="000000"/>
          <w:sz w:val="24"/>
          <w:szCs w:val="24"/>
        </w:rPr>
        <w:t>causada pelo SARS-Cov</w:t>
      </w:r>
      <w:r w:rsidR="007969E3" w:rsidRPr="00F47061">
        <w:rPr>
          <w:rFonts w:ascii="Times New Roman" w:eastAsia="Quattrocento Sans" w:hAnsi="Times New Roman" w:cs="Times New Roman"/>
          <w:color w:val="000000"/>
          <w:sz w:val="24"/>
          <w:szCs w:val="24"/>
        </w:rPr>
        <w:t>2</w:t>
      </w:r>
      <w:r w:rsidR="00046647" w:rsidRPr="00F47061">
        <w:rPr>
          <w:rFonts w:ascii="Times New Roman" w:eastAsia="Quattrocento Sans" w:hAnsi="Times New Roman" w:cs="Times New Roman"/>
          <w:color w:val="000000"/>
          <w:sz w:val="24"/>
          <w:szCs w:val="24"/>
        </w:rPr>
        <w:t xml:space="preserve"> foi pródiga na criação de </w:t>
      </w:r>
      <w:r w:rsidR="00F51D02" w:rsidRPr="00F47061">
        <w:rPr>
          <w:rFonts w:ascii="Times New Roman" w:eastAsia="Quattrocento Sans" w:hAnsi="Times New Roman" w:cs="Times New Roman"/>
          <w:color w:val="000000"/>
          <w:sz w:val="24"/>
          <w:szCs w:val="24"/>
        </w:rPr>
        <w:t xml:space="preserve">tais </w:t>
      </w:r>
      <w:r w:rsidR="00046647" w:rsidRPr="00F47061">
        <w:rPr>
          <w:rFonts w:ascii="Times New Roman" w:eastAsia="Quattrocento Sans" w:hAnsi="Times New Roman" w:cs="Times New Roman"/>
          <w:color w:val="000000"/>
          <w:sz w:val="24"/>
          <w:szCs w:val="24"/>
        </w:rPr>
        <w:t>situações – p</w:t>
      </w:r>
      <w:r w:rsidR="006E7771" w:rsidRPr="00F47061">
        <w:rPr>
          <w:rFonts w:ascii="Times New Roman" w:eastAsia="Quattrocento Sans" w:hAnsi="Times New Roman" w:cs="Times New Roman"/>
          <w:color w:val="000000"/>
          <w:sz w:val="24"/>
          <w:szCs w:val="24"/>
        </w:rPr>
        <w:t>ode exigir a</w:t>
      </w:r>
      <w:r w:rsidRPr="00F47061">
        <w:rPr>
          <w:rFonts w:ascii="Times New Roman" w:eastAsia="Quattrocento Sans" w:hAnsi="Times New Roman" w:cs="Times New Roman"/>
          <w:color w:val="000000"/>
          <w:sz w:val="24"/>
          <w:szCs w:val="24"/>
        </w:rPr>
        <w:t xml:space="preserve"> edição de ato</w:t>
      </w:r>
      <w:r w:rsidR="007969E3" w:rsidRPr="00F47061">
        <w:rPr>
          <w:rFonts w:ascii="Times New Roman" w:eastAsia="Quattrocento Sans" w:hAnsi="Times New Roman" w:cs="Times New Roman"/>
          <w:color w:val="000000"/>
          <w:sz w:val="24"/>
          <w:szCs w:val="24"/>
        </w:rPr>
        <w:t>s</w:t>
      </w:r>
      <w:r w:rsidRPr="00F47061">
        <w:rPr>
          <w:rFonts w:ascii="Times New Roman" w:eastAsia="Quattrocento Sans" w:hAnsi="Times New Roman" w:cs="Times New Roman"/>
          <w:color w:val="000000"/>
          <w:sz w:val="24"/>
          <w:szCs w:val="24"/>
        </w:rPr>
        <w:t xml:space="preserve"> legislativo</w:t>
      </w:r>
      <w:r w:rsidR="007969E3" w:rsidRPr="00F47061">
        <w:rPr>
          <w:rFonts w:ascii="Times New Roman" w:eastAsia="Quattrocento Sans" w:hAnsi="Times New Roman" w:cs="Times New Roman"/>
          <w:color w:val="000000"/>
          <w:sz w:val="24"/>
          <w:szCs w:val="24"/>
        </w:rPr>
        <w:t>s</w:t>
      </w:r>
      <w:r w:rsidRPr="00F47061">
        <w:rPr>
          <w:rFonts w:ascii="Times New Roman" w:eastAsia="Quattrocento Sans" w:hAnsi="Times New Roman" w:cs="Times New Roman"/>
          <w:color w:val="000000"/>
          <w:sz w:val="24"/>
          <w:szCs w:val="24"/>
        </w:rPr>
        <w:t xml:space="preserve"> destinado</w:t>
      </w:r>
      <w:r w:rsidR="007969E3" w:rsidRPr="00F47061">
        <w:rPr>
          <w:rFonts w:ascii="Times New Roman" w:eastAsia="Quattrocento Sans" w:hAnsi="Times New Roman" w:cs="Times New Roman"/>
          <w:color w:val="000000"/>
          <w:sz w:val="24"/>
          <w:szCs w:val="24"/>
        </w:rPr>
        <w:t>s</w:t>
      </w:r>
      <w:r w:rsidR="006E7771" w:rsidRPr="00F47061">
        <w:rPr>
          <w:rFonts w:ascii="Times New Roman" w:eastAsia="Quattrocento Sans" w:hAnsi="Times New Roman" w:cs="Times New Roman"/>
          <w:color w:val="000000"/>
          <w:sz w:val="24"/>
          <w:szCs w:val="24"/>
        </w:rPr>
        <w:t xml:space="preserve"> a disciplinar as </w:t>
      </w:r>
      <w:r w:rsidR="002A7327" w:rsidRPr="00F47061">
        <w:rPr>
          <w:rFonts w:ascii="Times New Roman" w:eastAsia="Quattrocento Sans" w:hAnsi="Times New Roman" w:cs="Times New Roman"/>
          <w:color w:val="000000"/>
          <w:sz w:val="24"/>
          <w:szCs w:val="24"/>
        </w:rPr>
        <w:t xml:space="preserve">novas e consequentes </w:t>
      </w:r>
      <w:r w:rsidR="006E7771" w:rsidRPr="00F47061">
        <w:rPr>
          <w:rFonts w:ascii="Times New Roman" w:eastAsia="Quattrocento Sans" w:hAnsi="Times New Roman" w:cs="Times New Roman"/>
          <w:color w:val="000000"/>
          <w:sz w:val="24"/>
          <w:szCs w:val="24"/>
        </w:rPr>
        <w:t>relações jurídicas</w:t>
      </w:r>
      <w:r w:rsidR="007969E3" w:rsidRPr="00F47061">
        <w:rPr>
          <w:rFonts w:ascii="Times New Roman" w:eastAsia="Quattrocento Sans" w:hAnsi="Times New Roman" w:cs="Times New Roman"/>
          <w:color w:val="000000"/>
          <w:sz w:val="24"/>
          <w:szCs w:val="24"/>
        </w:rPr>
        <w:t xml:space="preserve"> que passaram a ocorrer.</w:t>
      </w:r>
    </w:p>
    <w:p w14:paraId="50E51A6D" w14:textId="3831D7AD" w:rsidR="006E7771" w:rsidRPr="00F47061" w:rsidRDefault="007969E3"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Ensina </w:t>
      </w:r>
      <w:r w:rsidR="00F1195F" w:rsidRPr="00F47061">
        <w:rPr>
          <w:rFonts w:ascii="Times New Roman" w:eastAsia="Quattrocento Sans" w:hAnsi="Times New Roman" w:cs="Times New Roman"/>
          <w:color w:val="000000"/>
          <w:sz w:val="24"/>
          <w:szCs w:val="24"/>
        </w:rPr>
        <w:t>França (</w:t>
      </w:r>
      <w:r w:rsidR="0010198E" w:rsidRPr="00F47061">
        <w:rPr>
          <w:rFonts w:ascii="Times New Roman" w:eastAsia="Quattrocento Sans" w:hAnsi="Times New Roman" w:cs="Times New Roman"/>
          <w:sz w:val="24"/>
          <w:szCs w:val="24"/>
        </w:rPr>
        <w:t>1969, p</w:t>
      </w:r>
      <w:r w:rsidR="0018617D" w:rsidRPr="00F47061">
        <w:rPr>
          <w:rFonts w:ascii="Times New Roman" w:eastAsia="Quattrocento Sans" w:hAnsi="Times New Roman" w:cs="Times New Roman"/>
          <w:sz w:val="24"/>
          <w:szCs w:val="24"/>
        </w:rPr>
        <w:t>. 3</w:t>
      </w:r>
      <w:r w:rsidR="00F1195F" w:rsidRPr="00F47061">
        <w:rPr>
          <w:rFonts w:ascii="Times New Roman" w:eastAsia="Quattrocento Sans" w:hAnsi="Times New Roman" w:cs="Times New Roman"/>
          <w:color w:val="000000"/>
          <w:sz w:val="24"/>
          <w:szCs w:val="24"/>
        </w:rPr>
        <w:t>)</w:t>
      </w:r>
      <w:r w:rsidR="00743C5E" w:rsidRPr="00F47061">
        <w:rPr>
          <w:rFonts w:ascii="Times New Roman" w:eastAsia="Quattrocento Sans" w:hAnsi="Times New Roman" w:cs="Times New Roman"/>
          <w:color w:val="000000"/>
          <w:sz w:val="24"/>
          <w:szCs w:val="24"/>
        </w:rPr>
        <w:t xml:space="preserve"> que</w:t>
      </w:r>
      <w:r w:rsidR="00F1195F" w:rsidRPr="00F47061">
        <w:rPr>
          <w:rFonts w:ascii="Times New Roman" w:eastAsia="Quattrocento Sans" w:hAnsi="Times New Roman" w:cs="Times New Roman"/>
          <w:color w:val="000000"/>
          <w:sz w:val="24"/>
          <w:szCs w:val="24"/>
        </w:rPr>
        <w:t xml:space="preserve">, </w:t>
      </w:r>
      <w:r w:rsidR="00046647" w:rsidRPr="00F47061">
        <w:rPr>
          <w:rFonts w:ascii="Times New Roman" w:eastAsia="Quattrocento Sans" w:hAnsi="Times New Roman" w:cs="Times New Roman"/>
          <w:color w:val="000000"/>
          <w:sz w:val="24"/>
          <w:szCs w:val="24"/>
        </w:rPr>
        <w:t xml:space="preserve">se </w:t>
      </w:r>
      <w:r w:rsidR="00F1195F" w:rsidRPr="00F47061">
        <w:rPr>
          <w:rFonts w:ascii="Times New Roman" w:eastAsia="Quattrocento Sans" w:hAnsi="Times New Roman" w:cs="Times New Roman"/>
          <w:color w:val="000000"/>
          <w:sz w:val="24"/>
          <w:szCs w:val="24"/>
        </w:rPr>
        <w:t>a verdadeira fonte do direito é o arbítrio humano</w:t>
      </w:r>
      <w:r w:rsidR="00046647" w:rsidRPr="00F47061">
        <w:rPr>
          <w:rFonts w:ascii="Times New Roman" w:eastAsia="Quattrocento Sans" w:hAnsi="Times New Roman" w:cs="Times New Roman"/>
          <w:color w:val="000000"/>
          <w:sz w:val="24"/>
          <w:szCs w:val="24"/>
        </w:rPr>
        <w:t xml:space="preserve"> e a lei é uma de suas formas de expressão</w:t>
      </w:r>
      <w:r w:rsidR="007C4854" w:rsidRPr="00F47061">
        <w:rPr>
          <w:rFonts w:ascii="Times New Roman" w:eastAsia="Quattrocento Sans" w:hAnsi="Times New Roman" w:cs="Times New Roman"/>
          <w:color w:val="000000"/>
          <w:sz w:val="24"/>
          <w:szCs w:val="24"/>
        </w:rPr>
        <w:t xml:space="preserve">, </w:t>
      </w:r>
      <w:r w:rsidR="00743C5E" w:rsidRPr="00F47061">
        <w:rPr>
          <w:rFonts w:ascii="Times New Roman" w:eastAsia="Quattrocento Sans" w:hAnsi="Times New Roman" w:cs="Times New Roman"/>
          <w:color w:val="000000"/>
          <w:sz w:val="24"/>
          <w:szCs w:val="24"/>
        </w:rPr>
        <w:t xml:space="preserve">pode se afirmar que </w:t>
      </w:r>
      <w:r w:rsidR="007C4854" w:rsidRPr="00F47061">
        <w:rPr>
          <w:rFonts w:ascii="Times New Roman" w:eastAsia="Quattrocento Sans" w:hAnsi="Times New Roman" w:cs="Times New Roman"/>
          <w:color w:val="000000"/>
          <w:sz w:val="24"/>
          <w:szCs w:val="24"/>
        </w:rPr>
        <w:t xml:space="preserve">o exercício desse arbítrio foi necessário, na visão do Executivo </w:t>
      </w:r>
      <w:r w:rsidR="00743C5E" w:rsidRPr="00F47061">
        <w:rPr>
          <w:rFonts w:ascii="Times New Roman" w:eastAsia="Quattrocento Sans" w:hAnsi="Times New Roman" w:cs="Times New Roman"/>
          <w:color w:val="000000"/>
          <w:sz w:val="24"/>
          <w:szCs w:val="24"/>
        </w:rPr>
        <w:t xml:space="preserve">Federal </w:t>
      </w:r>
      <w:r w:rsidR="007C4854" w:rsidRPr="00F47061">
        <w:rPr>
          <w:rFonts w:ascii="Times New Roman" w:eastAsia="Quattrocento Sans" w:hAnsi="Times New Roman" w:cs="Times New Roman"/>
          <w:color w:val="000000"/>
          <w:sz w:val="24"/>
          <w:szCs w:val="24"/>
        </w:rPr>
        <w:t>(num primeiro momento, pela edição da</w:t>
      </w:r>
      <w:r w:rsidR="00743C5E" w:rsidRPr="00F47061">
        <w:rPr>
          <w:rFonts w:ascii="Times New Roman" w:eastAsia="Quattrocento Sans" w:hAnsi="Times New Roman" w:cs="Times New Roman"/>
          <w:color w:val="000000"/>
          <w:sz w:val="24"/>
          <w:szCs w:val="24"/>
        </w:rPr>
        <w:t xml:space="preserve"> Medida Provisória 925, adiante referida</w:t>
      </w:r>
      <w:r w:rsidR="007C4854" w:rsidRPr="00F47061">
        <w:rPr>
          <w:rFonts w:ascii="Times New Roman" w:eastAsia="Quattrocento Sans" w:hAnsi="Times New Roman" w:cs="Times New Roman"/>
          <w:color w:val="000000"/>
          <w:sz w:val="24"/>
          <w:szCs w:val="24"/>
        </w:rPr>
        <w:t xml:space="preserve">) e do </w:t>
      </w:r>
      <w:r w:rsidR="00743C5E" w:rsidRPr="00F47061">
        <w:rPr>
          <w:rFonts w:ascii="Times New Roman" w:eastAsia="Quattrocento Sans" w:hAnsi="Times New Roman" w:cs="Times New Roman"/>
          <w:color w:val="000000"/>
          <w:sz w:val="24"/>
          <w:szCs w:val="24"/>
        </w:rPr>
        <w:t>Congresso Nacional</w:t>
      </w:r>
      <w:r w:rsidR="007C4854" w:rsidRPr="00F47061">
        <w:rPr>
          <w:rFonts w:ascii="Times New Roman" w:eastAsia="Quattrocento Sans" w:hAnsi="Times New Roman" w:cs="Times New Roman"/>
          <w:color w:val="000000"/>
          <w:sz w:val="24"/>
          <w:szCs w:val="24"/>
        </w:rPr>
        <w:t xml:space="preserve">, para disciplinar </w:t>
      </w:r>
      <w:r w:rsidR="00743C5E" w:rsidRPr="00F47061">
        <w:rPr>
          <w:rFonts w:ascii="Times New Roman" w:eastAsia="Quattrocento Sans" w:hAnsi="Times New Roman" w:cs="Times New Roman"/>
          <w:color w:val="000000"/>
          <w:sz w:val="24"/>
          <w:szCs w:val="24"/>
        </w:rPr>
        <w:t>a forma</w:t>
      </w:r>
      <w:r w:rsidR="007C4854" w:rsidRPr="00F47061">
        <w:rPr>
          <w:rFonts w:ascii="Times New Roman" w:eastAsia="Quattrocento Sans" w:hAnsi="Times New Roman" w:cs="Times New Roman"/>
          <w:color w:val="000000"/>
          <w:sz w:val="24"/>
          <w:szCs w:val="24"/>
        </w:rPr>
        <w:t xml:space="preserve"> do reembolso dos valores dos bilhetes dispendidos pelos consumidores</w:t>
      </w:r>
      <w:r w:rsidR="00743C5E" w:rsidRPr="00F47061">
        <w:rPr>
          <w:rFonts w:ascii="Times New Roman" w:eastAsia="Quattrocento Sans" w:hAnsi="Times New Roman" w:cs="Times New Roman"/>
          <w:color w:val="000000"/>
          <w:sz w:val="24"/>
          <w:szCs w:val="24"/>
        </w:rPr>
        <w:t xml:space="preserve"> diante da pandemia.</w:t>
      </w:r>
    </w:p>
    <w:p w14:paraId="7CCC387A" w14:textId="3B358A1D" w:rsidR="00BA5148" w:rsidRPr="00F47061" w:rsidRDefault="007C4854"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Nunca </w:t>
      </w:r>
      <w:r w:rsidR="00743C5E" w:rsidRPr="00F47061">
        <w:rPr>
          <w:rFonts w:ascii="Times New Roman" w:eastAsia="Quattrocento Sans" w:hAnsi="Times New Roman" w:cs="Times New Roman"/>
          <w:color w:val="000000"/>
          <w:sz w:val="24"/>
          <w:szCs w:val="24"/>
        </w:rPr>
        <w:t>será</w:t>
      </w:r>
      <w:r w:rsidRPr="00F47061">
        <w:rPr>
          <w:rFonts w:ascii="Times New Roman" w:eastAsia="Quattrocento Sans" w:hAnsi="Times New Roman" w:cs="Times New Roman"/>
          <w:color w:val="000000"/>
          <w:sz w:val="24"/>
          <w:szCs w:val="24"/>
        </w:rPr>
        <w:t xml:space="preserve"> desnecessário lembrar que o</w:t>
      </w:r>
      <w:r w:rsidR="00F1195F" w:rsidRPr="00F47061">
        <w:rPr>
          <w:rFonts w:ascii="Times New Roman" w:eastAsia="Quattrocento Sans" w:hAnsi="Times New Roman" w:cs="Times New Roman"/>
          <w:color w:val="000000"/>
          <w:sz w:val="24"/>
          <w:szCs w:val="24"/>
        </w:rPr>
        <w:t xml:space="preserve"> próprio </w:t>
      </w:r>
      <w:r w:rsidR="00145C7B" w:rsidRPr="00F47061">
        <w:rPr>
          <w:rFonts w:ascii="Times New Roman" w:eastAsia="Quattrocento Sans" w:hAnsi="Times New Roman" w:cs="Times New Roman"/>
          <w:color w:val="000000"/>
          <w:sz w:val="24"/>
          <w:szCs w:val="24"/>
        </w:rPr>
        <w:t>art. 1º da Constituição Federal de 1988 reafirma que o Brasil se</w:t>
      </w:r>
      <w:r w:rsidR="00F1195F" w:rsidRPr="00F47061">
        <w:rPr>
          <w:rFonts w:ascii="Times New Roman" w:eastAsia="Quattrocento Sans" w:hAnsi="Times New Roman" w:cs="Times New Roman"/>
          <w:color w:val="000000"/>
          <w:sz w:val="24"/>
          <w:szCs w:val="24"/>
        </w:rPr>
        <w:t xml:space="preserve"> constitui</w:t>
      </w:r>
      <w:r w:rsidR="00145C7B" w:rsidRPr="00F47061">
        <w:rPr>
          <w:rFonts w:ascii="Times New Roman" w:eastAsia="Quattrocento Sans" w:hAnsi="Times New Roman" w:cs="Times New Roman"/>
          <w:color w:val="000000"/>
          <w:sz w:val="24"/>
          <w:szCs w:val="24"/>
        </w:rPr>
        <w:t xml:space="preserve"> </w:t>
      </w:r>
      <w:r w:rsidR="00743C5E" w:rsidRPr="00F47061">
        <w:rPr>
          <w:rFonts w:ascii="Times New Roman" w:eastAsia="Quattrocento Sans" w:hAnsi="Times New Roman" w:cs="Times New Roman"/>
          <w:color w:val="000000"/>
          <w:sz w:val="24"/>
          <w:szCs w:val="24"/>
        </w:rPr>
        <w:t xml:space="preserve">(este o verbo empregado) </w:t>
      </w:r>
      <w:r w:rsidR="00145C7B" w:rsidRPr="00F47061">
        <w:rPr>
          <w:rFonts w:ascii="Times New Roman" w:eastAsia="Quattrocento Sans" w:hAnsi="Times New Roman" w:cs="Times New Roman"/>
          <w:color w:val="000000"/>
          <w:sz w:val="24"/>
          <w:szCs w:val="24"/>
        </w:rPr>
        <w:t>num estado democrático de direito</w:t>
      </w:r>
      <w:r w:rsidR="007B262B" w:rsidRPr="00F47061">
        <w:rPr>
          <w:rFonts w:ascii="Times New Roman" w:eastAsia="Quattrocento Sans" w:hAnsi="Times New Roman" w:cs="Times New Roman"/>
          <w:color w:val="000000"/>
          <w:sz w:val="24"/>
          <w:szCs w:val="24"/>
        </w:rPr>
        <w:t xml:space="preserve"> e, portanto, </w:t>
      </w:r>
      <w:r w:rsidR="00145C7B" w:rsidRPr="00F47061">
        <w:rPr>
          <w:rFonts w:ascii="Times New Roman" w:eastAsia="Quattrocento Sans" w:hAnsi="Times New Roman" w:cs="Times New Roman"/>
          <w:color w:val="000000"/>
          <w:sz w:val="24"/>
          <w:szCs w:val="24"/>
        </w:rPr>
        <w:t xml:space="preserve">direitos e deveres </w:t>
      </w:r>
      <w:r w:rsidR="00BA5148" w:rsidRPr="00F47061">
        <w:rPr>
          <w:rFonts w:ascii="Times New Roman" w:eastAsia="Quattrocento Sans" w:hAnsi="Times New Roman" w:cs="Times New Roman"/>
          <w:color w:val="000000"/>
          <w:sz w:val="24"/>
          <w:szCs w:val="24"/>
        </w:rPr>
        <w:t xml:space="preserve">devem </w:t>
      </w:r>
      <w:r w:rsidR="007B262B" w:rsidRPr="00F47061">
        <w:rPr>
          <w:rFonts w:ascii="Times New Roman" w:eastAsia="Quattrocento Sans" w:hAnsi="Times New Roman" w:cs="Times New Roman"/>
          <w:color w:val="000000"/>
          <w:sz w:val="24"/>
          <w:szCs w:val="24"/>
        </w:rPr>
        <w:t>encontrar seus fundamentos na lei</w:t>
      </w:r>
      <w:r w:rsidR="0092102D" w:rsidRPr="00F47061">
        <w:rPr>
          <w:rFonts w:ascii="Times New Roman" w:eastAsia="Quattrocento Sans" w:hAnsi="Times New Roman" w:cs="Times New Roman"/>
          <w:color w:val="000000"/>
          <w:sz w:val="24"/>
          <w:szCs w:val="24"/>
        </w:rPr>
        <w:t>, perante a qual todos são iguais.</w:t>
      </w:r>
    </w:p>
    <w:p w14:paraId="10005DD2" w14:textId="3CF91DD7" w:rsidR="00C34E22" w:rsidRPr="00F47061" w:rsidRDefault="00C34E22"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A inovação do Ordenamento Jurídico, mediante a utilização de um de seus instrumentos apropriados, conta, no plano infraconstitucional, com </w:t>
      </w:r>
      <w:r w:rsidR="00901329" w:rsidRPr="00F47061">
        <w:rPr>
          <w:rFonts w:ascii="Times New Roman" w:eastAsia="Quattrocento Sans" w:hAnsi="Times New Roman" w:cs="Times New Roman"/>
          <w:color w:val="000000"/>
          <w:sz w:val="24"/>
          <w:szCs w:val="24"/>
        </w:rPr>
        <w:t>a</w:t>
      </w:r>
      <w:r w:rsidRPr="00F47061">
        <w:rPr>
          <w:rFonts w:ascii="Times New Roman" w:eastAsia="Quattrocento Sans" w:hAnsi="Times New Roman" w:cs="Times New Roman"/>
          <w:color w:val="000000"/>
          <w:sz w:val="24"/>
          <w:szCs w:val="24"/>
        </w:rPr>
        <w:t xml:space="preserve"> importantíssim</w:t>
      </w:r>
      <w:r w:rsidR="00901329" w:rsidRPr="00F47061">
        <w:rPr>
          <w:rFonts w:ascii="Times New Roman" w:eastAsia="Quattrocento Sans" w:hAnsi="Times New Roman" w:cs="Times New Roman"/>
          <w:color w:val="000000"/>
          <w:sz w:val="24"/>
          <w:szCs w:val="24"/>
        </w:rPr>
        <w:t xml:space="preserve">a </w:t>
      </w:r>
      <w:r w:rsidR="001A7433" w:rsidRPr="00F47061">
        <w:rPr>
          <w:rFonts w:ascii="Times New Roman" w:eastAsia="Quattrocento Sans" w:hAnsi="Times New Roman" w:cs="Times New Roman"/>
          <w:color w:val="000000"/>
          <w:sz w:val="24"/>
          <w:szCs w:val="24"/>
        </w:rPr>
        <w:t xml:space="preserve">disciplina do </w:t>
      </w:r>
      <w:r w:rsidR="00901329" w:rsidRPr="00F47061">
        <w:rPr>
          <w:rFonts w:ascii="Times New Roman" w:eastAsia="Quattrocento Sans" w:hAnsi="Times New Roman" w:cs="Times New Roman"/>
          <w:color w:val="000000"/>
          <w:sz w:val="24"/>
          <w:szCs w:val="24"/>
        </w:rPr>
        <w:t>Decreto-Lei nº 4</w:t>
      </w:r>
      <w:r w:rsidR="001A7433" w:rsidRPr="00F47061">
        <w:rPr>
          <w:rFonts w:ascii="Times New Roman" w:eastAsia="Quattrocento Sans" w:hAnsi="Times New Roman" w:cs="Times New Roman"/>
          <w:color w:val="000000"/>
          <w:sz w:val="24"/>
          <w:szCs w:val="24"/>
        </w:rPr>
        <w:t>.</w:t>
      </w:r>
      <w:r w:rsidR="00901329" w:rsidRPr="00F47061">
        <w:rPr>
          <w:rFonts w:ascii="Times New Roman" w:eastAsia="Quattrocento Sans" w:hAnsi="Times New Roman" w:cs="Times New Roman"/>
          <w:color w:val="000000"/>
          <w:sz w:val="24"/>
          <w:szCs w:val="24"/>
        </w:rPr>
        <w:t>657, de 4 de setembro de 1942, que é a</w:t>
      </w:r>
      <w:r w:rsidRPr="00F47061">
        <w:rPr>
          <w:rFonts w:ascii="Times New Roman" w:eastAsia="Quattrocento Sans" w:hAnsi="Times New Roman" w:cs="Times New Roman"/>
          <w:color w:val="000000"/>
          <w:sz w:val="24"/>
          <w:szCs w:val="24"/>
        </w:rPr>
        <w:t xml:space="preserve"> Lei de Introdução às normas do Direito Brasileiro </w:t>
      </w:r>
      <w:r w:rsidR="00901329" w:rsidRPr="00F47061">
        <w:rPr>
          <w:rFonts w:ascii="Times New Roman" w:eastAsia="Quattrocento Sans" w:hAnsi="Times New Roman" w:cs="Times New Roman"/>
          <w:color w:val="000000"/>
          <w:sz w:val="24"/>
          <w:szCs w:val="24"/>
        </w:rPr>
        <w:t>(com a redação dada pela Lei n° 12.376, de 30 de dezembro de 2010).</w:t>
      </w:r>
    </w:p>
    <w:p w14:paraId="614E824D" w14:textId="545044B2" w:rsidR="00EC57D7" w:rsidRPr="00F47061" w:rsidRDefault="00901329"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Conforme </w:t>
      </w:r>
      <w:r w:rsidR="00BA5148" w:rsidRPr="00F47061">
        <w:rPr>
          <w:rFonts w:ascii="Times New Roman" w:eastAsia="Quattrocento Sans" w:hAnsi="Times New Roman" w:cs="Times New Roman"/>
          <w:color w:val="000000"/>
          <w:sz w:val="24"/>
          <w:szCs w:val="24"/>
        </w:rPr>
        <w:t>preceitua Diniz (1994, p. 4)</w:t>
      </w:r>
      <w:r w:rsidR="004109FA" w:rsidRPr="00F47061">
        <w:rPr>
          <w:rFonts w:ascii="Times New Roman" w:eastAsia="Quattrocento Sans" w:hAnsi="Times New Roman" w:cs="Times New Roman"/>
          <w:color w:val="000000"/>
          <w:sz w:val="24"/>
          <w:szCs w:val="24"/>
        </w:rPr>
        <w:t>,</w:t>
      </w:r>
      <w:r w:rsidR="00BA5148" w:rsidRPr="00F47061">
        <w:rPr>
          <w:rFonts w:ascii="Times New Roman" w:eastAsia="Quattrocento Sans" w:hAnsi="Times New Roman" w:cs="Times New Roman"/>
          <w:color w:val="000000"/>
          <w:sz w:val="24"/>
          <w:szCs w:val="24"/>
        </w:rPr>
        <w:t xml:space="preserve"> </w:t>
      </w:r>
      <w:r w:rsidR="004109FA" w:rsidRPr="00F47061">
        <w:rPr>
          <w:rFonts w:ascii="Times New Roman" w:eastAsia="Quattrocento Sans" w:hAnsi="Times New Roman" w:cs="Times New Roman"/>
          <w:color w:val="000000"/>
          <w:sz w:val="24"/>
          <w:szCs w:val="24"/>
        </w:rPr>
        <w:t>trata-se de uma</w:t>
      </w:r>
      <w:r w:rsidR="00BA5148" w:rsidRPr="00F47061">
        <w:rPr>
          <w:rFonts w:ascii="Times New Roman" w:eastAsia="Quattrocento Sans" w:hAnsi="Times New Roman" w:cs="Times New Roman"/>
          <w:color w:val="000000"/>
          <w:sz w:val="24"/>
          <w:szCs w:val="24"/>
        </w:rPr>
        <w:t xml:space="preserve"> </w:t>
      </w:r>
      <w:r w:rsidR="00BA5148" w:rsidRPr="00F47061">
        <w:rPr>
          <w:rFonts w:ascii="Times New Roman" w:eastAsia="Quattrocento Sans" w:hAnsi="Times New Roman" w:cs="Times New Roman"/>
          <w:i/>
          <w:iCs/>
          <w:color w:val="000000"/>
          <w:sz w:val="24"/>
          <w:szCs w:val="24"/>
        </w:rPr>
        <w:t>lex legum</w:t>
      </w:r>
      <w:r w:rsidRPr="00F47061">
        <w:rPr>
          <w:rFonts w:ascii="Times New Roman" w:eastAsia="Quattrocento Sans" w:hAnsi="Times New Roman" w:cs="Times New Roman"/>
          <w:color w:val="000000"/>
          <w:sz w:val="24"/>
          <w:szCs w:val="24"/>
        </w:rPr>
        <w:t>:</w:t>
      </w:r>
    </w:p>
    <w:p w14:paraId="41601289" w14:textId="31C49AE4" w:rsidR="0092102D" w:rsidRPr="00F47061" w:rsidRDefault="00EC57D7" w:rsidP="00072C7B">
      <w:pPr>
        <w:spacing w:after="0" w:line="240" w:lineRule="auto"/>
        <w:ind w:leftChars="1030" w:left="2266" w:firstLineChars="0" w:firstLine="2"/>
        <w:jc w:val="both"/>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 um conjunto de normas sobre normas, constituindo um direito sobre direito (“</w:t>
      </w:r>
      <w:r w:rsidRPr="00F47061">
        <w:rPr>
          <w:rFonts w:ascii="Times New Roman" w:eastAsia="Quattrocento Sans" w:hAnsi="Times New Roman" w:cs="Times New Roman"/>
          <w:i/>
          <w:iCs/>
          <w:color w:val="000000"/>
          <w:sz w:val="20"/>
          <w:szCs w:val="20"/>
        </w:rPr>
        <w:t>ein Recht der Rechtsordenung</w:t>
      </w:r>
      <w:r w:rsidRPr="00F47061">
        <w:rPr>
          <w:rFonts w:ascii="Times New Roman" w:eastAsia="Quattrocento Sans" w:hAnsi="Times New Roman" w:cs="Times New Roman"/>
          <w:color w:val="000000"/>
          <w:sz w:val="20"/>
          <w:szCs w:val="20"/>
        </w:rPr>
        <w:t>”, “</w:t>
      </w:r>
      <w:r w:rsidRPr="00F47061">
        <w:rPr>
          <w:rFonts w:ascii="Times New Roman" w:eastAsia="Quattrocento Sans" w:hAnsi="Times New Roman" w:cs="Times New Roman"/>
          <w:i/>
          <w:iCs/>
          <w:color w:val="000000"/>
          <w:sz w:val="20"/>
          <w:szCs w:val="20"/>
        </w:rPr>
        <w:t>Recht</w:t>
      </w:r>
      <w:r w:rsidR="0092102D" w:rsidRPr="00F47061">
        <w:rPr>
          <w:rFonts w:ascii="Times New Roman" w:eastAsia="Quattrocento Sans" w:hAnsi="Times New Roman" w:cs="Times New Roman"/>
          <w:i/>
          <w:iCs/>
          <w:color w:val="000000"/>
          <w:sz w:val="20"/>
          <w:szCs w:val="20"/>
        </w:rPr>
        <w:t xml:space="preserve"> ueber Recht</w:t>
      </w:r>
      <w:r w:rsidR="0092102D" w:rsidRPr="00F47061">
        <w:rPr>
          <w:rFonts w:ascii="Times New Roman" w:eastAsia="Quattrocento Sans" w:hAnsi="Times New Roman" w:cs="Times New Roman"/>
          <w:color w:val="000000"/>
          <w:sz w:val="20"/>
          <w:szCs w:val="20"/>
        </w:rPr>
        <w:t>”, “</w:t>
      </w:r>
      <w:r w:rsidR="0092102D" w:rsidRPr="00F47061">
        <w:rPr>
          <w:rFonts w:ascii="Times New Roman" w:eastAsia="Quattrocento Sans" w:hAnsi="Times New Roman" w:cs="Times New Roman"/>
          <w:i/>
          <w:iCs/>
          <w:color w:val="000000"/>
          <w:sz w:val="20"/>
          <w:szCs w:val="20"/>
        </w:rPr>
        <w:t>surdroit</w:t>
      </w:r>
      <w:r w:rsidR="0092102D" w:rsidRPr="00F47061">
        <w:rPr>
          <w:rFonts w:ascii="Times New Roman" w:eastAsia="Quattrocento Sans" w:hAnsi="Times New Roman" w:cs="Times New Roman"/>
          <w:color w:val="000000"/>
          <w:sz w:val="20"/>
          <w:szCs w:val="20"/>
        </w:rPr>
        <w:t>”, “</w:t>
      </w:r>
      <w:r w:rsidR="0092102D" w:rsidRPr="00F47061">
        <w:rPr>
          <w:rFonts w:ascii="Times New Roman" w:eastAsia="Quattrocento Sans" w:hAnsi="Times New Roman" w:cs="Times New Roman"/>
          <w:i/>
          <w:iCs/>
          <w:color w:val="000000"/>
          <w:sz w:val="20"/>
          <w:szCs w:val="20"/>
        </w:rPr>
        <w:t>jus supra jura</w:t>
      </w:r>
      <w:r w:rsidR="0092102D" w:rsidRPr="00F47061">
        <w:rPr>
          <w:rFonts w:ascii="Times New Roman" w:eastAsia="Quattrocento Sans" w:hAnsi="Times New Roman" w:cs="Times New Roman"/>
          <w:color w:val="000000"/>
          <w:sz w:val="20"/>
          <w:szCs w:val="20"/>
        </w:rPr>
        <w:t>”), um superdireito, um direito coordenador de direito. (DINIZ, 1994, p. 4)</w:t>
      </w:r>
    </w:p>
    <w:p w14:paraId="508A187B" w14:textId="77777777" w:rsidR="0092102D" w:rsidRPr="00F47061" w:rsidRDefault="0092102D"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17D36390" w14:textId="60237B75" w:rsidR="00F1195F" w:rsidRPr="00F47061" w:rsidRDefault="007B262B"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lastRenderedPageBreak/>
        <w:t xml:space="preserve"> </w:t>
      </w:r>
      <w:r w:rsidR="001A7433" w:rsidRPr="00F47061">
        <w:rPr>
          <w:rFonts w:ascii="Times New Roman" w:eastAsia="Quattrocento Sans" w:hAnsi="Times New Roman" w:cs="Times New Roman"/>
          <w:color w:val="000000"/>
          <w:sz w:val="24"/>
          <w:szCs w:val="24"/>
        </w:rPr>
        <w:t xml:space="preserve">Essa </w:t>
      </w:r>
      <w:r w:rsidRPr="00F47061">
        <w:rPr>
          <w:rFonts w:ascii="Times New Roman" w:eastAsia="Quattrocento Sans" w:hAnsi="Times New Roman" w:cs="Times New Roman"/>
          <w:i/>
          <w:color w:val="000000"/>
          <w:sz w:val="24"/>
          <w:szCs w:val="24"/>
        </w:rPr>
        <w:t>lei de fazer leis</w:t>
      </w:r>
      <w:r w:rsidRPr="00F47061">
        <w:rPr>
          <w:rFonts w:ascii="Times New Roman" w:eastAsia="Quattrocento Sans" w:hAnsi="Times New Roman" w:cs="Times New Roman"/>
          <w:color w:val="000000"/>
          <w:sz w:val="24"/>
          <w:szCs w:val="24"/>
        </w:rPr>
        <w:t xml:space="preserve">, de forma muito </w:t>
      </w:r>
      <w:r w:rsidR="00D044AF" w:rsidRPr="00F47061">
        <w:rPr>
          <w:rFonts w:ascii="Times New Roman" w:eastAsia="Quattrocento Sans" w:hAnsi="Times New Roman" w:cs="Times New Roman"/>
          <w:color w:val="000000"/>
          <w:sz w:val="24"/>
          <w:szCs w:val="24"/>
        </w:rPr>
        <w:t xml:space="preserve">clara e </w:t>
      </w:r>
      <w:r w:rsidRPr="00F47061">
        <w:rPr>
          <w:rFonts w:ascii="Times New Roman" w:eastAsia="Quattrocento Sans" w:hAnsi="Times New Roman" w:cs="Times New Roman"/>
          <w:color w:val="000000"/>
          <w:sz w:val="24"/>
          <w:szCs w:val="24"/>
        </w:rPr>
        <w:t>segura</w:t>
      </w:r>
      <w:r w:rsidR="00D044AF" w:rsidRPr="00F47061">
        <w:rPr>
          <w:rFonts w:ascii="Times New Roman" w:eastAsia="Quattrocento Sans" w:hAnsi="Times New Roman" w:cs="Times New Roman"/>
          <w:color w:val="000000"/>
          <w:sz w:val="24"/>
          <w:szCs w:val="24"/>
        </w:rPr>
        <w:t>,</w:t>
      </w:r>
      <w:r w:rsidRPr="00F47061">
        <w:rPr>
          <w:rFonts w:ascii="Times New Roman" w:eastAsia="Quattrocento Sans" w:hAnsi="Times New Roman" w:cs="Times New Roman"/>
          <w:color w:val="000000"/>
          <w:sz w:val="24"/>
          <w:szCs w:val="24"/>
        </w:rPr>
        <w:t xml:space="preserve"> </w:t>
      </w:r>
      <w:r w:rsidR="00BC04B7" w:rsidRPr="00F47061">
        <w:rPr>
          <w:rFonts w:ascii="Times New Roman" w:eastAsia="Quattrocento Sans" w:hAnsi="Times New Roman" w:cs="Times New Roman"/>
          <w:color w:val="000000"/>
          <w:sz w:val="24"/>
          <w:szCs w:val="24"/>
        </w:rPr>
        <w:t>disciplina,</w:t>
      </w:r>
      <w:r w:rsidR="001A7433" w:rsidRPr="00F47061">
        <w:rPr>
          <w:rFonts w:ascii="Times New Roman" w:eastAsia="Quattrocento Sans" w:hAnsi="Times New Roman" w:cs="Times New Roman"/>
          <w:color w:val="000000"/>
          <w:sz w:val="24"/>
          <w:szCs w:val="24"/>
        </w:rPr>
        <w:t xml:space="preserve"> entre outros regramentos, como solucionar conflitos entre </w:t>
      </w:r>
      <w:r w:rsidR="00BC04B7" w:rsidRPr="00F47061">
        <w:rPr>
          <w:rFonts w:ascii="Times New Roman" w:eastAsia="Quattrocento Sans" w:hAnsi="Times New Roman" w:cs="Times New Roman"/>
          <w:color w:val="000000"/>
          <w:sz w:val="24"/>
          <w:szCs w:val="24"/>
        </w:rPr>
        <w:t>o texto da</w:t>
      </w:r>
      <w:r w:rsidR="00C77268" w:rsidRPr="00F47061">
        <w:rPr>
          <w:rFonts w:ascii="Times New Roman" w:eastAsia="Quattrocento Sans" w:hAnsi="Times New Roman" w:cs="Times New Roman"/>
          <w:color w:val="000000"/>
          <w:sz w:val="24"/>
          <w:szCs w:val="24"/>
        </w:rPr>
        <w:t xml:space="preserve"> lei nova e as situações jurídicas já sedimentadas à luz da legislação que </w:t>
      </w:r>
      <w:r w:rsidR="001A7433" w:rsidRPr="00F47061">
        <w:rPr>
          <w:rFonts w:ascii="Times New Roman" w:eastAsia="Quattrocento Sans" w:hAnsi="Times New Roman" w:cs="Times New Roman"/>
          <w:color w:val="000000"/>
          <w:sz w:val="24"/>
          <w:szCs w:val="24"/>
        </w:rPr>
        <w:t>ela revoga</w:t>
      </w:r>
      <w:r w:rsidR="00C77268" w:rsidRPr="00F47061">
        <w:rPr>
          <w:rFonts w:ascii="Times New Roman" w:eastAsia="Quattrocento Sans" w:hAnsi="Times New Roman" w:cs="Times New Roman"/>
          <w:color w:val="000000"/>
          <w:sz w:val="24"/>
          <w:szCs w:val="24"/>
        </w:rPr>
        <w:t xml:space="preserve">, </w:t>
      </w:r>
      <w:r w:rsidR="001A7433" w:rsidRPr="00F47061">
        <w:rPr>
          <w:rFonts w:ascii="Times New Roman" w:eastAsia="Quattrocento Sans" w:hAnsi="Times New Roman" w:cs="Times New Roman"/>
          <w:color w:val="000000"/>
          <w:sz w:val="24"/>
          <w:szCs w:val="24"/>
        </w:rPr>
        <w:t>considerando a</w:t>
      </w:r>
      <w:r w:rsidR="00C77268" w:rsidRPr="00F47061">
        <w:rPr>
          <w:rFonts w:ascii="Times New Roman" w:eastAsia="Quattrocento Sans" w:hAnsi="Times New Roman" w:cs="Times New Roman"/>
          <w:color w:val="000000"/>
          <w:sz w:val="24"/>
          <w:szCs w:val="24"/>
        </w:rPr>
        <w:t xml:space="preserve"> necessidade de se observar as cláusulas de segurança jurídica (adiante mencionadas) garantidas aos cidadão no inciso XXXVI, do art. 5º da mesma Constituição Federal.</w:t>
      </w:r>
    </w:p>
    <w:p w14:paraId="74A98659" w14:textId="5DB6A6C1" w:rsidR="00A8176F" w:rsidRPr="00F47061" w:rsidRDefault="005C4C60"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A </w:t>
      </w:r>
      <w:r w:rsidR="00D044AF" w:rsidRPr="00F47061">
        <w:rPr>
          <w:rFonts w:ascii="Times New Roman" w:eastAsia="Quattrocento Sans" w:hAnsi="Times New Roman" w:cs="Times New Roman"/>
          <w:color w:val="000000"/>
          <w:sz w:val="24"/>
          <w:szCs w:val="24"/>
        </w:rPr>
        <w:t>inovação legislativa é necessária</w:t>
      </w:r>
      <w:r w:rsidRPr="00F47061">
        <w:rPr>
          <w:rFonts w:ascii="Times New Roman" w:eastAsia="Quattrocento Sans" w:hAnsi="Times New Roman" w:cs="Times New Roman"/>
          <w:color w:val="000000"/>
          <w:sz w:val="24"/>
          <w:szCs w:val="24"/>
        </w:rPr>
        <w:t xml:space="preserve"> e inerente ao Estado de Direito</w:t>
      </w:r>
      <w:r w:rsidR="005B7D7D" w:rsidRPr="00F47061">
        <w:rPr>
          <w:rFonts w:ascii="Times New Roman" w:eastAsia="Quattrocento Sans" w:hAnsi="Times New Roman" w:cs="Times New Roman"/>
          <w:color w:val="000000"/>
          <w:sz w:val="24"/>
          <w:szCs w:val="24"/>
        </w:rPr>
        <w:t xml:space="preserve">. A </w:t>
      </w:r>
      <w:r w:rsidR="005F0C37" w:rsidRPr="00F47061">
        <w:rPr>
          <w:rFonts w:ascii="Times New Roman" w:eastAsia="Quattrocento Sans" w:hAnsi="Times New Roman" w:cs="Times New Roman"/>
          <w:color w:val="000000"/>
          <w:sz w:val="24"/>
          <w:szCs w:val="24"/>
        </w:rPr>
        <w:t xml:space="preserve">advertência </w:t>
      </w:r>
      <w:r w:rsidR="00091276" w:rsidRPr="00F47061">
        <w:rPr>
          <w:rFonts w:ascii="Times New Roman" w:eastAsia="Quattrocento Sans" w:hAnsi="Times New Roman" w:cs="Times New Roman"/>
          <w:color w:val="000000"/>
          <w:sz w:val="24"/>
          <w:szCs w:val="24"/>
        </w:rPr>
        <w:t>feita por</w:t>
      </w:r>
      <w:r w:rsidR="005F0C37" w:rsidRPr="00F47061">
        <w:rPr>
          <w:rFonts w:ascii="Times New Roman" w:eastAsia="Quattrocento Sans" w:hAnsi="Times New Roman" w:cs="Times New Roman"/>
          <w:color w:val="000000"/>
          <w:sz w:val="24"/>
          <w:szCs w:val="24"/>
        </w:rPr>
        <w:t xml:space="preserve"> Ihering (1983, p.23), no quase sesquicentenário discurso de 1872 para</w:t>
      </w:r>
      <w:r w:rsidR="005B7D7D" w:rsidRPr="00F47061">
        <w:rPr>
          <w:rFonts w:ascii="Times New Roman" w:eastAsia="Quattrocento Sans" w:hAnsi="Times New Roman" w:cs="Times New Roman"/>
          <w:color w:val="000000"/>
          <w:sz w:val="24"/>
          <w:szCs w:val="24"/>
        </w:rPr>
        <w:t xml:space="preserve"> a Sociedade Jurídica de Viena, </w:t>
      </w:r>
      <w:r w:rsidR="005F0C37" w:rsidRPr="00F47061">
        <w:rPr>
          <w:rFonts w:ascii="Times New Roman" w:eastAsia="Quattrocento Sans" w:hAnsi="Times New Roman" w:cs="Times New Roman"/>
          <w:color w:val="000000"/>
          <w:sz w:val="24"/>
          <w:szCs w:val="24"/>
        </w:rPr>
        <w:t xml:space="preserve">que compara </w:t>
      </w:r>
      <w:r w:rsidR="002402D6" w:rsidRPr="00F47061">
        <w:rPr>
          <w:rFonts w:ascii="Times New Roman" w:eastAsia="Quattrocento Sans" w:hAnsi="Times New Roman" w:cs="Times New Roman"/>
          <w:color w:val="000000"/>
          <w:sz w:val="24"/>
          <w:szCs w:val="24"/>
        </w:rPr>
        <w:t>eventual</w:t>
      </w:r>
      <w:r w:rsidR="00733726" w:rsidRPr="00F47061">
        <w:rPr>
          <w:rFonts w:ascii="Times New Roman" w:eastAsia="Quattrocento Sans" w:hAnsi="Times New Roman" w:cs="Times New Roman"/>
          <w:color w:val="000000"/>
          <w:sz w:val="24"/>
          <w:szCs w:val="24"/>
        </w:rPr>
        <w:t xml:space="preserve"> pretensão à eternidade de uma lei</w:t>
      </w:r>
      <w:r w:rsidR="00733726" w:rsidRPr="00F47061">
        <w:rPr>
          <w:rStyle w:val="Refdenotaderodap"/>
          <w:rFonts w:ascii="Times New Roman" w:eastAsia="Quattrocento Sans" w:hAnsi="Times New Roman" w:cs="Times New Roman"/>
          <w:color w:val="000000"/>
          <w:sz w:val="24"/>
          <w:szCs w:val="24"/>
        </w:rPr>
        <w:footnoteReference w:id="1"/>
      </w:r>
      <w:r w:rsidR="002402D6" w:rsidRPr="00F47061">
        <w:rPr>
          <w:rFonts w:ascii="Times New Roman" w:eastAsia="Quattrocento Sans" w:hAnsi="Times New Roman" w:cs="Times New Roman"/>
          <w:color w:val="000000"/>
          <w:sz w:val="24"/>
          <w:szCs w:val="24"/>
        </w:rPr>
        <w:t xml:space="preserve"> a uma </w:t>
      </w:r>
      <w:r w:rsidR="00D61D82" w:rsidRPr="00F47061">
        <w:rPr>
          <w:rFonts w:ascii="Times New Roman" w:eastAsia="Quattrocento Sans" w:hAnsi="Times New Roman" w:cs="Times New Roman"/>
          <w:color w:val="000000"/>
          <w:sz w:val="24"/>
          <w:szCs w:val="24"/>
        </w:rPr>
        <w:t xml:space="preserve">ameaçadora </w:t>
      </w:r>
      <w:r w:rsidR="002402D6" w:rsidRPr="00F47061">
        <w:rPr>
          <w:rFonts w:ascii="Times New Roman" w:eastAsia="Quattrocento Sans" w:hAnsi="Times New Roman" w:cs="Times New Roman"/>
          <w:color w:val="000000"/>
          <w:sz w:val="24"/>
          <w:szCs w:val="24"/>
        </w:rPr>
        <w:t>afronta, considerando que os instrumentos legislativos são produtos de uma realidade social que muda constantemente</w:t>
      </w:r>
      <w:r w:rsidR="00091276" w:rsidRPr="00F47061">
        <w:rPr>
          <w:rFonts w:ascii="Times New Roman" w:eastAsia="Quattrocento Sans" w:hAnsi="Times New Roman" w:cs="Times New Roman"/>
          <w:color w:val="000000"/>
          <w:sz w:val="24"/>
          <w:szCs w:val="24"/>
        </w:rPr>
        <w:t xml:space="preserve"> exige, concomitantemente, que se pondere os efeitos dessa inovação.</w:t>
      </w:r>
      <w:r w:rsidR="00D61D82" w:rsidRPr="00F47061">
        <w:rPr>
          <w:rFonts w:ascii="Times New Roman" w:eastAsia="Quattrocento Sans" w:hAnsi="Times New Roman" w:cs="Times New Roman"/>
          <w:color w:val="000000"/>
          <w:sz w:val="24"/>
          <w:szCs w:val="24"/>
        </w:rPr>
        <w:t xml:space="preserve"> </w:t>
      </w:r>
    </w:p>
    <w:p w14:paraId="487B338E" w14:textId="72E2EBC0" w:rsidR="00091276" w:rsidRPr="00F47061" w:rsidRDefault="00D61D82"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Obviamente, a </w:t>
      </w:r>
      <w:r w:rsidR="00091276" w:rsidRPr="00F47061">
        <w:rPr>
          <w:rFonts w:ascii="Times New Roman" w:eastAsia="Quattrocento Sans" w:hAnsi="Times New Roman" w:cs="Times New Roman"/>
          <w:color w:val="000000"/>
          <w:sz w:val="24"/>
          <w:szCs w:val="24"/>
        </w:rPr>
        <w:t>Lei nº</w:t>
      </w:r>
      <w:r w:rsidRPr="00F47061">
        <w:rPr>
          <w:rFonts w:ascii="Times New Roman" w:eastAsia="Quattrocento Sans" w:hAnsi="Times New Roman" w:cs="Times New Roman"/>
          <w:color w:val="000000"/>
          <w:sz w:val="24"/>
          <w:szCs w:val="24"/>
        </w:rPr>
        <w:t xml:space="preserve"> </w:t>
      </w:r>
      <w:r w:rsidR="00091276" w:rsidRPr="00F47061">
        <w:rPr>
          <w:rFonts w:ascii="Times New Roman" w:eastAsia="Quattrocento Sans" w:hAnsi="Times New Roman" w:cs="Times New Roman"/>
          <w:color w:val="000000"/>
          <w:sz w:val="24"/>
          <w:szCs w:val="24"/>
        </w:rPr>
        <w:t>14.034/2020</w:t>
      </w:r>
      <w:r w:rsidRPr="00F47061">
        <w:rPr>
          <w:rFonts w:ascii="Times New Roman" w:eastAsia="Quattrocento Sans" w:hAnsi="Times New Roman" w:cs="Times New Roman"/>
          <w:color w:val="000000"/>
          <w:sz w:val="24"/>
          <w:szCs w:val="24"/>
        </w:rPr>
        <w:t xml:space="preserve"> encontrou situações jurídicas consolidadas, estabilizadas pela cláusula de segurança jurídica</w:t>
      </w:r>
      <w:r w:rsidR="00DD6523" w:rsidRPr="00F47061">
        <w:rPr>
          <w:rFonts w:ascii="Times New Roman" w:eastAsia="Quattrocento Sans" w:hAnsi="Times New Roman" w:cs="Times New Roman"/>
          <w:color w:val="000000"/>
          <w:sz w:val="24"/>
          <w:szCs w:val="24"/>
        </w:rPr>
        <w:t xml:space="preserve"> que tornou perfeito atos jurídicos realizados anteriormente à sua vigência.</w:t>
      </w:r>
      <w:r w:rsidR="00C04FC0" w:rsidRPr="00F47061">
        <w:rPr>
          <w:rFonts w:ascii="Times New Roman" w:eastAsia="Quattrocento Sans" w:hAnsi="Times New Roman" w:cs="Times New Roman"/>
          <w:color w:val="000000"/>
          <w:sz w:val="24"/>
          <w:szCs w:val="24"/>
        </w:rPr>
        <w:t xml:space="preserve"> </w:t>
      </w:r>
    </w:p>
    <w:p w14:paraId="3FFEF0D5" w14:textId="657D5D20" w:rsidR="009968CC" w:rsidRPr="00F47061" w:rsidRDefault="00C04FC0"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Lamentavelmente, surgiram inadmissíveis interpretações de dispositivos </w:t>
      </w:r>
      <w:r w:rsidR="00F51D02" w:rsidRPr="00F47061">
        <w:rPr>
          <w:rFonts w:ascii="Times New Roman" w:eastAsia="Quattrocento Sans" w:hAnsi="Times New Roman" w:cs="Times New Roman"/>
          <w:color w:val="000000"/>
          <w:sz w:val="24"/>
          <w:szCs w:val="24"/>
        </w:rPr>
        <w:t xml:space="preserve">do referido texto legal </w:t>
      </w:r>
      <w:r w:rsidRPr="00F47061">
        <w:rPr>
          <w:rFonts w:ascii="Times New Roman" w:eastAsia="Quattrocento Sans" w:hAnsi="Times New Roman" w:cs="Times New Roman"/>
          <w:color w:val="000000"/>
          <w:sz w:val="24"/>
          <w:szCs w:val="24"/>
        </w:rPr>
        <w:t>que buscaram atingir</w:t>
      </w:r>
      <w:r w:rsidR="002A2199" w:rsidRPr="00F47061">
        <w:rPr>
          <w:rFonts w:ascii="Times New Roman" w:eastAsia="Quattrocento Sans" w:hAnsi="Times New Roman" w:cs="Times New Roman"/>
          <w:color w:val="000000"/>
          <w:sz w:val="24"/>
          <w:szCs w:val="24"/>
        </w:rPr>
        <w:t>, como revelam alguns exemplos d</w:t>
      </w:r>
      <w:r w:rsidR="008A4674" w:rsidRPr="00F47061">
        <w:rPr>
          <w:rFonts w:ascii="Times New Roman" w:eastAsia="Quattrocento Sans" w:hAnsi="Times New Roman" w:cs="Times New Roman"/>
          <w:color w:val="000000"/>
          <w:sz w:val="24"/>
          <w:szCs w:val="24"/>
        </w:rPr>
        <w:t>e</w:t>
      </w:r>
      <w:r w:rsidR="002A2199" w:rsidRPr="00F47061">
        <w:rPr>
          <w:rFonts w:ascii="Times New Roman" w:eastAsia="Quattrocento Sans" w:hAnsi="Times New Roman" w:cs="Times New Roman"/>
          <w:color w:val="000000"/>
          <w:sz w:val="24"/>
          <w:szCs w:val="24"/>
        </w:rPr>
        <w:t xml:space="preserve"> julgados que serão analisados adiante.</w:t>
      </w:r>
      <w:r w:rsidR="008A4674" w:rsidRPr="00F47061">
        <w:rPr>
          <w:rFonts w:ascii="Times New Roman" w:eastAsia="Quattrocento Sans" w:hAnsi="Times New Roman" w:cs="Times New Roman"/>
          <w:color w:val="000000"/>
          <w:sz w:val="24"/>
          <w:szCs w:val="24"/>
        </w:rPr>
        <w:t xml:space="preserve"> </w:t>
      </w:r>
    </w:p>
    <w:p w14:paraId="067B19DE" w14:textId="27A8274D" w:rsidR="002A2199" w:rsidRPr="00F47061" w:rsidRDefault="008A4674"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C</w:t>
      </w:r>
      <w:r w:rsidR="002A2199" w:rsidRPr="00F47061">
        <w:rPr>
          <w:rFonts w:ascii="Times New Roman" w:eastAsia="Quattrocento Sans" w:hAnsi="Times New Roman" w:cs="Times New Roman"/>
          <w:color w:val="000000"/>
          <w:sz w:val="24"/>
          <w:szCs w:val="24"/>
        </w:rPr>
        <w:t xml:space="preserve">onsumidores que, inclusive, já haviam recebido o reembolso, </w:t>
      </w:r>
      <w:r w:rsidRPr="00F47061">
        <w:rPr>
          <w:rFonts w:ascii="Times New Roman" w:eastAsia="Quattrocento Sans" w:hAnsi="Times New Roman" w:cs="Times New Roman"/>
          <w:color w:val="000000"/>
          <w:sz w:val="24"/>
          <w:szCs w:val="24"/>
        </w:rPr>
        <w:t xml:space="preserve">foram obrigados, no ano de 2020, com </w:t>
      </w:r>
      <w:r w:rsidR="009968CC" w:rsidRPr="00F47061">
        <w:rPr>
          <w:rFonts w:ascii="Times New Roman" w:eastAsia="Quattrocento Sans" w:hAnsi="Times New Roman" w:cs="Times New Roman"/>
          <w:color w:val="000000"/>
          <w:sz w:val="24"/>
          <w:szCs w:val="24"/>
        </w:rPr>
        <w:t>todas</w:t>
      </w:r>
      <w:r w:rsidRPr="00F47061">
        <w:rPr>
          <w:rFonts w:ascii="Times New Roman" w:eastAsia="Quattrocento Sans" w:hAnsi="Times New Roman" w:cs="Times New Roman"/>
          <w:color w:val="000000"/>
          <w:sz w:val="24"/>
          <w:szCs w:val="24"/>
        </w:rPr>
        <w:t xml:space="preserve"> a</w:t>
      </w:r>
      <w:r w:rsidR="009968CC" w:rsidRPr="00F47061">
        <w:rPr>
          <w:rFonts w:ascii="Times New Roman" w:eastAsia="Quattrocento Sans" w:hAnsi="Times New Roman" w:cs="Times New Roman"/>
          <w:color w:val="000000"/>
          <w:sz w:val="24"/>
          <w:szCs w:val="24"/>
        </w:rPr>
        <w:t>s</w:t>
      </w:r>
      <w:r w:rsidRPr="00F47061">
        <w:rPr>
          <w:rFonts w:ascii="Times New Roman" w:eastAsia="Quattrocento Sans" w:hAnsi="Times New Roman" w:cs="Times New Roman"/>
          <w:color w:val="000000"/>
          <w:sz w:val="24"/>
          <w:szCs w:val="24"/>
        </w:rPr>
        <w:t xml:space="preserve"> dificuldades</w:t>
      </w:r>
      <w:r w:rsidR="009968CC" w:rsidRPr="00F47061">
        <w:rPr>
          <w:rFonts w:ascii="Times New Roman" w:eastAsia="Quattrocento Sans" w:hAnsi="Times New Roman" w:cs="Times New Roman"/>
          <w:color w:val="000000"/>
          <w:sz w:val="24"/>
          <w:szCs w:val="24"/>
        </w:rPr>
        <w:t xml:space="preserve"> criadas pelo necessário isolamento social</w:t>
      </w:r>
      <w:r w:rsidR="00800D02" w:rsidRPr="00F47061">
        <w:rPr>
          <w:rFonts w:ascii="Times New Roman" w:eastAsia="Quattrocento Sans" w:hAnsi="Times New Roman" w:cs="Times New Roman"/>
          <w:color w:val="000000"/>
          <w:sz w:val="24"/>
          <w:szCs w:val="24"/>
        </w:rPr>
        <w:t>,</w:t>
      </w:r>
      <w:r w:rsidR="009968CC" w:rsidRPr="00F47061">
        <w:rPr>
          <w:rFonts w:ascii="Times New Roman" w:eastAsia="Quattrocento Sans" w:hAnsi="Times New Roman" w:cs="Times New Roman"/>
          <w:color w:val="000000"/>
          <w:sz w:val="24"/>
          <w:szCs w:val="24"/>
        </w:rPr>
        <w:t xml:space="preserve"> a recorrer ao Judiciário, pois foram</w:t>
      </w:r>
      <w:r w:rsidRPr="00F47061">
        <w:rPr>
          <w:rFonts w:ascii="Times New Roman" w:eastAsia="Quattrocento Sans" w:hAnsi="Times New Roman" w:cs="Times New Roman"/>
          <w:color w:val="000000"/>
          <w:sz w:val="24"/>
          <w:szCs w:val="24"/>
        </w:rPr>
        <w:t xml:space="preserve"> surpreendidos por </w:t>
      </w:r>
      <w:r w:rsidR="002A2199" w:rsidRPr="00F47061">
        <w:rPr>
          <w:rFonts w:ascii="Times New Roman" w:eastAsia="Quattrocento Sans" w:hAnsi="Times New Roman" w:cs="Times New Roman"/>
          <w:color w:val="000000"/>
          <w:sz w:val="24"/>
          <w:szCs w:val="24"/>
        </w:rPr>
        <w:t>situações inusitadas como</w:t>
      </w:r>
      <w:r w:rsidR="009968CC" w:rsidRPr="00F47061">
        <w:rPr>
          <w:rFonts w:ascii="Times New Roman" w:eastAsia="Quattrocento Sans" w:hAnsi="Times New Roman" w:cs="Times New Roman"/>
          <w:color w:val="000000"/>
          <w:sz w:val="24"/>
          <w:szCs w:val="24"/>
        </w:rPr>
        <w:t>, apenas para</w:t>
      </w:r>
      <w:r w:rsidR="002A2199" w:rsidRPr="00F47061">
        <w:rPr>
          <w:rFonts w:ascii="Times New Roman" w:eastAsia="Quattrocento Sans" w:hAnsi="Times New Roman" w:cs="Times New Roman"/>
          <w:color w:val="000000"/>
          <w:sz w:val="24"/>
          <w:szCs w:val="24"/>
        </w:rPr>
        <w:t xml:space="preserve"> </w:t>
      </w:r>
      <w:r w:rsidR="009968CC" w:rsidRPr="00F47061">
        <w:rPr>
          <w:rFonts w:ascii="Times New Roman" w:eastAsia="Quattrocento Sans" w:hAnsi="Times New Roman" w:cs="Times New Roman"/>
          <w:color w:val="000000"/>
          <w:sz w:val="24"/>
          <w:szCs w:val="24"/>
        </w:rPr>
        <w:t xml:space="preserve">exemplificar, </w:t>
      </w:r>
      <w:r w:rsidR="002A2199" w:rsidRPr="00F47061">
        <w:rPr>
          <w:rFonts w:ascii="Times New Roman" w:eastAsia="Quattrocento Sans" w:hAnsi="Times New Roman" w:cs="Times New Roman"/>
          <w:color w:val="000000"/>
          <w:sz w:val="24"/>
          <w:szCs w:val="24"/>
        </w:rPr>
        <w:t xml:space="preserve">a </w:t>
      </w:r>
      <w:r w:rsidR="009968CC" w:rsidRPr="00F47061">
        <w:rPr>
          <w:rFonts w:ascii="Times New Roman" w:eastAsia="Quattrocento Sans" w:hAnsi="Times New Roman" w:cs="Times New Roman"/>
          <w:color w:val="000000"/>
          <w:sz w:val="24"/>
          <w:szCs w:val="24"/>
        </w:rPr>
        <w:t xml:space="preserve">indevida </w:t>
      </w:r>
      <w:r w:rsidR="002A2199" w:rsidRPr="00F47061">
        <w:rPr>
          <w:rFonts w:ascii="Times New Roman" w:eastAsia="Quattrocento Sans" w:hAnsi="Times New Roman" w:cs="Times New Roman"/>
          <w:color w:val="000000"/>
          <w:sz w:val="24"/>
          <w:szCs w:val="24"/>
        </w:rPr>
        <w:t>cobrança das passagens aéreas já reembolsadas</w:t>
      </w:r>
      <w:r w:rsidRPr="00F47061">
        <w:rPr>
          <w:rFonts w:ascii="Times New Roman" w:eastAsia="Quattrocento Sans" w:hAnsi="Times New Roman" w:cs="Times New Roman"/>
          <w:color w:val="000000"/>
          <w:sz w:val="24"/>
          <w:szCs w:val="24"/>
        </w:rPr>
        <w:t>,</w:t>
      </w:r>
      <w:r w:rsidR="009968CC" w:rsidRPr="00F47061">
        <w:rPr>
          <w:rFonts w:ascii="Times New Roman" w:eastAsia="Quattrocento Sans" w:hAnsi="Times New Roman" w:cs="Times New Roman"/>
          <w:color w:val="000000"/>
          <w:sz w:val="24"/>
          <w:szCs w:val="24"/>
        </w:rPr>
        <w:t xml:space="preserve"> consolidadas </w:t>
      </w:r>
      <w:r w:rsidR="002A2199" w:rsidRPr="00F47061">
        <w:rPr>
          <w:rFonts w:ascii="Times New Roman" w:eastAsia="Quattrocento Sans" w:hAnsi="Times New Roman" w:cs="Times New Roman"/>
          <w:color w:val="000000"/>
          <w:sz w:val="24"/>
          <w:szCs w:val="24"/>
        </w:rPr>
        <w:t>antes mesmo da</w:t>
      </w:r>
      <w:r w:rsidR="009968CC" w:rsidRPr="00F47061">
        <w:rPr>
          <w:rFonts w:ascii="Times New Roman" w:eastAsia="Quattrocento Sans" w:hAnsi="Times New Roman" w:cs="Times New Roman"/>
          <w:color w:val="000000"/>
          <w:sz w:val="24"/>
          <w:szCs w:val="24"/>
        </w:rPr>
        <w:t xml:space="preserve"> edição</w:t>
      </w:r>
      <w:r w:rsidR="002A2199" w:rsidRPr="00F47061">
        <w:rPr>
          <w:rFonts w:ascii="Times New Roman" w:eastAsia="Quattrocento Sans" w:hAnsi="Times New Roman" w:cs="Times New Roman"/>
          <w:color w:val="000000"/>
          <w:sz w:val="24"/>
          <w:szCs w:val="24"/>
        </w:rPr>
        <w:t xml:space="preserve"> </w:t>
      </w:r>
      <w:r w:rsidR="009968CC" w:rsidRPr="00F47061">
        <w:rPr>
          <w:rFonts w:ascii="Times New Roman" w:eastAsia="Quattrocento Sans" w:hAnsi="Times New Roman" w:cs="Times New Roman"/>
          <w:color w:val="000000"/>
          <w:sz w:val="24"/>
          <w:szCs w:val="24"/>
        </w:rPr>
        <w:t>M</w:t>
      </w:r>
      <w:r w:rsidR="002A2199" w:rsidRPr="00F47061">
        <w:rPr>
          <w:rFonts w:ascii="Times New Roman" w:eastAsia="Quattrocento Sans" w:hAnsi="Times New Roman" w:cs="Times New Roman"/>
          <w:color w:val="000000"/>
          <w:sz w:val="24"/>
          <w:szCs w:val="24"/>
        </w:rPr>
        <w:t xml:space="preserve">edida </w:t>
      </w:r>
      <w:r w:rsidR="009968CC" w:rsidRPr="00F47061">
        <w:rPr>
          <w:rFonts w:ascii="Times New Roman" w:eastAsia="Quattrocento Sans" w:hAnsi="Times New Roman" w:cs="Times New Roman"/>
          <w:color w:val="000000"/>
          <w:sz w:val="24"/>
          <w:szCs w:val="24"/>
        </w:rPr>
        <w:t>P</w:t>
      </w:r>
      <w:r w:rsidR="002A2199" w:rsidRPr="00F47061">
        <w:rPr>
          <w:rFonts w:ascii="Times New Roman" w:eastAsia="Quattrocento Sans" w:hAnsi="Times New Roman" w:cs="Times New Roman"/>
          <w:color w:val="000000"/>
          <w:sz w:val="24"/>
          <w:szCs w:val="24"/>
        </w:rPr>
        <w:t>rovisória</w:t>
      </w:r>
      <w:r w:rsidR="009968CC" w:rsidRPr="00F47061">
        <w:rPr>
          <w:rFonts w:ascii="Times New Roman" w:eastAsia="Quattrocento Sans" w:hAnsi="Times New Roman" w:cs="Times New Roman"/>
          <w:color w:val="000000"/>
          <w:sz w:val="24"/>
          <w:szCs w:val="24"/>
        </w:rPr>
        <w:t xml:space="preserve"> nº 925</w:t>
      </w:r>
      <w:r w:rsidRPr="00F47061">
        <w:rPr>
          <w:rFonts w:ascii="Times New Roman" w:eastAsia="Quattrocento Sans" w:hAnsi="Times New Roman" w:cs="Times New Roman"/>
          <w:color w:val="000000"/>
          <w:sz w:val="24"/>
          <w:szCs w:val="24"/>
        </w:rPr>
        <w:t>, numa ree</w:t>
      </w:r>
      <w:r w:rsidR="009968CC" w:rsidRPr="00F47061">
        <w:rPr>
          <w:rFonts w:ascii="Times New Roman" w:eastAsia="Quattrocento Sans" w:hAnsi="Times New Roman" w:cs="Times New Roman"/>
          <w:color w:val="000000"/>
          <w:sz w:val="24"/>
          <w:szCs w:val="24"/>
        </w:rPr>
        <w:t>missão</w:t>
      </w:r>
      <w:r w:rsidRPr="00F47061">
        <w:rPr>
          <w:rFonts w:ascii="Times New Roman" w:eastAsia="Quattrocento Sans" w:hAnsi="Times New Roman" w:cs="Times New Roman"/>
          <w:color w:val="000000"/>
          <w:sz w:val="24"/>
          <w:szCs w:val="24"/>
        </w:rPr>
        <w:t xml:space="preserve"> unilateral dos bilhetes aéreos</w:t>
      </w:r>
      <w:r w:rsidR="009968CC" w:rsidRPr="00F47061">
        <w:rPr>
          <w:rFonts w:ascii="Times New Roman" w:eastAsia="Quattrocento Sans" w:hAnsi="Times New Roman" w:cs="Times New Roman"/>
          <w:color w:val="000000"/>
          <w:sz w:val="24"/>
          <w:szCs w:val="24"/>
        </w:rPr>
        <w:t xml:space="preserve"> de viagens canceladas</w:t>
      </w:r>
      <w:r w:rsidRPr="00F47061">
        <w:rPr>
          <w:rFonts w:ascii="Times New Roman" w:eastAsia="Quattrocento Sans" w:hAnsi="Times New Roman" w:cs="Times New Roman"/>
          <w:color w:val="000000"/>
          <w:sz w:val="24"/>
          <w:szCs w:val="24"/>
        </w:rPr>
        <w:t xml:space="preserve">. </w:t>
      </w:r>
    </w:p>
    <w:p w14:paraId="6A06A71C" w14:textId="3266CD41" w:rsidR="009968CC" w:rsidRPr="00F47061" w:rsidRDefault="009968CC"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Feito esse intr</w:t>
      </w:r>
      <w:r w:rsidR="009414CE" w:rsidRPr="00F47061">
        <w:rPr>
          <w:rFonts w:ascii="Times New Roman" w:eastAsia="Quattrocento Sans" w:hAnsi="Times New Roman" w:cs="Times New Roman"/>
          <w:color w:val="000000"/>
          <w:sz w:val="24"/>
          <w:szCs w:val="24"/>
        </w:rPr>
        <w:t>o</w:t>
      </w:r>
      <w:r w:rsidRPr="00F47061">
        <w:rPr>
          <w:rFonts w:ascii="Times New Roman" w:eastAsia="Quattrocento Sans" w:hAnsi="Times New Roman" w:cs="Times New Roman"/>
          <w:color w:val="000000"/>
          <w:sz w:val="24"/>
          <w:szCs w:val="24"/>
        </w:rPr>
        <w:t>ito, analisemos</w:t>
      </w:r>
      <w:r w:rsidR="009414CE" w:rsidRPr="00F47061">
        <w:rPr>
          <w:rFonts w:ascii="Times New Roman" w:eastAsia="Quattrocento Sans" w:hAnsi="Times New Roman" w:cs="Times New Roman"/>
          <w:color w:val="000000"/>
          <w:sz w:val="24"/>
          <w:szCs w:val="24"/>
        </w:rPr>
        <w:t xml:space="preserve"> os aspectos jurídicos envolvidos, partindo do grave e reiterado problema do abuso da utilização de medidas provisórias que, no caso da pandemia provocada pelo SARS-Cov2</w:t>
      </w:r>
      <w:r w:rsidR="006C50DE" w:rsidRPr="00F47061">
        <w:rPr>
          <w:rFonts w:ascii="Times New Roman" w:eastAsia="Quattrocento Sans" w:hAnsi="Times New Roman" w:cs="Times New Roman"/>
          <w:color w:val="000000"/>
          <w:sz w:val="24"/>
          <w:szCs w:val="24"/>
        </w:rPr>
        <w:t xml:space="preserve">, encontrou, conforme referido acima, consumidores que perderam suas capacidades econômicas e, assim, não deveriam ser os financiadores dos prejuízos das companhias aéreas. </w:t>
      </w:r>
    </w:p>
    <w:p w14:paraId="380730F9" w14:textId="06EE90A2" w:rsidR="006C50DE" w:rsidRPr="00F47061" w:rsidRDefault="006C50DE"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092F57F8" w14:textId="37EBDFF8" w:rsidR="006C50DE" w:rsidRPr="00F47061" w:rsidRDefault="00DA068D" w:rsidP="00072C7B">
      <w:pPr>
        <w:spacing w:after="0" w:line="360" w:lineRule="auto"/>
        <w:ind w:leftChars="0" w:left="0" w:firstLineChars="0" w:firstLine="0"/>
        <w:jc w:val="both"/>
        <w:rPr>
          <w:rFonts w:ascii="Times New Roman" w:eastAsia="Quattrocento Sans" w:hAnsi="Times New Roman" w:cs="Times New Roman"/>
          <w:b/>
          <w:bCs/>
          <w:color w:val="000000"/>
          <w:sz w:val="24"/>
          <w:szCs w:val="24"/>
        </w:rPr>
      </w:pPr>
      <w:r w:rsidRPr="00F47061">
        <w:rPr>
          <w:rFonts w:ascii="Times New Roman" w:eastAsia="Quattrocento Sans" w:hAnsi="Times New Roman" w:cs="Times New Roman"/>
          <w:b/>
          <w:bCs/>
          <w:color w:val="000000"/>
          <w:sz w:val="24"/>
          <w:szCs w:val="24"/>
        </w:rPr>
        <w:t>2. A MEDIDA PROVISÓRIA N° 925 DE 18 DE MARÇO DE 2020</w:t>
      </w:r>
    </w:p>
    <w:p w14:paraId="4B788B86" w14:textId="18E8592B" w:rsidR="00565D76" w:rsidRPr="00F47061" w:rsidRDefault="00F646B5"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 </w:t>
      </w:r>
    </w:p>
    <w:p w14:paraId="46630925" w14:textId="5930D151" w:rsidR="0044030B" w:rsidRPr="00F47061" w:rsidRDefault="00ED7A90"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lastRenderedPageBreak/>
        <w:t>Em obra</w:t>
      </w:r>
      <w:r w:rsidR="00624F7D" w:rsidRPr="00F47061">
        <w:rPr>
          <w:rFonts w:ascii="Times New Roman" w:eastAsia="Quattrocento Sans" w:hAnsi="Times New Roman" w:cs="Times New Roman"/>
          <w:color w:val="000000"/>
          <w:sz w:val="24"/>
          <w:szCs w:val="24"/>
        </w:rPr>
        <w:t xml:space="preserve"> de indispensável leitura</w:t>
      </w:r>
      <w:r w:rsidRPr="00F47061">
        <w:rPr>
          <w:rFonts w:ascii="Times New Roman" w:eastAsia="Quattrocento Sans" w:hAnsi="Times New Roman" w:cs="Times New Roman"/>
          <w:color w:val="000000"/>
          <w:sz w:val="24"/>
          <w:szCs w:val="24"/>
        </w:rPr>
        <w:t xml:space="preserve">, Diniz (2000, p. 286) apresenta </w:t>
      </w:r>
      <w:r w:rsidR="00F005AE" w:rsidRPr="00F47061">
        <w:rPr>
          <w:rFonts w:ascii="Times New Roman" w:eastAsia="Quattrocento Sans" w:hAnsi="Times New Roman" w:cs="Times New Roman"/>
          <w:color w:val="000000"/>
          <w:sz w:val="24"/>
          <w:szCs w:val="24"/>
        </w:rPr>
        <w:t>um histórico sobre as medidas provisórias, no capítulo que leciona sobre a lei, como sendo um resultado da atividade legislativa</w:t>
      </w:r>
      <w:r w:rsidR="0044030B" w:rsidRPr="00F47061">
        <w:rPr>
          <w:rFonts w:ascii="Times New Roman" w:eastAsia="Quattrocento Sans" w:hAnsi="Times New Roman" w:cs="Times New Roman"/>
          <w:color w:val="000000"/>
          <w:sz w:val="24"/>
          <w:szCs w:val="24"/>
        </w:rPr>
        <w:t>. D</w:t>
      </w:r>
      <w:r w:rsidR="00F005AE" w:rsidRPr="00F47061">
        <w:rPr>
          <w:rFonts w:ascii="Times New Roman" w:eastAsia="Quattrocento Sans" w:hAnsi="Times New Roman" w:cs="Times New Roman"/>
          <w:color w:val="000000"/>
          <w:sz w:val="24"/>
          <w:szCs w:val="24"/>
        </w:rPr>
        <w:t>eixando claro que não são leis, adverte que</w:t>
      </w:r>
      <w:r w:rsidR="0044030B" w:rsidRPr="00F47061">
        <w:rPr>
          <w:rFonts w:ascii="Times New Roman" w:eastAsia="Quattrocento Sans" w:hAnsi="Times New Roman" w:cs="Times New Roman"/>
          <w:color w:val="000000"/>
          <w:sz w:val="24"/>
          <w:szCs w:val="24"/>
        </w:rPr>
        <w:t>, no exercício da competência constitucional (art. 84, inciso XXVI, da Constituição Federal de 1988), o presidente da República pode se valer desse instrumento nos casos de relevância e urgência, exaltando o fato de que o Congresso Nacional é o responsável pela decisão do Executivo</w:t>
      </w:r>
      <w:r w:rsidR="00EE6344" w:rsidRPr="00F47061">
        <w:rPr>
          <w:rFonts w:ascii="Times New Roman" w:eastAsia="Quattrocento Sans" w:hAnsi="Times New Roman" w:cs="Times New Roman"/>
          <w:color w:val="000000"/>
          <w:sz w:val="24"/>
          <w:szCs w:val="24"/>
        </w:rPr>
        <w:t>.</w:t>
      </w:r>
      <w:r w:rsidR="009B4ED2" w:rsidRPr="00F47061">
        <w:rPr>
          <w:rFonts w:ascii="Times New Roman" w:eastAsia="Quattrocento Sans" w:hAnsi="Times New Roman" w:cs="Times New Roman"/>
          <w:color w:val="000000"/>
          <w:sz w:val="24"/>
          <w:szCs w:val="24"/>
        </w:rPr>
        <w:t xml:space="preserve"> </w:t>
      </w:r>
      <w:r w:rsidR="00911FE2" w:rsidRPr="00F47061">
        <w:rPr>
          <w:rFonts w:ascii="Times New Roman" w:eastAsia="Quattrocento Sans" w:hAnsi="Times New Roman" w:cs="Times New Roman"/>
          <w:color w:val="000000"/>
          <w:sz w:val="24"/>
          <w:szCs w:val="24"/>
        </w:rPr>
        <w:t>A</w:t>
      </w:r>
      <w:r w:rsidR="009B4ED2" w:rsidRPr="00F47061">
        <w:rPr>
          <w:rFonts w:ascii="Times New Roman" w:eastAsia="Quattrocento Sans" w:hAnsi="Times New Roman" w:cs="Times New Roman"/>
          <w:color w:val="000000"/>
          <w:sz w:val="24"/>
          <w:szCs w:val="24"/>
        </w:rPr>
        <w:t>s medidas provisórias vêm sendo editadas sem que as assessorias jurídicas intervenham</w:t>
      </w:r>
      <w:r w:rsidR="00911FE2" w:rsidRPr="00F47061">
        <w:rPr>
          <w:rFonts w:ascii="Times New Roman" w:eastAsia="Quattrocento Sans" w:hAnsi="Times New Roman" w:cs="Times New Roman"/>
          <w:color w:val="000000"/>
          <w:sz w:val="24"/>
          <w:szCs w:val="24"/>
        </w:rPr>
        <w:t xml:space="preserve"> para</w:t>
      </w:r>
      <w:r w:rsidR="009B4ED2" w:rsidRPr="00F47061">
        <w:rPr>
          <w:rFonts w:ascii="Times New Roman" w:eastAsia="Quattrocento Sans" w:hAnsi="Times New Roman" w:cs="Times New Roman"/>
          <w:color w:val="000000"/>
          <w:sz w:val="24"/>
          <w:szCs w:val="24"/>
        </w:rPr>
        <w:t xml:space="preserve">, </w:t>
      </w:r>
      <w:r w:rsidR="00911FE2" w:rsidRPr="00F47061">
        <w:rPr>
          <w:rFonts w:ascii="Times New Roman" w:eastAsia="Quattrocento Sans" w:hAnsi="Times New Roman" w:cs="Times New Roman"/>
          <w:color w:val="000000"/>
          <w:sz w:val="24"/>
          <w:szCs w:val="24"/>
        </w:rPr>
        <w:t>considerando o escólio da mencionada jurista, apontem para eventuais excessos ou omissões de seus textos.</w:t>
      </w:r>
    </w:p>
    <w:p w14:paraId="1CB85877" w14:textId="6083724B" w:rsidR="00B02527" w:rsidRPr="00F47061" w:rsidRDefault="00B02527"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A Medida Provisória 925 era completamente imprecisa. Com apenas (4) artigos, sendo que o 1º e o 4º destinavam-se a, respectivamente, apresentar o seu objeto e a declarar a sua imediata vigência, </w:t>
      </w:r>
      <w:r w:rsidR="009B4ED2" w:rsidRPr="00F47061">
        <w:rPr>
          <w:rFonts w:ascii="Times New Roman" w:eastAsia="Quattrocento Sans" w:hAnsi="Times New Roman" w:cs="Times New Roman"/>
          <w:color w:val="000000"/>
          <w:sz w:val="24"/>
          <w:szCs w:val="24"/>
        </w:rPr>
        <w:t>não especificava, por exemplo, a partir de que data se iniciaria a contagem de (12) doze meses para o reembolso.</w:t>
      </w:r>
      <w:r w:rsidR="00911FE2" w:rsidRPr="00F47061">
        <w:rPr>
          <w:rStyle w:val="Refdenotaderodap"/>
          <w:rFonts w:ascii="Times New Roman" w:eastAsia="Quattrocento Sans" w:hAnsi="Times New Roman" w:cs="Times New Roman"/>
          <w:color w:val="000000"/>
          <w:sz w:val="24"/>
          <w:szCs w:val="24"/>
        </w:rPr>
        <w:footnoteReference w:id="2"/>
      </w:r>
      <w:r w:rsidR="009B4ED2" w:rsidRPr="00F47061">
        <w:rPr>
          <w:rFonts w:ascii="Times New Roman" w:eastAsia="Quattrocento Sans" w:hAnsi="Times New Roman" w:cs="Times New Roman"/>
          <w:color w:val="000000"/>
          <w:sz w:val="24"/>
          <w:szCs w:val="24"/>
        </w:rPr>
        <w:t xml:space="preserve">  Visível a intervenção que se fez necessária por parte do Congresso </w:t>
      </w:r>
      <w:r w:rsidR="00911FE2" w:rsidRPr="00F47061">
        <w:rPr>
          <w:rFonts w:ascii="Times New Roman" w:eastAsia="Quattrocento Sans" w:hAnsi="Times New Roman" w:cs="Times New Roman"/>
          <w:color w:val="000000"/>
          <w:sz w:val="24"/>
          <w:szCs w:val="24"/>
        </w:rPr>
        <w:t xml:space="preserve">Nacional </w:t>
      </w:r>
      <w:r w:rsidR="009B4ED2" w:rsidRPr="00F47061">
        <w:rPr>
          <w:rFonts w:ascii="Times New Roman" w:eastAsia="Quattrocento Sans" w:hAnsi="Times New Roman" w:cs="Times New Roman"/>
          <w:color w:val="000000"/>
          <w:sz w:val="24"/>
          <w:szCs w:val="24"/>
        </w:rPr>
        <w:t>para aclarar diversos aspectos que geram inúmeras consequências.</w:t>
      </w:r>
    </w:p>
    <w:p w14:paraId="190ACE8B" w14:textId="77777777" w:rsidR="00B55918" w:rsidRPr="00F47061" w:rsidRDefault="00B55918"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Lamentavelmente, a história recente (nossa Constituição Federal - ao tempo da conclusão do presente artigo - conta apenas com 32 anos) mostra um abuso na utilização das medidas provisórias.</w:t>
      </w:r>
    </w:p>
    <w:p w14:paraId="713B4449" w14:textId="5B560E6F" w:rsidR="00525047" w:rsidRPr="00F47061" w:rsidRDefault="00F94BB6"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Esse abuso foi </w:t>
      </w:r>
      <w:r w:rsidR="00F968CC" w:rsidRPr="00F47061">
        <w:rPr>
          <w:rFonts w:ascii="Times New Roman" w:eastAsia="Quattrocento Sans" w:hAnsi="Times New Roman" w:cs="Times New Roman"/>
          <w:color w:val="000000"/>
          <w:sz w:val="24"/>
          <w:szCs w:val="24"/>
        </w:rPr>
        <w:t xml:space="preserve">incisivamente </w:t>
      </w:r>
      <w:r w:rsidR="00525047" w:rsidRPr="00F47061">
        <w:rPr>
          <w:rFonts w:ascii="Times New Roman" w:eastAsia="Quattrocento Sans" w:hAnsi="Times New Roman" w:cs="Times New Roman"/>
          <w:color w:val="000000"/>
          <w:sz w:val="24"/>
          <w:szCs w:val="24"/>
        </w:rPr>
        <w:t>destacado</w:t>
      </w:r>
      <w:r w:rsidR="00F968CC" w:rsidRPr="00F47061">
        <w:rPr>
          <w:rFonts w:ascii="Times New Roman" w:eastAsia="Quattrocento Sans" w:hAnsi="Times New Roman" w:cs="Times New Roman"/>
          <w:color w:val="000000"/>
          <w:sz w:val="24"/>
          <w:szCs w:val="24"/>
        </w:rPr>
        <w:t>, já em 2003, por um dos autores do presente artigo</w:t>
      </w:r>
      <w:r w:rsidR="00FB02AE" w:rsidRPr="00F47061">
        <w:rPr>
          <w:rFonts w:ascii="Times New Roman" w:eastAsia="Quattrocento Sans" w:hAnsi="Times New Roman" w:cs="Times New Roman"/>
          <w:color w:val="000000"/>
          <w:sz w:val="24"/>
          <w:szCs w:val="24"/>
        </w:rPr>
        <w:t>.</w:t>
      </w:r>
      <w:r w:rsidR="00F968CC" w:rsidRPr="00F47061">
        <w:rPr>
          <w:rFonts w:ascii="Times New Roman" w:eastAsia="Quattrocento Sans" w:hAnsi="Times New Roman" w:cs="Times New Roman"/>
          <w:color w:val="000000"/>
          <w:sz w:val="24"/>
          <w:szCs w:val="24"/>
        </w:rPr>
        <w:t xml:space="preserve"> </w:t>
      </w:r>
      <w:r w:rsidR="00FB02AE" w:rsidRPr="00F47061">
        <w:rPr>
          <w:rFonts w:ascii="Times New Roman" w:eastAsia="Quattrocento Sans" w:hAnsi="Times New Roman" w:cs="Times New Roman"/>
          <w:color w:val="000000"/>
          <w:sz w:val="24"/>
          <w:szCs w:val="24"/>
        </w:rPr>
        <w:t>Na referida crítica, Vigliar (2003, p. 20) denunciou o excessivo abuso na utilização das medidas provisórias:</w:t>
      </w:r>
    </w:p>
    <w:p w14:paraId="63FCD1B7" w14:textId="77777777" w:rsidR="00525047" w:rsidRPr="00F47061" w:rsidRDefault="00525047" w:rsidP="00072C7B">
      <w:pPr>
        <w:spacing w:after="0" w:line="240" w:lineRule="auto"/>
        <w:ind w:leftChars="1030" w:left="2266" w:firstLineChars="0" w:firstLine="2"/>
        <w:jc w:val="both"/>
        <w:textDirection w:val="lrTb"/>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Infelizmente, há um claro descompasso entre o devotamento teórico e a prática da produção legislativa entre nós, que não pode deixar de ser considerado como um elemento político importante para que nos preocupemos ainda mais com o comportamento do Legislativo e com a necessidade de se devotar mais atenção aos papéis que à jurisprudência cumprem ser realizados.</w:t>
      </w:r>
    </w:p>
    <w:p w14:paraId="75063AA9" w14:textId="77777777" w:rsidR="00525047" w:rsidRPr="00F47061" w:rsidRDefault="00525047" w:rsidP="00072C7B">
      <w:pPr>
        <w:spacing w:after="0" w:line="240" w:lineRule="auto"/>
        <w:ind w:leftChars="1030" w:left="2266" w:firstLineChars="0" w:firstLine="2"/>
        <w:jc w:val="both"/>
        <w:textDirection w:val="lrTb"/>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Refiro-me – embora alimente a esperança de que tal situação seja fruto de uma contingência e que em breve período torne obsoleta a presente constatação – para além dos problemas alinhados pelo Ministro do Supremo Tribunal Federal José Paulo Sepúlveda Pertence, na nota de rodapé anterior, que destacam a realidade da aprovação de importantes instrumentos legais pelas maiorias circunstanciais que se têm no Congresso, em determinado período, ao verdadeiro momento de exceção em que estamos mergulhados, que menospreza o importante instrumento próprio do Estado de Direito, que é a lei. Nunca se viu um período como o presente para contrariar a mais importante doutrina pátria, seja a da denominada Teoria Geral do Direito, seja a do Direito Civil.</w:t>
      </w:r>
    </w:p>
    <w:p w14:paraId="0B0555CA" w14:textId="552C17E0" w:rsidR="00525047" w:rsidRPr="00F47061" w:rsidRDefault="00525047" w:rsidP="00072C7B">
      <w:pPr>
        <w:spacing w:after="0" w:line="240" w:lineRule="auto"/>
        <w:ind w:leftChars="1030" w:left="2266" w:firstLineChars="0" w:firstLine="2"/>
        <w:jc w:val="both"/>
        <w:textDirection w:val="lrTb"/>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 xml:space="preserve">Refiro-me ao injustificável comportamento do Executivo da União, que permite, alimenta, sustenta e incentiva a verdadeira proliferação das denominadas medidas provisórias (previstas na Constituição Federal em seu art. 62), subtraindo do legítimo </w:t>
      </w:r>
      <w:r w:rsidRPr="00F47061">
        <w:rPr>
          <w:rFonts w:ascii="Times New Roman" w:eastAsia="Quattrocento Sans" w:hAnsi="Times New Roman" w:cs="Times New Roman"/>
          <w:color w:val="000000"/>
          <w:sz w:val="20"/>
          <w:szCs w:val="20"/>
        </w:rPr>
        <w:lastRenderedPageBreak/>
        <w:t>detentor do poder de editar as leis a possibilidade de produzir este tão importante mecanismo de definição de direitos e deveres dos cidadãos.</w:t>
      </w:r>
      <w:r w:rsidR="00FB02AE" w:rsidRPr="00F47061">
        <w:rPr>
          <w:rFonts w:ascii="Times New Roman" w:eastAsia="Quattrocento Sans" w:hAnsi="Times New Roman" w:cs="Times New Roman"/>
          <w:color w:val="000000"/>
          <w:sz w:val="20"/>
          <w:szCs w:val="20"/>
        </w:rPr>
        <w:t xml:space="preserve"> (VIGLIAR, 2003, p. 20)</w:t>
      </w:r>
    </w:p>
    <w:p w14:paraId="616E6A9C" w14:textId="77777777" w:rsidR="00525047" w:rsidRPr="00F47061" w:rsidRDefault="00525047"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6489198E" w14:textId="77777777" w:rsidR="0093752F" w:rsidRPr="00F47061" w:rsidRDefault="00F968CC"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Certamente não se poderia realizar </w:t>
      </w:r>
      <w:r w:rsidR="0093752F" w:rsidRPr="00F47061">
        <w:rPr>
          <w:rFonts w:ascii="Times New Roman" w:eastAsia="Quattrocento Sans" w:hAnsi="Times New Roman" w:cs="Times New Roman"/>
          <w:color w:val="000000"/>
          <w:sz w:val="24"/>
          <w:szCs w:val="24"/>
        </w:rPr>
        <w:t>no ano</w:t>
      </w:r>
      <w:r w:rsidRPr="00F47061">
        <w:rPr>
          <w:rFonts w:ascii="Times New Roman" w:eastAsia="Quattrocento Sans" w:hAnsi="Times New Roman" w:cs="Times New Roman"/>
          <w:color w:val="000000"/>
          <w:sz w:val="24"/>
          <w:szCs w:val="24"/>
        </w:rPr>
        <w:t xml:space="preserve"> 2003 um vaticínio e imaginar que num ano pandêmico no</w:t>
      </w:r>
      <w:r w:rsidR="0093752F" w:rsidRPr="00F47061">
        <w:rPr>
          <w:rFonts w:ascii="Times New Roman" w:eastAsia="Quattrocento Sans" w:hAnsi="Times New Roman" w:cs="Times New Roman"/>
          <w:color w:val="000000"/>
          <w:sz w:val="24"/>
          <w:szCs w:val="24"/>
        </w:rPr>
        <w:t xml:space="preserve"> então</w:t>
      </w:r>
      <w:r w:rsidRPr="00F47061">
        <w:rPr>
          <w:rFonts w:ascii="Times New Roman" w:eastAsia="Quattrocento Sans" w:hAnsi="Times New Roman" w:cs="Times New Roman"/>
          <w:color w:val="000000"/>
          <w:sz w:val="24"/>
          <w:szCs w:val="24"/>
        </w:rPr>
        <w:t xml:space="preserve"> longínquo 2020, a edição de uma medida provisória poderia proporcionar um malefício aos consumidores</w:t>
      </w:r>
      <w:r w:rsidR="0093752F" w:rsidRPr="00F47061">
        <w:rPr>
          <w:rFonts w:ascii="Times New Roman" w:eastAsia="Quattrocento Sans" w:hAnsi="Times New Roman" w:cs="Times New Roman"/>
          <w:color w:val="000000"/>
          <w:sz w:val="24"/>
          <w:szCs w:val="24"/>
        </w:rPr>
        <w:t>, mesmo que convertida em lei.</w:t>
      </w:r>
    </w:p>
    <w:p w14:paraId="0607D952" w14:textId="3D5A27D6" w:rsidR="00F968CC" w:rsidRPr="00F47061" w:rsidRDefault="0093752F"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Malgrado sua origem</w:t>
      </w:r>
      <w:r w:rsidR="00CC0BD3" w:rsidRPr="00F47061">
        <w:rPr>
          <w:rFonts w:ascii="Times New Roman" w:eastAsia="Quattrocento Sans" w:hAnsi="Times New Roman" w:cs="Times New Roman"/>
          <w:color w:val="000000"/>
          <w:sz w:val="24"/>
          <w:szCs w:val="24"/>
        </w:rPr>
        <w:t>,</w:t>
      </w:r>
      <w:r w:rsidRPr="00F47061">
        <w:rPr>
          <w:rFonts w:ascii="Times New Roman" w:eastAsia="Quattrocento Sans" w:hAnsi="Times New Roman" w:cs="Times New Roman"/>
          <w:color w:val="000000"/>
          <w:sz w:val="24"/>
          <w:szCs w:val="24"/>
        </w:rPr>
        <w:t xml:space="preserve"> a lei</w:t>
      </w:r>
      <w:r w:rsidR="00CC0BD3" w:rsidRPr="00F47061">
        <w:rPr>
          <w:rFonts w:ascii="Times New Roman" w:eastAsia="Quattrocento Sans" w:hAnsi="Times New Roman" w:cs="Times New Roman"/>
          <w:color w:val="000000"/>
          <w:sz w:val="24"/>
          <w:szCs w:val="24"/>
        </w:rPr>
        <w:t>,</w:t>
      </w:r>
      <w:r w:rsidRPr="00F47061">
        <w:rPr>
          <w:rFonts w:ascii="Times New Roman" w:eastAsia="Quattrocento Sans" w:hAnsi="Times New Roman" w:cs="Times New Roman"/>
          <w:color w:val="000000"/>
          <w:sz w:val="24"/>
          <w:szCs w:val="24"/>
        </w:rPr>
        <w:t xml:space="preserve"> </w:t>
      </w:r>
      <w:r w:rsidR="00CC0BD3" w:rsidRPr="00F47061">
        <w:rPr>
          <w:rFonts w:ascii="Times New Roman" w:eastAsia="Quattrocento Sans" w:hAnsi="Times New Roman" w:cs="Times New Roman"/>
          <w:color w:val="000000"/>
          <w:sz w:val="24"/>
          <w:szCs w:val="24"/>
        </w:rPr>
        <w:t>para agravar as consequências,</w:t>
      </w:r>
      <w:r w:rsidRPr="00F47061">
        <w:rPr>
          <w:rFonts w:ascii="Times New Roman" w:eastAsia="Quattrocento Sans" w:hAnsi="Times New Roman" w:cs="Times New Roman"/>
          <w:color w:val="000000"/>
          <w:sz w:val="24"/>
          <w:szCs w:val="24"/>
        </w:rPr>
        <w:t xml:space="preserve"> </w:t>
      </w:r>
      <w:r w:rsidR="00CC0BD3" w:rsidRPr="00F47061">
        <w:rPr>
          <w:rFonts w:ascii="Times New Roman" w:eastAsia="Quattrocento Sans" w:hAnsi="Times New Roman" w:cs="Times New Roman"/>
          <w:color w:val="000000"/>
          <w:sz w:val="24"/>
          <w:szCs w:val="24"/>
        </w:rPr>
        <w:t xml:space="preserve">ainda </w:t>
      </w:r>
      <w:r w:rsidRPr="00F47061">
        <w:rPr>
          <w:rFonts w:ascii="Times New Roman" w:eastAsia="Quattrocento Sans" w:hAnsi="Times New Roman" w:cs="Times New Roman"/>
          <w:color w:val="000000"/>
          <w:sz w:val="24"/>
          <w:szCs w:val="24"/>
        </w:rPr>
        <w:t xml:space="preserve">foi abusivamente interpretada </w:t>
      </w:r>
      <w:r w:rsidR="00CC0BD3" w:rsidRPr="00F47061">
        <w:rPr>
          <w:rFonts w:ascii="Times New Roman" w:eastAsia="Quattrocento Sans" w:hAnsi="Times New Roman" w:cs="Times New Roman"/>
          <w:color w:val="000000"/>
          <w:sz w:val="24"/>
          <w:szCs w:val="24"/>
        </w:rPr>
        <w:t xml:space="preserve">pelos destinatários dos benefícios que ela criou em franco prejuízo aos consumidores. </w:t>
      </w:r>
    </w:p>
    <w:p w14:paraId="1E32AC32" w14:textId="6C3227E3" w:rsidR="00CC0BD3" w:rsidRPr="00F47061" w:rsidRDefault="000A33A1"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Ao longo do</w:t>
      </w:r>
      <w:r w:rsidR="00CC0BD3" w:rsidRPr="00F47061">
        <w:rPr>
          <w:rFonts w:ascii="Times New Roman" w:eastAsia="Quattrocento Sans" w:hAnsi="Times New Roman" w:cs="Times New Roman"/>
          <w:color w:val="000000"/>
          <w:sz w:val="24"/>
          <w:szCs w:val="24"/>
        </w:rPr>
        <w:t>s</w:t>
      </w:r>
      <w:r w:rsidRPr="00F47061">
        <w:rPr>
          <w:rFonts w:ascii="Times New Roman" w:eastAsia="Quattrocento Sans" w:hAnsi="Times New Roman" w:cs="Times New Roman"/>
          <w:color w:val="000000"/>
          <w:sz w:val="24"/>
          <w:szCs w:val="24"/>
        </w:rPr>
        <w:t xml:space="preserve"> pr</w:t>
      </w:r>
      <w:r w:rsidR="00CC0BD3" w:rsidRPr="00F47061">
        <w:rPr>
          <w:rFonts w:ascii="Times New Roman" w:eastAsia="Quattrocento Sans" w:hAnsi="Times New Roman" w:cs="Times New Roman"/>
          <w:color w:val="000000"/>
          <w:sz w:val="24"/>
          <w:szCs w:val="24"/>
        </w:rPr>
        <w:t>óximos itens</w:t>
      </w:r>
      <w:r w:rsidRPr="00F47061">
        <w:rPr>
          <w:rFonts w:ascii="Times New Roman" w:eastAsia="Quattrocento Sans" w:hAnsi="Times New Roman" w:cs="Times New Roman"/>
          <w:color w:val="000000"/>
          <w:sz w:val="24"/>
          <w:szCs w:val="24"/>
        </w:rPr>
        <w:t xml:space="preserve">, nos ocuparemos em demonstrar como um ato legislativo transformou os consumidores dos serviços prestados pelas companhias de aviação em </w:t>
      </w:r>
      <w:r w:rsidR="00CC0BD3" w:rsidRPr="00F47061">
        <w:rPr>
          <w:rFonts w:ascii="Times New Roman" w:eastAsia="Quattrocento Sans" w:hAnsi="Times New Roman" w:cs="Times New Roman"/>
          <w:color w:val="000000"/>
          <w:sz w:val="24"/>
          <w:szCs w:val="24"/>
        </w:rPr>
        <w:t xml:space="preserve">seus </w:t>
      </w:r>
      <w:r w:rsidRPr="00F47061">
        <w:rPr>
          <w:rFonts w:ascii="Times New Roman" w:eastAsia="Quattrocento Sans" w:hAnsi="Times New Roman" w:cs="Times New Roman"/>
          <w:color w:val="000000"/>
          <w:sz w:val="24"/>
          <w:szCs w:val="24"/>
        </w:rPr>
        <w:t>financiadores</w:t>
      </w:r>
      <w:r w:rsidR="00CC0BD3" w:rsidRPr="00F47061">
        <w:rPr>
          <w:rFonts w:ascii="Times New Roman" w:eastAsia="Quattrocento Sans" w:hAnsi="Times New Roman" w:cs="Times New Roman"/>
          <w:color w:val="000000"/>
          <w:sz w:val="24"/>
          <w:szCs w:val="24"/>
        </w:rPr>
        <w:t xml:space="preserve">, pois, de (7) sete dias para o reembolso (como previa a legislação) o prazo </w:t>
      </w:r>
      <w:r w:rsidR="00E00BFE" w:rsidRPr="00F47061">
        <w:rPr>
          <w:rFonts w:ascii="Times New Roman" w:eastAsia="Quattrocento Sans" w:hAnsi="Times New Roman" w:cs="Times New Roman"/>
          <w:color w:val="000000"/>
          <w:sz w:val="24"/>
          <w:szCs w:val="24"/>
        </w:rPr>
        <w:t>estendido para confortáveis (12) meses.</w:t>
      </w:r>
    </w:p>
    <w:p w14:paraId="080CA32F" w14:textId="67DCF240" w:rsidR="00DC3961" w:rsidRPr="00F47061" w:rsidRDefault="00DC3961"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22467996" w14:textId="0A362AD1" w:rsidR="00DC3961" w:rsidRPr="00F47061" w:rsidRDefault="00DA068D" w:rsidP="00072C7B">
      <w:pPr>
        <w:spacing w:after="0" w:line="360" w:lineRule="auto"/>
        <w:ind w:leftChars="0" w:left="0" w:firstLineChars="0" w:firstLine="0"/>
        <w:jc w:val="both"/>
        <w:rPr>
          <w:rFonts w:ascii="Times New Roman" w:eastAsia="Quattrocento Sans" w:hAnsi="Times New Roman" w:cs="Times New Roman"/>
          <w:b/>
          <w:bCs/>
          <w:color w:val="000000"/>
          <w:sz w:val="24"/>
          <w:szCs w:val="24"/>
        </w:rPr>
      </w:pPr>
      <w:r w:rsidRPr="00F47061">
        <w:rPr>
          <w:rFonts w:ascii="Times New Roman" w:eastAsia="Quattrocento Sans" w:hAnsi="Times New Roman" w:cs="Times New Roman"/>
          <w:b/>
          <w:bCs/>
          <w:color w:val="000000"/>
          <w:sz w:val="24"/>
          <w:szCs w:val="24"/>
        </w:rPr>
        <w:t>3. SOBRE O OBJETO DA LEI N° 14.034/2020 E A GARANTIA CONSTITUCIONAL DA SEGURANÇA JURÍDICA</w:t>
      </w:r>
    </w:p>
    <w:p w14:paraId="455ECC6E" w14:textId="77777777" w:rsidR="00DC3961" w:rsidRPr="00F47061" w:rsidRDefault="00DC3961"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2160526B" w14:textId="72A8CEBA" w:rsidR="00DC3961" w:rsidRPr="00F47061" w:rsidRDefault="008B6B78"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Conforme mencionado anteriormente, o texto do antecedente jurídico </w:t>
      </w:r>
      <w:r w:rsidR="00DC3961" w:rsidRPr="00F47061">
        <w:rPr>
          <w:rFonts w:ascii="Times New Roman" w:eastAsia="Quattrocento Sans" w:hAnsi="Times New Roman" w:cs="Times New Roman"/>
          <w:color w:val="000000"/>
          <w:sz w:val="24"/>
          <w:szCs w:val="24"/>
        </w:rPr>
        <w:t xml:space="preserve">da lei sob análise, </w:t>
      </w:r>
      <w:r w:rsidRPr="00F47061">
        <w:rPr>
          <w:rFonts w:ascii="Times New Roman" w:eastAsia="Quattrocento Sans" w:hAnsi="Times New Roman" w:cs="Times New Roman"/>
          <w:color w:val="000000"/>
          <w:sz w:val="24"/>
          <w:szCs w:val="24"/>
        </w:rPr>
        <w:t xml:space="preserve">limitava-se a fixar as datas das </w:t>
      </w:r>
      <w:r w:rsidR="000A33A1" w:rsidRPr="00F47061">
        <w:rPr>
          <w:rFonts w:ascii="Times New Roman" w:eastAsia="Quattrocento Sans" w:hAnsi="Times New Roman" w:cs="Times New Roman"/>
          <w:color w:val="000000"/>
          <w:sz w:val="24"/>
          <w:szCs w:val="24"/>
        </w:rPr>
        <w:t xml:space="preserve">obliterações dos voos </w:t>
      </w:r>
      <w:r w:rsidRPr="00F47061">
        <w:rPr>
          <w:rFonts w:ascii="Times New Roman" w:eastAsia="Quattrocento Sans" w:hAnsi="Times New Roman" w:cs="Times New Roman"/>
          <w:color w:val="000000"/>
          <w:sz w:val="24"/>
          <w:szCs w:val="24"/>
        </w:rPr>
        <w:t xml:space="preserve">que estariam compreendidos na medida provisória, ou seja, </w:t>
      </w:r>
      <w:r w:rsidR="00DF7C7F" w:rsidRPr="00F47061">
        <w:rPr>
          <w:rFonts w:ascii="Times New Roman" w:eastAsia="Quattrocento Sans" w:hAnsi="Times New Roman" w:cs="Times New Roman"/>
          <w:color w:val="000000"/>
          <w:sz w:val="24"/>
          <w:szCs w:val="24"/>
        </w:rPr>
        <w:t>as ocorridas</w:t>
      </w:r>
      <w:r w:rsidR="000A33A1" w:rsidRPr="00F47061">
        <w:rPr>
          <w:rFonts w:ascii="Times New Roman" w:eastAsia="Quattrocento Sans" w:hAnsi="Times New Roman" w:cs="Times New Roman"/>
          <w:color w:val="000000"/>
          <w:sz w:val="24"/>
          <w:szCs w:val="24"/>
        </w:rPr>
        <w:t xml:space="preserve"> entre 19/03/2020 a 31/12/2020</w:t>
      </w:r>
      <w:r w:rsidRPr="00F47061">
        <w:rPr>
          <w:rFonts w:ascii="Times New Roman" w:eastAsia="Quattrocento Sans" w:hAnsi="Times New Roman" w:cs="Times New Roman"/>
          <w:color w:val="000000"/>
          <w:sz w:val="24"/>
          <w:szCs w:val="24"/>
        </w:rPr>
        <w:t xml:space="preserve">. </w:t>
      </w:r>
      <w:r w:rsidR="00DF7C7F" w:rsidRPr="00F47061">
        <w:rPr>
          <w:rFonts w:ascii="Times New Roman" w:eastAsia="Quattrocento Sans" w:hAnsi="Times New Roman" w:cs="Times New Roman"/>
          <w:color w:val="000000"/>
          <w:sz w:val="24"/>
          <w:szCs w:val="24"/>
        </w:rPr>
        <w:t>Assim, c</w:t>
      </w:r>
      <w:r w:rsidRPr="00F47061">
        <w:rPr>
          <w:rFonts w:ascii="Times New Roman" w:eastAsia="Quattrocento Sans" w:hAnsi="Times New Roman" w:cs="Times New Roman"/>
          <w:color w:val="000000"/>
          <w:sz w:val="24"/>
          <w:szCs w:val="24"/>
        </w:rPr>
        <w:t>ancelamentos entre essas datas proporcionariam as benesses do ato presidencial em detrimento dos consumidores</w:t>
      </w:r>
      <w:r w:rsidR="0071401D" w:rsidRPr="00F47061">
        <w:rPr>
          <w:rFonts w:ascii="Times New Roman" w:eastAsia="Quattrocento Sans" w:hAnsi="Times New Roman" w:cs="Times New Roman"/>
          <w:color w:val="000000"/>
          <w:sz w:val="24"/>
          <w:szCs w:val="24"/>
        </w:rPr>
        <w:t>.</w:t>
      </w:r>
    </w:p>
    <w:p w14:paraId="633062C1" w14:textId="5683E82E" w:rsidR="00DF7C7F" w:rsidRPr="00F47061" w:rsidRDefault="00DF7C7F"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O texto da lei</w:t>
      </w:r>
      <w:r w:rsidR="000B26A4" w:rsidRPr="00F47061">
        <w:rPr>
          <w:rFonts w:ascii="Times New Roman" w:eastAsia="Quattrocento Sans" w:hAnsi="Times New Roman" w:cs="Times New Roman"/>
          <w:color w:val="000000"/>
          <w:sz w:val="24"/>
          <w:szCs w:val="24"/>
        </w:rPr>
        <w:t xml:space="preserve"> </w:t>
      </w:r>
      <w:r w:rsidRPr="00F47061">
        <w:rPr>
          <w:rFonts w:ascii="Times New Roman" w:eastAsia="Quattrocento Sans" w:hAnsi="Times New Roman" w:cs="Times New Roman"/>
          <w:color w:val="000000"/>
          <w:sz w:val="24"/>
          <w:szCs w:val="24"/>
        </w:rPr>
        <w:t>ao menos cuidou de</w:t>
      </w:r>
      <w:r w:rsidR="000B26A4" w:rsidRPr="00F47061">
        <w:rPr>
          <w:rFonts w:ascii="Times New Roman" w:eastAsia="Quattrocento Sans" w:hAnsi="Times New Roman" w:cs="Times New Roman"/>
          <w:color w:val="000000"/>
          <w:sz w:val="24"/>
          <w:szCs w:val="24"/>
        </w:rPr>
        <w:t xml:space="preserve"> uma atualização monetária desconsiderando, contudo, a cobrança dos juros devidos (o que, no futuro, deve levar a novos entraves judiciais).</w:t>
      </w:r>
    </w:p>
    <w:p w14:paraId="7451E832" w14:textId="7B2C0BEB" w:rsidR="00624F7D" w:rsidRPr="00F47061" w:rsidRDefault="000B26A4" w:rsidP="001833FA">
      <w:pPr>
        <w:spacing w:after="120" w:line="360" w:lineRule="auto"/>
        <w:ind w:leftChars="0" w:left="0" w:firstLineChars="0" w:firstLine="851"/>
        <w:jc w:val="both"/>
        <w:rPr>
          <w:rFonts w:ascii="Times New Roman" w:hAnsi="Times New Roman" w:cs="Times New Roman"/>
          <w:color w:val="000000"/>
          <w:sz w:val="20"/>
          <w:szCs w:val="20"/>
        </w:rPr>
      </w:pPr>
      <w:r w:rsidRPr="00F47061">
        <w:rPr>
          <w:rFonts w:ascii="Times New Roman" w:eastAsia="Quattrocento Sans" w:hAnsi="Times New Roman" w:cs="Times New Roman"/>
          <w:color w:val="000000"/>
          <w:sz w:val="24"/>
          <w:szCs w:val="24"/>
        </w:rPr>
        <w:t xml:space="preserve">O seu art. 3º determina a atualização com base no </w:t>
      </w:r>
      <w:r w:rsidR="00AC0ED8" w:rsidRPr="00F47061">
        <w:rPr>
          <w:rFonts w:ascii="Times New Roman" w:eastAsia="Quattrocento Sans" w:hAnsi="Times New Roman" w:cs="Times New Roman"/>
          <w:color w:val="000000"/>
          <w:sz w:val="24"/>
          <w:szCs w:val="24"/>
        </w:rPr>
        <w:t>Índice Nacional de Preços ao Consumidor que mede a inflação percebida pelas famílias com renda entre um e cinco salários</w:t>
      </w:r>
      <w:r w:rsidR="00877040" w:rsidRPr="00F47061">
        <w:rPr>
          <w:rFonts w:ascii="Times New Roman" w:eastAsia="Quattrocento Sans" w:hAnsi="Times New Roman" w:cs="Times New Roman"/>
          <w:color w:val="000000"/>
          <w:sz w:val="24"/>
          <w:szCs w:val="24"/>
        </w:rPr>
        <w:t>-</w:t>
      </w:r>
      <w:r w:rsidR="00AC0ED8" w:rsidRPr="00F47061">
        <w:rPr>
          <w:rFonts w:ascii="Times New Roman" w:eastAsia="Quattrocento Sans" w:hAnsi="Times New Roman" w:cs="Times New Roman"/>
          <w:color w:val="000000"/>
          <w:sz w:val="24"/>
          <w:szCs w:val="24"/>
        </w:rPr>
        <w:t>mínimos e, quando cabível, a assistência material ao consumidor.</w:t>
      </w:r>
    </w:p>
    <w:p w14:paraId="5A229BDD" w14:textId="77777777" w:rsidR="00B836E2" w:rsidRPr="00F47061" w:rsidRDefault="00FE2874"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Algumas aéreas, no entanto, </w:t>
      </w:r>
      <w:r w:rsidR="008458D3" w:rsidRPr="00F47061">
        <w:rPr>
          <w:rFonts w:ascii="Times New Roman" w:eastAsia="Quattrocento Sans" w:hAnsi="Times New Roman" w:cs="Times New Roman"/>
          <w:color w:val="000000"/>
          <w:sz w:val="24"/>
          <w:szCs w:val="24"/>
        </w:rPr>
        <w:t xml:space="preserve">valendo-se dessa autorização, </w:t>
      </w:r>
      <w:r w:rsidR="00877040" w:rsidRPr="00F47061">
        <w:rPr>
          <w:rFonts w:ascii="Times New Roman" w:eastAsia="Quattrocento Sans" w:hAnsi="Times New Roman" w:cs="Times New Roman"/>
          <w:color w:val="000000"/>
          <w:sz w:val="24"/>
          <w:szCs w:val="24"/>
        </w:rPr>
        <w:t xml:space="preserve">incluíram os valores que já haviam sido reembolsados, estendendo a benesse a períodos anteriores. </w:t>
      </w:r>
    </w:p>
    <w:p w14:paraId="352F6F2C" w14:textId="391E5FE7" w:rsidR="00FE2874" w:rsidRPr="00F47061" w:rsidRDefault="00B836E2"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É o que os julgados adiante alinhados retratam, sendo certo que, em alguns dos precedentes foi possível detectar a</w:t>
      </w:r>
      <w:r w:rsidR="0022273B" w:rsidRPr="00F47061">
        <w:rPr>
          <w:rFonts w:ascii="Times New Roman" w:eastAsia="Quattrocento Sans" w:hAnsi="Times New Roman" w:cs="Times New Roman"/>
          <w:color w:val="000000"/>
          <w:sz w:val="24"/>
          <w:szCs w:val="24"/>
        </w:rPr>
        <w:t xml:space="preserve">s seguintes características: </w:t>
      </w:r>
      <w:r w:rsidRPr="00F47061">
        <w:rPr>
          <w:rFonts w:ascii="Times New Roman" w:eastAsia="Quattrocento Sans" w:hAnsi="Times New Roman" w:cs="Times New Roman"/>
          <w:color w:val="000000"/>
          <w:sz w:val="24"/>
          <w:szCs w:val="24"/>
        </w:rPr>
        <w:t>a)</w:t>
      </w:r>
      <w:r w:rsidR="00877040" w:rsidRPr="00F47061">
        <w:rPr>
          <w:rFonts w:ascii="Times New Roman" w:eastAsia="Quattrocento Sans" w:hAnsi="Times New Roman" w:cs="Times New Roman"/>
          <w:color w:val="000000"/>
          <w:sz w:val="24"/>
          <w:szCs w:val="24"/>
        </w:rPr>
        <w:t xml:space="preserve"> os valores </w:t>
      </w:r>
      <w:r w:rsidRPr="00F47061">
        <w:rPr>
          <w:rFonts w:ascii="Times New Roman" w:eastAsia="Quattrocento Sans" w:hAnsi="Times New Roman" w:cs="Times New Roman"/>
          <w:color w:val="000000"/>
          <w:sz w:val="24"/>
          <w:szCs w:val="24"/>
        </w:rPr>
        <w:t xml:space="preserve">dos bilhetes </w:t>
      </w:r>
      <w:r w:rsidR="00877040" w:rsidRPr="00F47061">
        <w:rPr>
          <w:rFonts w:ascii="Times New Roman" w:eastAsia="Quattrocento Sans" w:hAnsi="Times New Roman" w:cs="Times New Roman"/>
          <w:color w:val="000000"/>
          <w:sz w:val="24"/>
          <w:szCs w:val="24"/>
        </w:rPr>
        <w:t>já tinham sido integralmente reembolsados</w:t>
      </w:r>
      <w:r w:rsidRPr="00F47061">
        <w:rPr>
          <w:rFonts w:ascii="Times New Roman" w:eastAsia="Quattrocento Sans" w:hAnsi="Times New Roman" w:cs="Times New Roman"/>
          <w:color w:val="000000"/>
          <w:sz w:val="24"/>
          <w:szCs w:val="24"/>
        </w:rPr>
        <w:t>; b) a</w:t>
      </w:r>
      <w:r w:rsidR="00877040" w:rsidRPr="00F47061">
        <w:rPr>
          <w:rFonts w:ascii="Times New Roman" w:eastAsia="Quattrocento Sans" w:hAnsi="Times New Roman" w:cs="Times New Roman"/>
          <w:color w:val="000000"/>
          <w:sz w:val="24"/>
          <w:szCs w:val="24"/>
        </w:rPr>
        <w:t xml:space="preserve"> relação jurídica de direito material entre consumidor e</w:t>
      </w:r>
      <w:r w:rsidR="0022273B" w:rsidRPr="00F47061">
        <w:rPr>
          <w:rFonts w:ascii="Times New Roman" w:eastAsia="Quattrocento Sans" w:hAnsi="Times New Roman" w:cs="Times New Roman"/>
          <w:color w:val="000000"/>
          <w:sz w:val="24"/>
          <w:szCs w:val="24"/>
        </w:rPr>
        <w:t xml:space="preserve"> a</w:t>
      </w:r>
      <w:r w:rsidR="00877040" w:rsidRPr="00F47061">
        <w:rPr>
          <w:rFonts w:ascii="Times New Roman" w:eastAsia="Quattrocento Sans" w:hAnsi="Times New Roman" w:cs="Times New Roman"/>
          <w:color w:val="000000"/>
          <w:sz w:val="24"/>
          <w:szCs w:val="24"/>
        </w:rPr>
        <w:t xml:space="preserve"> </w:t>
      </w:r>
      <w:r w:rsidR="00877040" w:rsidRPr="00F47061">
        <w:rPr>
          <w:rFonts w:ascii="Times New Roman" w:eastAsia="Quattrocento Sans" w:hAnsi="Times New Roman" w:cs="Times New Roman"/>
          <w:color w:val="000000"/>
          <w:sz w:val="24"/>
          <w:szCs w:val="24"/>
        </w:rPr>
        <w:lastRenderedPageBreak/>
        <w:t>empresa aérea já tinha sido integralmente extinta</w:t>
      </w:r>
      <w:r w:rsidRPr="00F47061">
        <w:rPr>
          <w:rFonts w:ascii="Times New Roman" w:eastAsia="Quattrocento Sans" w:hAnsi="Times New Roman" w:cs="Times New Roman"/>
          <w:color w:val="000000"/>
          <w:sz w:val="24"/>
          <w:szCs w:val="24"/>
        </w:rPr>
        <w:t xml:space="preserve">; c) </w:t>
      </w:r>
      <w:r w:rsidR="0022273B" w:rsidRPr="00F47061">
        <w:rPr>
          <w:rFonts w:ascii="Times New Roman" w:eastAsia="Quattrocento Sans" w:hAnsi="Times New Roman" w:cs="Times New Roman"/>
          <w:color w:val="000000"/>
          <w:sz w:val="24"/>
          <w:szCs w:val="24"/>
        </w:rPr>
        <w:t xml:space="preserve">não obstante, </w:t>
      </w:r>
      <w:r w:rsidRPr="00F47061">
        <w:rPr>
          <w:rFonts w:ascii="Times New Roman" w:eastAsia="Quattrocento Sans" w:hAnsi="Times New Roman" w:cs="Times New Roman"/>
          <w:color w:val="000000"/>
          <w:sz w:val="24"/>
          <w:szCs w:val="24"/>
        </w:rPr>
        <w:t xml:space="preserve">o suposto crédito foi reativado e a cobrança da passagem aérea através do cartão de crédito refeita. </w:t>
      </w:r>
      <w:r w:rsidR="0022273B" w:rsidRPr="00F47061">
        <w:rPr>
          <w:rFonts w:ascii="Times New Roman" w:eastAsia="Quattrocento Sans" w:hAnsi="Times New Roman" w:cs="Times New Roman"/>
          <w:color w:val="000000"/>
          <w:sz w:val="24"/>
          <w:szCs w:val="24"/>
        </w:rPr>
        <w:t>Vale dizer: sem base contratual uma obrigação foi criada unilateralmente para que a empresa aérea pudesse se valer do benefício que não estava contemplado nem mesmo na medida provisória</w:t>
      </w:r>
      <w:r w:rsidR="00FF16D2" w:rsidRPr="00F47061">
        <w:rPr>
          <w:rFonts w:ascii="Times New Roman" w:eastAsia="Quattrocento Sans" w:hAnsi="Times New Roman" w:cs="Times New Roman"/>
          <w:color w:val="000000"/>
          <w:sz w:val="24"/>
          <w:szCs w:val="24"/>
        </w:rPr>
        <w:t xml:space="preserve">, que costuma ser utilizada de forma equivocada e para criar situações que, fatalmente, serão levadas aos tribunais. </w:t>
      </w:r>
      <w:r w:rsidR="00D119F1" w:rsidRPr="00F47061">
        <w:rPr>
          <w:rFonts w:ascii="Times New Roman" w:eastAsia="Quattrocento Sans" w:hAnsi="Times New Roman" w:cs="Times New Roman"/>
          <w:color w:val="000000"/>
          <w:sz w:val="24"/>
          <w:szCs w:val="24"/>
        </w:rPr>
        <w:t>Uma sinistra interpretação</w:t>
      </w:r>
      <w:r w:rsidR="00FF16D2" w:rsidRPr="00F47061">
        <w:rPr>
          <w:rFonts w:ascii="Times New Roman" w:eastAsia="Quattrocento Sans" w:hAnsi="Times New Roman" w:cs="Times New Roman"/>
          <w:color w:val="000000"/>
          <w:sz w:val="24"/>
          <w:szCs w:val="24"/>
        </w:rPr>
        <w:t>, portanto,</w:t>
      </w:r>
      <w:r w:rsidR="00D119F1" w:rsidRPr="00F47061">
        <w:rPr>
          <w:rFonts w:ascii="Times New Roman" w:eastAsia="Quattrocento Sans" w:hAnsi="Times New Roman" w:cs="Times New Roman"/>
          <w:color w:val="000000"/>
          <w:sz w:val="24"/>
          <w:szCs w:val="24"/>
        </w:rPr>
        <w:t xml:space="preserve"> ganhou espaço e foi levada a efeito para o espanto de todos</w:t>
      </w:r>
      <w:r w:rsidR="00FF16D2" w:rsidRPr="00F47061">
        <w:rPr>
          <w:rFonts w:ascii="Times New Roman" w:eastAsia="Quattrocento Sans" w:hAnsi="Times New Roman" w:cs="Times New Roman"/>
          <w:color w:val="000000"/>
          <w:sz w:val="24"/>
          <w:szCs w:val="24"/>
        </w:rPr>
        <w:t>. Repita-se:</w:t>
      </w:r>
      <w:r w:rsidR="00D119F1" w:rsidRPr="00F47061">
        <w:rPr>
          <w:rFonts w:ascii="Times New Roman" w:eastAsia="Quattrocento Sans" w:hAnsi="Times New Roman" w:cs="Times New Roman"/>
          <w:color w:val="000000"/>
          <w:sz w:val="24"/>
          <w:szCs w:val="24"/>
        </w:rPr>
        <w:t xml:space="preserve"> uma nova emissão das passagens já canceladas, com a cobrança no cartão de crédito do </w:t>
      </w:r>
      <w:r w:rsidR="00B20E5F" w:rsidRPr="00F47061">
        <w:rPr>
          <w:rFonts w:ascii="Times New Roman" w:eastAsia="Quattrocento Sans" w:hAnsi="Times New Roman" w:cs="Times New Roman"/>
          <w:color w:val="000000"/>
          <w:sz w:val="24"/>
          <w:szCs w:val="24"/>
        </w:rPr>
        <w:t>consumidor para uma devolução futura</w:t>
      </w:r>
      <w:r w:rsidR="00FF16D2" w:rsidRPr="00F47061">
        <w:rPr>
          <w:rFonts w:ascii="Times New Roman" w:eastAsia="Quattrocento Sans" w:hAnsi="Times New Roman" w:cs="Times New Roman"/>
          <w:color w:val="000000"/>
          <w:sz w:val="24"/>
          <w:szCs w:val="24"/>
        </w:rPr>
        <w:t>, afrontando o próprio texto da lei</w:t>
      </w:r>
      <w:r w:rsidR="00FF53BA" w:rsidRPr="00F47061">
        <w:rPr>
          <w:rFonts w:ascii="Times New Roman" w:eastAsia="Quattrocento Sans" w:hAnsi="Times New Roman" w:cs="Times New Roman"/>
          <w:color w:val="000000"/>
          <w:sz w:val="24"/>
          <w:szCs w:val="24"/>
        </w:rPr>
        <w:t>, desconsiderando elementar preceito do direito (</w:t>
      </w:r>
      <w:r w:rsidR="00FF53BA" w:rsidRPr="00F47061">
        <w:rPr>
          <w:rFonts w:ascii="Times New Roman" w:eastAsia="Quattrocento Sans" w:hAnsi="Times New Roman" w:cs="Times New Roman"/>
          <w:i/>
          <w:iCs/>
          <w:color w:val="000000"/>
          <w:sz w:val="24"/>
          <w:szCs w:val="24"/>
        </w:rPr>
        <w:t>alterum non laedere</w:t>
      </w:r>
      <w:r w:rsidR="00FF53BA" w:rsidRPr="00F47061">
        <w:rPr>
          <w:rFonts w:ascii="Times New Roman" w:eastAsia="Quattrocento Sans" w:hAnsi="Times New Roman" w:cs="Times New Roman"/>
          <w:color w:val="000000"/>
          <w:sz w:val="24"/>
          <w:szCs w:val="24"/>
        </w:rPr>
        <w:t>).</w:t>
      </w:r>
    </w:p>
    <w:p w14:paraId="04610A3B" w14:textId="7A3539A7" w:rsidR="00B20E5F" w:rsidRPr="00F47061" w:rsidRDefault="00FF53BA"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Vislumbrou-se criar uma </w:t>
      </w:r>
      <w:r w:rsidR="004A0D61" w:rsidRPr="00F47061">
        <w:rPr>
          <w:rFonts w:ascii="Times New Roman" w:eastAsia="Quattrocento Sans" w:hAnsi="Times New Roman" w:cs="Times New Roman"/>
          <w:color w:val="000000"/>
          <w:sz w:val="24"/>
          <w:szCs w:val="24"/>
        </w:rPr>
        <w:t xml:space="preserve">consequência acessória ao financiamento, </w:t>
      </w:r>
      <w:r w:rsidRPr="00F47061">
        <w:rPr>
          <w:rFonts w:ascii="Times New Roman" w:eastAsia="Quattrocento Sans" w:hAnsi="Times New Roman" w:cs="Times New Roman"/>
          <w:color w:val="000000"/>
          <w:sz w:val="24"/>
          <w:szCs w:val="24"/>
        </w:rPr>
        <w:t xml:space="preserve">traduzida na possibilidade de promover verdadeira </w:t>
      </w:r>
      <w:r w:rsidR="004A0D61" w:rsidRPr="00F47061">
        <w:rPr>
          <w:rFonts w:ascii="Times New Roman" w:eastAsia="Quattrocento Sans" w:hAnsi="Times New Roman" w:cs="Times New Roman"/>
          <w:color w:val="000000"/>
          <w:sz w:val="24"/>
          <w:szCs w:val="24"/>
        </w:rPr>
        <w:t>ressuscitação de relação jurídica material já extinta.</w:t>
      </w:r>
    </w:p>
    <w:p w14:paraId="70940FD8" w14:textId="2EF613AF" w:rsidR="00F25E19" w:rsidRPr="00F47061" w:rsidRDefault="00F25E19"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Diniz (2000, p. 500), citando Del Vecchio, relembra que a relação jurídica consiste “num vínculo entre pessoas, em razão do qual uma pode pretender um bem a que outra é obrigada”. Para tanto, relembra a jurista</w:t>
      </w:r>
      <w:r w:rsidR="007A73C6" w:rsidRPr="00F47061">
        <w:rPr>
          <w:rFonts w:ascii="Times New Roman" w:eastAsia="Quattrocento Sans" w:hAnsi="Times New Roman" w:cs="Times New Roman"/>
          <w:color w:val="000000"/>
          <w:sz w:val="24"/>
          <w:szCs w:val="24"/>
        </w:rPr>
        <w:t xml:space="preserve">, há a necessidade de uma </w:t>
      </w:r>
      <w:r w:rsidR="00B0299B" w:rsidRPr="00F47061">
        <w:rPr>
          <w:rFonts w:ascii="Times New Roman" w:eastAsia="Quattrocento Sans" w:hAnsi="Times New Roman" w:cs="Times New Roman"/>
          <w:color w:val="000000"/>
          <w:sz w:val="24"/>
          <w:szCs w:val="24"/>
        </w:rPr>
        <w:t xml:space="preserve">previsão normativa que </w:t>
      </w:r>
      <w:r w:rsidR="007A73C6" w:rsidRPr="00F47061">
        <w:rPr>
          <w:rFonts w:ascii="Times New Roman" w:eastAsia="Quattrocento Sans" w:hAnsi="Times New Roman" w:cs="Times New Roman"/>
          <w:color w:val="000000"/>
          <w:sz w:val="24"/>
          <w:szCs w:val="24"/>
        </w:rPr>
        <w:t>discipline essa relação.</w:t>
      </w:r>
    </w:p>
    <w:p w14:paraId="5D97F8CB" w14:textId="0E1B02BD" w:rsidR="000429FF" w:rsidRPr="00F47061" w:rsidRDefault="000815EA"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Mas nem haveria a necessidade de considerarmos a inexistência de uma relação jurídica entre as </w:t>
      </w:r>
      <w:r w:rsidR="00B0299B" w:rsidRPr="00F47061">
        <w:rPr>
          <w:rFonts w:ascii="Times New Roman" w:eastAsia="Quattrocento Sans" w:hAnsi="Times New Roman" w:cs="Times New Roman"/>
          <w:color w:val="000000"/>
          <w:sz w:val="24"/>
          <w:szCs w:val="24"/>
        </w:rPr>
        <w:t xml:space="preserve">empresas </w:t>
      </w:r>
      <w:r w:rsidRPr="00F47061">
        <w:rPr>
          <w:rFonts w:ascii="Times New Roman" w:eastAsia="Quattrocento Sans" w:hAnsi="Times New Roman" w:cs="Times New Roman"/>
          <w:color w:val="000000"/>
          <w:sz w:val="24"/>
          <w:szCs w:val="24"/>
        </w:rPr>
        <w:t xml:space="preserve">aéreas e seus consumidores, como elemento suficiente a obstar essa conduta </w:t>
      </w:r>
      <w:r w:rsidR="00194AD1" w:rsidRPr="00F47061">
        <w:rPr>
          <w:rFonts w:ascii="Times New Roman" w:eastAsia="Quattrocento Sans" w:hAnsi="Times New Roman" w:cs="Times New Roman"/>
          <w:color w:val="000000"/>
          <w:sz w:val="24"/>
          <w:szCs w:val="24"/>
        </w:rPr>
        <w:t xml:space="preserve">geradora do locupletamento mencionado. </w:t>
      </w:r>
    </w:p>
    <w:p w14:paraId="775A048C" w14:textId="0CB912F1" w:rsidR="00B0299B" w:rsidRPr="00F47061" w:rsidRDefault="00194AD1"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A realidade, nas hipóteses que analisamos no presente artigo, gravita em torno do conceito de ato jurídico perfeito</w:t>
      </w:r>
      <w:r w:rsidR="00B0299B" w:rsidRPr="00F47061">
        <w:rPr>
          <w:rFonts w:ascii="Times New Roman" w:eastAsia="Quattrocento Sans" w:hAnsi="Times New Roman" w:cs="Times New Roman"/>
          <w:color w:val="000000"/>
          <w:sz w:val="24"/>
          <w:szCs w:val="24"/>
        </w:rPr>
        <w:t xml:space="preserve">, que não pode ser conspurcado pela atividade legislativa inovadora e muito menos por interpretações extensivas. </w:t>
      </w:r>
      <w:r w:rsidR="00C43247" w:rsidRPr="00F47061">
        <w:rPr>
          <w:rFonts w:ascii="Times New Roman" w:eastAsia="Quattrocento Sans" w:hAnsi="Times New Roman" w:cs="Times New Roman"/>
          <w:color w:val="000000"/>
          <w:sz w:val="24"/>
          <w:szCs w:val="24"/>
        </w:rPr>
        <w:t xml:space="preserve"> </w:t>
      </w:r>
    </w:p>
    <w:p w14:paraId="3318587B" w14:textId="6D448B0F" w:rsidR="00C43247" w:rsidRPr="00F47061" w:rsidRDefault="00C43247"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Para as interpretações extensivas, surge a consequência autorizante de que nos fala Telles Junior (1985, p. 369)</w:t>
      </w:r>
      <w:r w:rsidR="00F2473F" w:rsidRPr="00F47061">
        <w:rPr>
          <w:rFonts w:ascii="Times New Roman" w:eastAsia="Quattrocento Sans" w:hAnsi="Times New Roman" w:cs="Times New Roman"/>
          <w:color w:val="000000"/>
          <w:sz w:val="24"/>
          <w:szCs w:val="24"/>
        </w:rPr>
        <w:t>, em obra</w:t>
      </w:r>
      <w:r w:rsidR="00C27247" w:rsidRPr="00F47061">
        <w:rPr>
          <w:rFonts w:ascii="Times New Roman" w:eastAsia="Quattrocento Sans" w:hAnsi="Times New Roman" w:cs="Times New Roman"/>
          <w:color w:val="000000"/>
          <w:sz w:val="24"/>
          <w:szCs w:val="24"/>
        </w:rPr>
        <w:t xml:space="preserve"> de indispensável leitura</w:t>
      </w:r>
      <w:r w:rsidR="00F2473F" w:rsidRPr="00F47061">
        <w:rPr>
          <w:rFonts w:ascii="Times New Roman" w:eastAsia="Quattrocento Sans" w:hAnsi="Times New Roman" w:cs="Times New Roman"/>
          <w:color w:val="000000"/>
          <w:sz w:val="24"/>
          <w:szCs w:val="24"/>
        </w:rPr>
        <w:t>:</w:t>
      </w:r>
    </w:p>
    <w:p w14:paraId="4E674916" w14:textId="12CC4FC6" w:rsidR="00F2473F" w:rsidRPr="00F47061" w:rsidRDefault="00F2473F" w:rsidP="00072C7B">
      <w:pPr>
        <w:spacing w:after="0" w:line="240" w:lineRule="auto"/>
        <w:ind w:leftChars="1030" w:left="2266" w:firstLineChars="0" w:firstLine="2"/>
        <w:jc w:val="both"/>
        <w:textDirection w:val="lrTb"/>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 xml:space="preserve">Então, para assegurar a permanência e a eficácia das instituições, a sociedade e os grupos sociais delegam, a todos quantos forem lesados pela violação das normas jurídicas, o poder de exigir o cumprimento delas ou a reparação do dano causado </w:t>
      </w:r>
      <w:r w:rsidR="00C27247" w:rsidRPr="00F47061">
        <w:rPr>
          <w:rFonts w:ascii="Times New Roman" w:eastAsia="Quattrocento Sans" w:hAnsi="Times New Roman" w:cs="Times New Roman"/>
          <w:color w:val="000000"/>
          <w:sz w:val="20"/>
          <w:szCs w:val="20"/>
        </w:rPr>
        <w:t>pela infringência.</w:t>
      </w:r>
    </w:p>
    <w:p w14:paraId="431D25D0" w14:textId="67E40BF4" w:rsidR="00C27247" w:rsidRPr="00F47061" w:rsidRDefault="00C27247" w:rsidP="00072C7B">
      <w:pPr>
        <w:spacing w:after="0" w:line="240" w:lineRule="auto"/>
        <w:ind w:leftChars="1030" w:left="2266" w:firstLineChars="0" w:firstLine="2"/>
        <w:jc w:val="both"/>
        <w:textDirection w:val="lrTb"/>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 xml:space="preserve">Isto significa, na prática, que a violação das normas jurídicas tem como consequência uma </w:t>
      </w:r>
      <w:r w:rsidRPr="00F47061">
        <w:rPr>
          <w:rFonts w:ascii="Times New Roman" w:eastAsia="Quattrocento Sans" w:hAnsi="Times New Roman" w:cs="Times New Roman"/>
          <w:i/>
          <w:iCs/>
          <w:color w:val="000000"/>
          <w:sz w:val="20"/>
          <w:szCs w:val="20"/>
        </w:rPr>
        <w:t>autorização</w:t>
      </w:r>
      <w:r w:rsidRPr="00F47061">
        <w:rPr>
          <w:rFonts w:ascii="Times New Roman" w:eastAsia="Quattrocento Sans" w:hAnsi="Times New Roman" w:cs="Times New Roman"/>
          <w:color w:val="000000"/>
          <w:sz w:val="20"/>
          <w:szCs w:val="20"/>
        </w:rPr>
        <w:t>, que é dada pela comunidade aos que a violação prejudicou.</w:t>
      </w:r>
    </w:p>
    <w:p w14:paraId="32AB73BF" w14:textId="382D6AAE" w:rsidR="00C27247" w:rsidRPr="00F47061" w:rsidRDefault="00C27247" w:rsidP="00072C7B">
      <w:pPr>
        <w:spacing w:after="0" w:line="240" w:lineRule="auto"/>
        <w:ind w:leftChars="1030" w:left="2266" w:firstLineChars="0" w:firstLine="2"/>
        <w:jc w:val="both"/>
        <w:textDirection w:val="lrTb"/>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Ninguém pode ser obrigado a se conformar com os efeitos da violação de uma norma jurídica. Ninguém pode ser obrigado a permanecer sofrendo</w:t>
      </w:r>
      <w:r w:rsidR="00E37FED" w:rsidRPr="00F47061">
        <w:rPr>
          <w:rFonts w:ascii="Times New Roman" w:eastAsia="Quattrocento Sans" w:hAnsi="Times New Roman" w:cs="Times New Roman"/>
          <w:color w:val="000000"/>
          <w:sz w:val="20"/>
          <w:szCs w:val="20"/>
        </w:rPr>
        <w:t xml:space="preserve"> os efeitos da ação ilícita de outrem; a sujeitar-se a uma situação prejudicial, imposta em desobediência ao que manda a norma jurídica. (TELLES JUNIOR, 1985, p.369).</w:t>
      </w:r>
    </w:p>
    <w:p w14:paraId="3AED9193" w14:textId="77777777" w:rsidR="00F2473F" w:rsidRPr="00F47061" w:rsidRDefault="00F2473F"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18EAB936" w14:textId="16F8C1EF" w:rsidR="00504E79" w:rsidRPr="00F47061" w:rsidRDefault="00504E79"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A doutrina, </w:t>
      </w:r>
      <w:r w:rsidR="00197A80" w:rsidRPr="00F47061">
        <w:rPr>
          <w:rFonts w:ascii="Times New Roman" w:eastAsia="Quattrocento Sans" w:hAnsi="Times New Roman" w:cs="Times New Roman"/>
          <w:color w:val="000000"/>
          <w:sz w:val="24"/>
          <w:szCs w:val="24"/>
        </w:rPr>
        <w:t xml:space="preserve">como pontificou Diniz (1994, p. 193), </w:t>
      </w:r>
      <w:r w:rsidRPr="00F47061">
        <w:rPr>
          <w:rFonts w:ascii="Times New Roman" w:eastAsia="Quattrocento Sans" w:hAnsi="Times New Roman" w:cs="Times New Roman"/>
          <w:color w:val="000000"/>
          <w:sz w:val="24"/>
          <w:szCs w:val="24"/>
        </w:rPr>
        <w:t xml:space="preserve">ao tratar das consequências </w:t>
      </w:r>
      <w:r w:rsidR="00197A80" w:rsidRPr="00F47061">
        <w:rPr>
          <w:rFonts w:ascii="Times New Roman" w:eastAsia="Quattrocento Sans" w:hAnsi="Times New Roman" w:cs="Times New Roman"/>
          <w:color w:val="000000"/>
          <w:sz w:val="24"/>
          <w:szCs w:val="24"/>
        </w:rPr>
        <w:t>para os</w:t>
      </w:r>
      <w:r w:rsidRPr="00F47061">
        <w:rPr>
          <w:rFonts w:ascii="Times New Roman" w:eastAsia="Quattrocento Sans" w:hAnsi="Times New Roman" w:cs="Times New Roman"/>
          <w:color w:val="000000"/>
          <w:sz w:val="24"/>
          <w:szCs w:val="24"/>
        </w:rPr>
        <w:t xml:space="preserve"> atos jurídicos perfeitos</w:t>
      </w:r>
      <w:r w:rsidR="00197A80" w:rsidRPr="00F47061">
        <w:rPr>
          <w:rFonts w:ascii="Times New Roman" w:eastAsia="Quattrocento Sans" w:hAnsi="Times New Roman" w:cs="Times New Roman"/>
          <w:color w:val="000000"/>
          <w:sz w:val="24"/>
          <w:szCs w:val="24"/>
        </w:rPr>
        <w:t xml:space="preserve"> a partir da vigência da lei nova afirma, categoricamente, que a </w:t>
      </w:r>
      <w:r w:rsidR="00197A80" w:rsidRPr="00F47061">
        <w:rPr>
          <w:rFonts w:ascii="Times New Roman" w:eastAsia="Quattrocento Sans" w:hAnsi="Times New Roman" w:cs="Times New Roman"/>
          <w:color w:val="000000"/>
          <w:sz w:val="24"/>
          <w:szCs w:val="24"/>
        </w:rPr>
        <w:lastRenderedPageBreak/>
        <w:t>irretroatividade é a regra e que, excepcionalmente, para retroagir, a lei deveria ser expressa e “</w:t>
      </w:r>
      <w:r w:rsidR="00197A80" w:rsidRPr="00F47061">
        <w:rPr>
          <w:rFonts w:ascii="Times New Roman" w:eastAsia="Quattrocento Sans" w:hAnsi="Times New Roman" w:cs="Times New Roman"/>
          <w:i/>
          <w:iCs/>
          <w:color w:val="000000"/>
          <w:sz w:val="24"/>
          <w:szCs w:val="24"/>
        </w:rPr>
        <w:t>não ofender direito adquirido, ato jurídico perfeito</w:t>
      </w:r>
      <w:r w:rsidR="00712F81" w:rsidRPr="00F47061">
        <w:rPr>
          <w:rFonts w:ascii="Times New Roman" w:eastAsia="Quattrocento Sans" w:hAnsi="Times New Roman" w:cs="Times New Roman"/>
          <w:i/>
          <w:iCs/>
          <w:color w:val="000000"/>
          <w:sz w:val="24"/>
          <w:szCs w:val="24"/>
        </w:rPr>
        <w:t xml:space="preserve"> e coisa julgada</w:t>
      </w:r>
      <w:r w:rsidR="00712F81" w:rsidRPr="00F47061">
        <w:rPr>
          <w:rFonts w:ascii="Times New Roman" w:eastAsia="Quattrocento Sans" w:hAnsi="Times New Roman" w:cs="Times New Roman"/>
          <w:color w:val="000000"/>
          <w:sz w:val="24"/>
          <w:szCs w:val="24"/>
        </w:rPr>
        <w:t>”.</w:t>
      </w:r>
      <w:r w:rsidR="00712F81" w:rsidRPr="00F47061">
        <w:rPr>
          <w:rStyle w:val="Refdenotaderodap"/>
          <w:rFonts w:ascii="Times New Roman" w:eastAsia="Quattrocento Sans" w:hAnsi="Times New Roman" w:cs="Times New Roman"/>
          <w:color w:val="000000"/>
          <w:sz w:val="24"/>
          <w:szCs w:val="24"/>
        </w:rPr>
        <w:footnoteReference w:id="3"/>
      </w:r>
    </w:p>
    <w:p w14:paraId="6034A425" w14:textId="346C10E5" w:rsidR="00712F81" w:rsidRPr="00F47061" w:rsidRDefault="00712F81"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Linhas antes, a autora, transcreve a doutrina de Clóvis Beviláqua que </w:t>
      </w:r>
      <w:r w:rsidR="006B4C24" w:rsidRPr="00F47061">
        <w:rPr>
          <w:rFonts w:ascii="Times New Roman" w:eastAsia="Quattrocento Sans" w:hAnsi="Times New Roman" w:cs="Times New Roman"/>
          <w:color w:val="000000"/>
          <w:sz w:val="24"/>
          <w:szCs w:val="24"/>
        </w:rPr>
        <w:t>exigia que não apenas o legislador, mas também o intérprete respeitasse o ato jurídico perfeito.</w:t>
      </w:r>
    </w:p>
    <w:p w14:paraId="36EA3F5D" w14:textId="572755D3" w:rsidR="001F7217" w:rsidRPr="00F47061" w:rsidRDefault="001F7217" w:rsidP="00072C7B">
      <w:pPr>
        <w:spacing w:after="0" w:line="240" w:lineRule="auto"/>
        <w:ind w:leftChars="1030" w:left="2266" w:firstLineChars="0" w:firstLine="2"/>
        <w:jc w:val="both"/>
        <w:textDirection w:val="lrTb"/>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O direito quer que o ato jurídico perfeito seja respeitado pelo legislador e pelo intérprete na aplicação da lei, precisamente porque o ato jurídico é gerador, modificador ou extintivo de direitos. (Apud DINIS, 1994, p. 180)</w:t>
      </w:r>
    </w:p>
    <w:p w14:paraId="79E2AD4C" w14:textId="77777777" w:rsidR="001F7217" w:rsidRPr="00F47061" w:rsidRDefault="001F7217"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79082F7D" w14:textId="77777777" w:rsidR="00D87EAB" w:rsidRPr="00F47061" w:rsidRDefault="009F4F01"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Em relação à </w:t>
      </w:r>
      <w:r w:rsidR="0043264A" w:rsidRPr="00F47061">
        <w:rPr>
          <w:rFonts w:ascii="Times New Roman" w:eastAsia="Quattrocento Sans" w:hAnsi="Times New Roman" w:cs="Times New Roman"/>
          <w:color w:val="000000"/>
          <w:sz w:val="24"/>
          <w:szCs w:val="24"/>
        </w:rPr>
        <w:t>Lei n° 14.034/2020</w:t>
      </w:r>
      <w:r w:rsidRPr="00F47061">
        <w:rPr>
          <w:rFonts w:ascii="Times New Roman" w:eastAsia="Quattrocento Sans" w:hAnsi="Times New Roman" w:cs="Times New Roman"/>
          <w:color w:val="000000"/>
          <w:sz w:val="24"/>
          <w:szCs w:val="24"/>
        </w:rPr>
        <w:t xml:space="preserve">, revelam os precedentes adiante analisados, houve uma obstinada </w:t>
      </w:r>
      <w:r w:rsidR="0043264A" w:rsidRPr="00F47061">
        <w:rPr>
          <w:rFonts w:ascii="Times New Roman" w:eastAsia="Quattrocento Sans" w:hAnsi="Times New Roman" w:cs="Times New Roman"/>
          <w:color w:val="000000"/>
          <w:sz w:val="24"/>
          <w:szCs w:val="24"/>
        </w:rPr>
        <w:t xml:space="preserve">tentativa de desrespeitar a garantia constitucional ora considerada, revelada pela tentativa de </w:t>
      </w:r>
      <w:r w:rsidR="00504E79" w:rsidRPr="00F47061">
        <w:rPr>
          <w:rFonts w:ascii="Times New Roman" w:eastAsia="Quattrocento Sans" w:hAnsi="Times New Roman" w:cs="Times New Roman"/>
          <w:color w:val="000000"/>
          <w:sz w:val="24"/>
          <w:szCs w:val="24"/>
        </w:rPr>
        <w:t>restaurar uma cobrança</w:t>
      </w:r>
      <w:r w:rsidR="0043264A" w:rsidRPr="00F47061">
        <w:rPr>
          <w:rFonts w:ascii="Times New Roman" w:eastAsia="Quattrocento Sans" w:hAnsi="Times New Roman" w:cs="Times New Roman"/>
          <w:color w:val="000000"/>
          <w:sz w:val="24"/>
          <w:szCs w:val="24"/>
        </w:rPr>
        <w:t xml:space="preserve"> inexistente, com recursos dos consumidores que já</w:t>
      </w:r>
      <w:r w:rsidR="00504E79" w:rsidRPr="00F47061">
        <w:rPr>
          <w:rFonts w:ascii="Times New Roman" w:eastAsia="Quattrocento Sans" w:hAnsi="Times New Roman" w:cs="Times New Roman"/>
          <w:color w:val="000000"/>
          <w:sz w:val="24"/>
          <w:szCs w:val="24"/>
        </w:rPr>
        <w:t xml:space="preserve"> não eram mais clientes. </w:t>
      </w:r>
    </w:p>
    <w:p w14:paraId="32B8CFBC" w14:textId="465E693E" w:rsidR="00D87EAB" w:rsidRPr="00F47061" w:rsidRDefault="00D87EAB"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Com exceção da Constituição Federal de 1937, todas as demais, desde a Constituição de 1934, garantiram aos cidadãos a proteção ao </w:t>
      </w:r>
      <w:r w:rsidR="00CC064F" w:rsidRPr="00F47061">
        <w:rPr>
          <w:rFonts w:ascii="Times New Roman" w:eastAsia="Quattrocento Sans" w:hAnsi="Times New Roman" w:cs="Times New Roman"/>
          <w:color w:val="000000"/>
          <w:sz w:val="24"/>
          <w:szCs w:val="24"/>
        </w:rPr>
        <w:t>direito adquirido, ao ato jurídico perfeito e à coisa julgada</w:t>
      </w:r>
      <w:r w:rsidRPr="00F47061">
        <w:rPr>
          <w:rFonts w:ascii="Times New Roman" w:eastAsia="Quattrocento Sans" w:hAnsi="Times New Roman" w:cs="Times New Roman"/>
          <w:color w:val="000000"/>
          <w:sz w:val="24"/>
          <w:szCs w:val="24"/>
        </w:rPr>
        <w:t>.</w:t>
      </w:r>
    </w:p>
    <w:p w14:paraId="76D9D34C" w14:textId="7F2FAD65" w:rsidR="00CC064F" w:rsidRPr="00F47061" w:rsidRDefault="00D87EAB"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Inspirada </w:t>
      </w:r>
      <w:r w:rsidR="00AF704D" w:rsidRPr="00F47061">
        <w:rPr>
          <w:rFonts w:ascii="Times New Roman" w:eastAsia="Quattrocento Sans" w:hAnsi="Times New Roman" w:cs="Times New Roman"/>
          <w:color w:val="000000"/>
          <w:sz w:val="24"/>
          <w:szCs w:val="24"/>
        </w:rPr>
        <w:t>no modelo semifascista polonês, fica explicada a ausência de tal garantia na referida Constituição de 1937, que instituiu o “Estado Novo” de Getúlio Vargas. Um regime autoritário que durou até o fim da Segunda Guerra Mundial.</w:t>
      </w:r>
      <w:r w:rsidR="00760A41" w:rsidRPr="00F47061">
        <w:rPr>
          <w:rFonts w:ascii="Times New Roman" w:eastAsia="Quattrocento Sans" w:hAnsi="Times New Roman" w:cs="Times New Roman"/>
          <w:color w:val="000000"/>
          <w:sz w:val="24"/>
          <w:szCs w:val="24"/>
        </w:rPr>
        <w:t xml:space="preserve"> </w:t>
      </w:r>
    </w:p>
    <w:p w14:paraId="631C0495" w14:textId="332A09B6" w:rsidR="00760A41" w:rsidRPr="00F47061" w:rsidRDefault="00760A41"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Naturalmente, para a manutenção de um regime antidemocrático, suprimir as garantias que integram a cláusula de segurança jurídica era um imperativo, afinal um governo autoritário</w:t>
      </w:r>
      <w:r w:rsidR="00D77BDA" w:rsidRPr="00F47061">
        <w:rPr>
          <w:rFonts w:ascii="Times New Roman" w:eastAsia="Quattrocento Sans" w:hAnsi="Times New Roman" w:cs="Times New Roman"/>
          <w:color w:val="000000"/>
          <w:sz w:val="24"/>
          <w:szCs w:val="24"/>
        </w:rPr>
        <w:t>, para operar os seus desmandos, não deve ser obstado por garantia que o impedisse de legislar livremente, mesmo que em franco prejuízo aos cidadãos e à lógica do ordenamento jurídico.</w:t>
      </w:r>
    </w:p>
    <w:p w14:paraId="4A0D5DFB" w14:textId="77777777" w:rsidR="009B73BF" w:rsidRPr="00F47061" w:rsidRDefault="00D77BDA"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Com o fim do “Estado Novo”, a Constituição Federal de 1946 restaurou </w:t>
      </w:r>
      <w:r w:rsidR="00DA2F4B" w:rsidRPr="00F47061">
        <w:rPr>
          <w:rFonts w:ascii="Times New Roman" w:eastAsia="Quattrocento Sans" w:hAnsi="Times New Roman" w:cs="Times New Roman"/>
          <w:color w:val="000000"/>
          <w:sz w:val="24"/>
          <w:szCs w:val="24"/>
        </w:rPr>
        <w:t>a estabilidade jurídica. Democracias consolidadas desenvolvem-se sob o amparo de cláusulas de segurança jurídica</w:t>
      </w:r>
      <w:r w:rsidR="009B0726" w:rsidRPr="00F47061">
        <w:rPr>
          <w:rFonts w:ascii="Times New Roman" w:eastAsia="Quattrocento Sans" w:hAnsi="Times New Roman" w:cs="Times New Roman"/>
          <w:color w:val="000000"/>
          <w:sz w:val="24"/>
          <w:szCs w:val="24"/>
        </w:rPr>
        <w:t>, sendo certo que i</w:t>
      </w:r>
      <w:r w:rsidR="00DA2F4B" w:rsidRPr="00F47061">
        <w:rPr>
          <w:rFonts w:ascii="Times New Roman" w:eastAsia="Quattrocento Sans" w:hAnsi="Times New Roman" w:cs="Times New Roman"/>
          <w:color w:val="000000"/>
          <w:sz w:val="24"/>
          <w:szCs w:val="24"/>
        </w:rPr>
        <w:t xml:space="preserve">nvestidores internacionais apontam </w:t>
      </w:r>
      <w:r w:rsidR="007147E6" w:rsidRPr="00F47061">
        <w:rPr>
          <w:rFonts w:ascii="Times New Roman" w:eastAsia="Quattrocento Sans" w:hAnsi="Times New Roman" w:cs="Times New Roman"/>
          <w:color w:val="000000"/>
          <w:sz w:val="24"/>
          <w:szCs w:val="24"/>
        </w:rPr>
        <w:t xml:space="preserve">a insegurança jurídica </w:t>
      </w:r>
      <w:r w:rsidR="00DA2F4B" w:rsidRPr="00F47061">
        <w:rPr>
          <w:rFonts w:ascii="Times New Roman" w:eastAsia="Quattrocento Sans" w:hAnsi="Times New Roman" w:cs="Times New Roman"/>
          <w:color w:val="000000"/>
          <w:sz w:val="24"/>
          <w:szCs w:val="24"/>
        </w:rPr>
        <w:t xml:space="preserve">como um dos fatores desestimulantes </w:t>
      </w:r>
      <w:r w:rsidR="007147E6" w:rsidRPr="00F47061">
        <w:rPr>
          <w:rFonts w:ascii="Times New Roman" w:eastAsia="Quattrocento Sans" w:hAnsi="Times New Roman" w:cs="Times New Roman"/>
          <w:color w:val="000000"/>
          <w:sz w:val="24"/>
          <w:szCs w:val="24"/>
        </w:rPr>
        <w:t xml:space="preserve">para investimentos no Brasil. </w:t>
      </w:r>
    </w:p>
    <w:p w14:paraId="51F55019" w14:textId="3E4DB657" w:rsidR="00DA2F4B" w:rsidRPr="00F47061" w:rsidRDefault="009B73BF"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Na presente era, na qual a hiperconectividade propiciada pelo aparato tecnológico e evolução dos meios de comunicação tenha ensejado uma ampla e rápida possibilidade de divulgação da informação sobre determinados julgamentos (BARRETO JUNIOR; VIGLIAR, 2018, p.5), causa ainda maior espécie</w:t>
      </w:r>
      <w:r w:rsidR="007147E6" w:rsidRPr="00F47061">
        <w:rPr>
          <w:rFonts w:ascii="Times New Roman" w:eastAsia="Quattrocento Sans" w:hAnsi="Times New Roman" w:cs="Times New Roman"/>
          <w:color w:val="000000"/>
          <w:sz w:val="24"/>
          <w:szCs w:val="24"/>
        </w:rPr>
        <w:t xml:space="preserve"> a indevida interpretação que se devota à Lei nº </w:t>
      </w:r>
      <w:r w:rsidR="007147E6" w:rsidRPr="00F47061">
        <w:rPr>
          <w:rFonts w:ascii="Times New Roman" w:eastAsia="Quattrocento Sans" w:hAnsi="Times New Roman" w:cs="Times New Roman"/>
          <w:color w:val="000000"/>
          <w:sz w:val="24"/>
          <w:szCs w:val="24"/>
        </w:rPr>
        <w:lastRenderedPageBreak/>
        <w:t>14.034/2020 e que promove imensa insegurança jurídica, pois desconsidera o ato jurídico perfeito.</w:t>
      </w:r>
    </w:p>
    <w:p w14:paraId="66F49018" w14:textId="77777777" w:rsidR="007D0BF2" w:rsidRPr="00F47061" w:rsidRDefault="009B0726"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O fato é que n</w:t>
      </w:r>
      <w:r w:rsidR="009136EA" w:rsidRPr="00F47061">
        <w:rPr>
          <w:rFonts w:ascii="Times New Roman" w:eastAsia="Quattrocento Sans" w:hAnsi="Times New Roman" w:cs="Times New Roman"/>
          <w:color w:val="000000"/>
          <w:sz w:val="24"/>
          <w:szCs w:val="24"/>
        </w:rPr>
        <w:t xml:space="preserve">em mesmo a MP 925 </w:t>
      </w:r>
      <w:r w:rsidRPr="00F47061">
        <w:rPr>
          <w:rFonts w:ascii="Times New Roman" w:eastAsia="Quattrocento Sans" w:hAnsi="Times New Roman" w:cs="Times New Roman"/>
          <w:color w:val="000000"/>
          <w:sz w:val="24"/>
          <w:szCs w:val="24"/>
        </w:rPr>
        <w:t xml:space="preserve">previa a possibilidade de que </w:t>
      </w:r>
      <w:r w:rsidR="00504E79" w:rsidRPr="00F47061">
        <w:rPr>
          <w:rFonts w:ascii="Times New Roman" w:eastAsia="Quattrocento Sans" w:hAnsi="Times New Roman" w:cs="Times New Roman"/>
          <w:color w:val="000000"/>
          <w:sz w:val="24"/>
          <w:szCs w:val="24"/>
        </w:rPr>
        <w:t>as empresas reativassem a venda para reembolsar depois</w:t>
      </w:r>
      <w:r w:rsidRPr="00F47061">
        <w:rPr>
          <w:rFonts w:ascii="Times New Roman" w:eastAsia="Quattrocento Sans" w:hAnsi="Times New Roman" w:cs="Times New Roman"/>
          <w:color w:val="000000"/>
          <w:sz w:val="24"/>
          <w:szCs w:val="24"/>
        </w:rPr>
        <w:t xml:space="preserve"> de um ano</w:t>
      </w:r>
      <w:r w:rsidR="00504E79" w:rsidRPr="00F47061">
        <w:rPr>
          <w:rFonts w:ascii="Times New Roman" w:eastAsia="Quattrocento Sans" w:hAnsi="Times New Roman" w:cs="Times New Roman"/>
          <w:color w:val="000000"/>
          <w:sz w:val="24"/>
          <w:szCs w:val="24"/>
        </w:rPr>
        <w:t xml:space="preserve">. </w:t>
      </w:r>
    </w:p>
    <w:p w14:paraId="04749290" w14:textId="2C51D1CD" w:rsidR="000F0EE2" w:rsidRPr="00F47061" w:rsidRDefault="00504E79"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Absurda essa interpretação</w:t>
      </w:r>
      <w:r w:rsidR="007528D4" w:rsidRPr="00F47061">
        <w:rPr>
          <w:rFonts w:ascii="Times New Roman" w:eastAsia="Quattrocento Sans" w:hAnsi="Times New Roman" w:cs="Times New Roman"/>
          <w:color w:val="000000"/>
          <w:sz w:val="24"/>
          <w:szCs w:val="24"/>
        </w:rPr>
        <w:t xml:space="preserve"> que</w:t>
      </w:r>
      <w:r w:rsidR="007D0BF2" w:rsidRPr="00F47061">
        <w:rPr>
          <w:rFonts w:ascii="Times New Roman" w:eastAsia="Quattrocento Sans" w:hAnsi="Times New Roman" w:cs="Times New Roman"/>
          <w:color w:val="000000"/>
          <w:sz w:val="24"/>
          <w:szCs w:val="24"/>
        </w:rPr>
        <w:t xml:space="preserve">, se tolerada, </w:t>
      </w:r>
      <w:r w:rsidR="007528D4" w:rsidRPr="00F47061">
        <w:rPr>
          <w:rFonts w:ascii="Times New Roman" w:eastAsia="Quattrocento Sans" w:hAnsi="Times New Roman" w:cs="Times New Roman"/>
          <w:color w:val="000000"/>
          <w:sz w:val="24"/>
          <w:szCs w:val="24"/>
        </w:rPr>
        <w:t xml:space="preserve">promoveria o enriquecimento sem causa, assim definido por França (1987, p. 345): </w:t>
      </w:r>
    </w:p>
    <w:p w14:paraId="39E8C68E" w14:textId="351A04B7" w:rsidR="00A57836" w:rsidRPr="00F47061" w:rsidRDefault="00A57836" w:rsidP="00072C7B">
      <w:pPr>
        <w:spacing w:after="0" w:line="240" w:lineRule="auto"/>
        <w:ind w:leftChars="1030" w:left="2266" w:firstLineChars="0" w:firstLine="2"/>
        <w:jc w:val="both"/>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"Enriquecimento sem causa, enriquecimento ilícito ou locupletamento ilícito é o acréscimo de bens que se verifica no patrimônio de um sujeito, em detrimento de outrem, sem que para isso tenha um fundamento jurídico".</w:t>
      </w:r>
      <w:r w:rsidR="007528D4" w:rsidRPr="00F47061">
        <w:rPr>
          <w:rFonts w:ascii="Times New Roman" w:eastAsia="Quattrocento Sans" w:hAnsi="Times New Roman" w:cs="Times New Roman"/>
          <w:color w:val="000000"/>
          <w:sz w:val="20"/>
          <w:szCs w:val="20"/>
        </w:rPr>
        <w:t xml:space="preserve"> (FRANÇA, 1987, p. 345)</w:t>
      </w:r>
      <w:r w:rsidR="00694145" w:rsidRPr="00F47061">
        <w:rPr>
          <w:rStyle w:val="Refdenotaderodap"/>
          <w:rFonts w:ascii="Times New Roman" w:eastAsia="Quattrocento Sans" w:hAnsi="Times New Roman" w:cs="Times New Roman"/>
          <w:color w:val="000000"/>
          <w:sz w:val="20"/>
          <w:szCs w:val="20"/>
        </w:rPr>
        <w:footnoteReference w:id="4"/>
      </w:r>
    </w:p>
    <w:p w14:paraId="136EBAAA" w14:textId="153B4AC2" w:rsidR="00B0299B" w:rsidRPr="00F47061" w:rsidRDefault="00B0299B"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1EAFBC56" w14:textId="2533D821" w:rsidR="007238FE" w:rsidRPr="00F47061" w:rsidRDefault="007D0BF2"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Antes de passarmos à an</w:t>
      </w:r>
      <w:r w:rsidR="00BB02BB" w:rsidRPr="00F47061">
        <w:rPr>
          <w:rFonts w:ascii="Times New Roman" w:eastAsia="Quattrocento Sans" w:hAnsi="Times New Roman" w:cs="Times New Roman"/>
          <w:color w:val="000000"/>
          <w:sz w:val="24"/>
          <w:szCs w:val="24"/>
        </w:rPr>
        <w:t>á</w:t>
      </w:r>
      <w:r w:rsidRPr="00F47061">
        <w:rPr>
          <w:rFonts w:ascii="Times New Roman" w:eastAsia="Quattrocento Sans" w:hAnsi="Times New Roman" w:cs="Times New Roman"/>
          <w:color w:val="000000"/>
          <w:sz w:val="24"/>
          <w:szCs w:val="24"/>
        </w:rPr>
        <w:t>lise dos casos que determinaram o ajuizamento de demandas, objetivando obstar que a Lei nº 14.034/2020 tivesse uma interpretação abusiva, cabe destacar alguns recentíssimos julgados do Superior Tribunal de Justiça que vem</w:t>
      </w:r>
      <w:r w:rsidR="007F17BD" w:rsidRPr="00F47061">
        <w:rPr>
          <w:rFonts w:ascii="Times New Roman" w:eastAsia="Quattrocento Sans" w:hAnsi="Times New Roman" w:cs="Times New Roman"/>
          <w:color w:val="000000"/>
          <w:sz w:val="24"/>
          <w:szCs w:val="24"/>
        </w:rPr>
        <w:t xml:space="preserve"> reiterando a necessidade de proteção ao ato jurídico perfeito.</w:t>
      </w:r>
    </w:p>
    <w:p w14:paraId="7F73559C" w14:textId="2CDA19C5" w:rsidR="00B0299B" w:rsidRPr="00F47061" w:rsidRDefault="007F17BD"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Esse destaque é devido, pois cumpre ao Superior Tribunal de Justiça, conforme prevê a Constituição Federal de 1988, uniformizar a interpretação do direito infraconstitucional que vige na Federação e, por conseguinte, Decreto-Lei nº 4.657, de 4 de setembro de 1942, que é a Lei de Introdução às normas do Direito Brasileiro (com a redação dada pela Lei n° 12.376, de 30 de dezembro de 2010) que</w:t>
      </w:r>
      <w:r w:rsidR="00BB02BB" w:rsidRPr="00F47061">
        <w:rPr>
          <w:rFonts w:ascii="Times New Roman" w:eastAsia="Quattrocento Sans" w:hAnsi="Times New Roman" w:cs="Times New Roman"/>
          <w:color w:val="000000"/>
          <w:sz w:val="24"/>
          <w:szCs w:val="24"/>
        </w:rPr>
        <w:t xml:space="preserve"> prevê a necessidade de que a inovação legislativa não resvale no ato jurídico perfeito. </w:t>
      </w:r>
    </w:p>
    <w:p w14:paraId="110171B1" w14:textId="77777777" w:rsidR="00B0299B" w:rsidRPr="00F47061" w:rsidRDefault="00B0299B"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065B9DA0" w14:textId="12391E9C" w:rsidR="00BA24B7" w:rsidRPr="00F47061" w:rsidRDefault="00DA068D" w:rsidP="00072C7B">
      <w:pPr>
        <w:spacing w:after="0" w:line="360" w:lineRule="auto"/>
        <w:ind w:left="0" w:hanging="2"/>
        <w:jc w:val="both"/>
        <w:rPr>
          <w:rFonts w:ascii="Times New Roman" w:eastAsia="Quattrocento Sans" w:hAnsi="Times New Roman" w:cs="Times New Roman"/>
          <w:b/>
          <w:bCs/>
          <w:color w:val="000000"/>
          <w:sz w:val="24"/>
          <w:szCs w:val="24"/>
        </w:rPr>
      </w:pPr>
      <w:r w:rsidRPr="00F47061">
        <w:rPr>
          <w:rFonts w:ascii="Times New Roman" w:eastAsia="Quattrocento Sans" w:hAnsi="Times New Roman" w:cs="Times New Roman"/>
          <w:b/>
          <w:bCs/>
          <w:color w:val="000000"/>
          <w:sz w:val="24"/>
          <w:szCs w:val="24"/>
        </w:rPr>
        <w:t>4. RECENTES PRONUNCIAMENTOS DO SUPERIOR TRIBUNAL DE JUSTIÇA SOBRE A NECESSIDADE DE PROTEÇÃO AO ATO JURÍDICO PERFEITO</w:t>
      </w:r>
    </w:p>
    <w:p w14:paraId="5DD7C448" w14:textId="77777777" w:rsidR="001833FA" w:rsidRPr="00F47061" w:rsidRDefault="001833FA"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592CAB6C" w14:textId="77777777" w:rsidR="00BE4E77" w:rsidRPr="00F47061" w:rsidRDefault="00064615"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Destacamos</w:t>
      </w:r>
      <w:r w:rsidR="008F76FC" w:rsidRPr="00F47061">
        <w:rPr>
          <w:rFonts w:ascii="Times New Roman" w:eastAsia="Quattrocento Sans" w:hAnsi="Times New Roman" w:cs="Times New Roman"/>
          <w:color w:val="000000"/>
          <w:sz w:val="24"/>
          <w:szCs w:val="24"/>
        </w:rPr>
        <w:t xml:space="preserve"> alguns</w:t>
      </w:r>
      <w:r w:rsidRPr="00F47061">
        <w:rPr>
          <w:rFonts w:ascii="Times New Roman" w:eastAsia="Quattrocento Sans" w:hAnsi="Times New Roman" w:cs="Times New Roman"/>
          <w:color w:val="000000"/>
          <w:sz w:val="24"/>
          <w:szCs w:val="24"/>
        </w:rPr>
        <w:t xml:space="preserve"> julgados</w:t>
      </w:r>
      <w:r w:rsidR="008F76FC" w:rsidRPr="00F47061">
        <w:rPr>
          <w:rFonts w:ascii="Times New Roman" w:eastAsia="Quattrocento Sans" w:hAnsi="Times New Roman" w:cs="Times New Roman"/>
          <w:color w:val="000000"/>
          <w:sz w:val="24"/>
          <w:szCs w:val="24"/>
        </w:rPr>
        <w:t xml:space="preserve"> que versam temáticas diversas,</w:t>
      </w:r>
      <w:r w:rsidRPr="00F47061">
        <w:rPr>
          <w:rFonts w:ascii="Times New Roman" w:eastAsia="Quattrocento Sans" w:hAnsi="Times New Roman" w:cs="Times New Roman"/>
          <w:color w:val="000000"/>
          <w:sz w:val="24"/>
          <w:szCs w:val="24"/>
        </w:rPr>
        <w:t xml:space="preserve"> </w:t>
      </w:r>
      <w:r w:rsidR="008F76FC" w:rsidRPr="00F47061">
        <w:rPr>
          <w:rFonts w:ascii="Times New Roman" w:eastAsia="Quattrocento Sans" w:hAnsi="Times New Roman" w:cs="Times New Roman"/>
          <w:color w:val="000000"/>
          <w:sz w:val="24"/>
          <w:szCs w:val="24"/>
        </w:rPr>
        <w:t xml:space="preserve">mas todas elas sobre </w:t>
      </w:r>
      <w:r w:rsidR="003D641E" w:rsidRPr="00F47061">
        <w:rPr>
          <w:rFonts w:ascii="Times New Roman" w:eastAsia="Quattrocento Sans" w:hAnsi="Times New Roman" w:cs="Times New Roman"/>
          <w:color w:val="000000"/>
          <w:sz w:val="24"/>
          <w:szCs w:val="24"/>
        </w:rPr>
        <w:t xml:space="preserve">sensíveis, tais como meio ambiente, doação e </w:t>
      </w:r>
      <w:r w:rsidR="00740C3C" w:rsidRPr="00F47061">
        <w:rPr>
          <w:rFonts w:ascii="Times New Roman" w:eastAsia="Quattrocento Sans" w:hAnsi="Times New Roman" w:cs="Times New Roman"/>
          <w:color w:val="000000"/>
          <w:sz w:val="24"/>
          <w:szCs w:val="24"/>
        </w:rPr>
        <w:t>caracterização de delito</w:t>
      </w:r>
      <w:r w:rsidR="008F76FC" w:rsidRPr="00F47061">
        <w:rPr>
          <w:rFonts w:ascii="Times New Roman" w:eastAsia="Quattrocento Sans" w:hAnsi="Times New Roman" w:cs="Times New Roman"/>
          <w:color w:val="000000"/>
          <w:sz w:val="24"/>
          <w:szCs w:val="24"/>
        </w:rPr>
        <w:t>s, para mostrar que a cláusula da garantia da segurança jurídica em estudo vem sendo constantemente atacada, reclamando pela intervenção do Judiciário</w:t>
      </w:r>
      <w:r w:rsidR="00740C3C" w:rsidRPr="00F47061">
        <w:rPr>
          <w:rFonts w:ascii="Times New Roman" w:eastAsia="Quattrocento Sans" w:hAnsi="Times New Roman" w:cs="Times New Roman"/>
          <w:color w:val="000000"/>
          <w:sz w:val="24"/>
          <w:szCs w:val="24"/>
        </w:rPr>
        <w:t>. Os julgados são de 2021, 2020 e 201</w:t>
      </w:r>
      <w:r w:rsidR="008F76FC" w:rsidRPr="00F47061">
        <w:rPr>
          <w:rFonts w:ascii="Times New Roman" w:eastAsia="Quattrocento Sans" w:hAnsi="Times New Roman" w:cs="Times New Roman"/>
          <w:color w:val="000000"/>
          <w:sz w:val="24"/>
          <w:szCs w:val="24"/>
        </w:rPr>
        <w:t>8</w:t>
      </w:r>
      <w:r w:rsidR="00740C3C" w:rsidRPr="00F47061">
        <w:rPr>
          <w:rFonts w:ascii="Times New Roman" w:eastAsia="Quattrocento Sans" w:hAnsi="Times New Roman" w:cs="Times New Roman"/>
          <w:color w:val="000000"/>
          <w:sz w:val="24"/>
          <w:szCs w:val="24"/>
        </w:rPr>
        <w:t>.</w:t>
      </w:r>
    </w:p>
    <w:p w14:paraId="5EF70DDD" w14:textId="77777777" w:rsidR="00BE4E77" w:rsidRPr="00F47061" w:rsidRDefault="00740C3C"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lastRenderedPageBreak/>
        <w:t>Iniciaremos com um julgado de 2021, oriundo do Mato Grosso do Sul. Trata-se de um Agravo Regimental</w:t>
      </w:r>
      <w:r w:rsidR="00E55F9C" w:rsidRPr="00F47061">
        <w:rPr>
          <w:rStyle w:val="Refdenotaderodap"/>
          <w:rFonts w:ascii="Times New Roman" w:eastAsia="Quattrocento Sans" w:hAnsi="Times New Roman" w:cs="Times New Roman"/>
          <w:color w:val="000000"/>
          <w:sz w:val="24"/>
          <w:szCs w:val="24"/>
        </w:rPr>
        <w:footnoteReference w:id="5"/>
      </w:r>
      <w:r w:rsidRPr="00F47061">
        <w:rPr>
          <w:rFonts w:ascii="Times New Roman" w:eastAsia="Quattrocento Sans" w:hAnsi="Times New Roman" w:cs="Times New Roman"/>
          <w:color w:val="000000"/>
          <w:sz w:val="24"/>
          <w:szCs w:val="24"/>
        </w:rPr>
        <w:t xml:space="preserve"> interposto nos autos de agravo anterior, relacionado ao Recurso Especial nº </w:t>
      </w:r>
      <w:r w:rsidR="00632334" w:rsidRPr="00F47061">
        <w:rPr>
          <w:rFonts w:ascii="Times New Roman" w:eastAsia="Quattrocento Sans" w:hAnsi="Times New Roman" w:cs="Times New Roman"/>
          <w:color w:val="000000"/>
          <w:sz w:val="24"/>
          <w:szCs w:val="24"/>
        </w:rPr>
        <w:t>1781548</w:t>
      </w:r>
      <w:r w:rsidR="008F76FC" w:rsidRPr="00F47061">
        <w:rPr>
          <w:rFonts w:ascii="Times New Roman" w:eastAsia="Quattrocento Sans" w:hAnsi="Times New Roman" w:cs="Times New Roman"/>
          <w:color w:val="000000"/>
          <w:sz w:val="24"/>
          <w:szCs w:val="24"/>
        </w:rPr>
        <w:t>, do referido Estado-membro</w:t>
      </w:r>
      <w:r w:rsidR="00BE4E77" w:rsidRPr="00F47061">
        <w:rPr>
          <w:rFonts w:ascii="Times New Roman" w:eastAsia="Quattrocento Sans" w:hAnsi="Times New Roman" w:cs="Times New Roman"/>
          <w:color w:val="000000"/>
          <w:sz w:val="24"/>
          <w:szCs w:val="24"/>
        </w:rPr>
        <w:t>.</w:t>
      </w:r>
    </w:p>
    <w:p w14:paraId="54D96147" w14:textId="3BBDFFA9" w:rsidR="00BE4E77" w:rsidRPr="00F47061" w:rsidRDefault="00BE4E77"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O aresto analisou situação em que o ato jurídico perfeito “e acabado”, como mencionou o julgado, era uma denúncia que</w:t>
      </w:r>
      <w:r w:rsidR="000C6062" w:rsidRPr="00F47061">
        <w:rPr>
          <w:rFonts w:ascii="Times New Roman" w:eastAsia="Quattrocento Sans" w:hAnsi="Times New Roman" w:cs="Times New Roman"/>
          <w:color w:val="000000"/>
          <w:sz w:val="24"/>
          <w:szCs w:val="24"/>
        </w:rPr>
        <w:t>, ao tempo de seu oferecimento, não se sujeitava à mudança trazida denominado “pacote anticrime”.</w:t>
      </w:r>
    </w:p>
    <w:p w14:paraId="0305CC91" w14:textId="434155B1" w:rsidR="000C6062" w:rsidRPr="00F47061" w:rsidRDefault="000C6062"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Em relação ao art. 171 do Código Penal, não vigia o § 5º deste dispositivo, que foi introduzido pela Lei nº 13.964/2019. Portanto, não havia previsão para que a persecução penal se desse somente com a representação da vítima, à exceção da hipóteses que elenca.</w:t>
      </w:r>
    </w:p>
    <w:p w14:paraId="0F173302" w14:textId="22E4E44F" w:rsidR="00571F6D" w:rsidRPr="00F47061" w:rsidRDefault="00571F6D"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Transcrevemos o seguinte trecho:</w:t>
      </w:r>
    </w:p>
    <w:p w14:paraId="1ADA2F98" w14:textId="3AC7640C" w:rsidR="00571F6D" w:rsidRPr="00F47061" w:rsidRDefault="00571F6D" w:rsidP="00072C7B">
      <w:pPr>
        <w:spacing w:after="0" w:line="240" w:lineRule="auto"/>
        <w:ind w:leftChars="1030" w:left="2266" w:firstLineChars="0" w:firstLine="2"/>
        <w:jc w:val="both"/>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PRETENDIDA APLICAÇÃO RETROATIVA DA REGRA DO § 5º DO ART. 171 DO CÓDIGO PENAL? CP, ACRESCENTADO PELA LEI N. 13.964 /2019 (PACOTE ANTICRIME). INVIABILIDADE. ATO JURÍDICO PERFEITO. CONDIÇÃO DE PROCEDIBILIDADE. AGRAVO REGIMENTAL DESPROVIDO. 1. A Quinta Turma desta Corte possui o entendimento de que "(...) além do silêncio do legislador sobre a aplicação do novo entendimento aos processos em curso, tem-se que seus efeitos não podem atingir o ato jurídico perfeito e acabado (oferecimento da denúncia), de modo que a retroatividade da representação no crime de estelionato deve se restringir à fase policial, não alcançando o processo" (AgRg na PET no AREsp 1649986/SP , Rel. Ministro REYNALDO SOARES DA FONSECA, QUINTA TURMA, julgado em 23/6/2020, DJe 30/6/2020). 2. Considerando que já houve o recebimento da denúncia criminal, inclusive, a prolação de sentença condenatória e acórdão confirmatório, não há falar em retroatividade da norma penal. 3. Ademais, conforme concluiu o Tribunal de origem: "(...) o registro de ocorrência policial levado a efeito pela vítima (f. 08), é o suficiente para o início da persecução penal, não havendo que falar em peça específica com o nomen iuris de representação" (fl. 421). Referido entendimento se encontra em consonância com a jurisprudência desta Corte. 4. Agravo regimental desprovido.</w:t>
      </w:r>
    </w:p>
    <w:p w14:paraId="421781C5" w14:textId="7AF83A3A" w:rsidR="00571F6D" w:rsidRPr="00F47061" w:rsidRDefault="00571F6D"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4A69CE95" w14:textId="1035DAA0" w:rsidR="00571F6D" w:rsidRPr="00F47061" w:rsidRDefault="009269A1"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O segundo precedente</w:t>
      </w:r>
      <w:r w:rsidR="000616E3" w:rsidRPr="00F47061">
        <w:rPr>
          <w:rStyle w:val="Refdenotaderodap"/>
          <w:rFonts w:ascii="Times New Roman" w:eastAsia="Quattrocento Sans" w:hAnsi="Times New Roman" w:cs="Times New Roman"/>
          <w:color w:val="000000"/>
          <w:sz w:val="24"/>
          <w:szCs w:val="24"/>
        </w:rPr>
        <w:footnoteReference w:id="6"/>
      </w:r>
      <w:r w:rsidRPr="00F47061">
        <w:rPr>
          <w:rFonts w:ascii="Times New Roman" w:eastAsia="Quattrocento Sans" w:hAnsi="Times New Roman" w:cs="Times New Roman"/>
          <w:color w:val="000000"/>
          <w:sz w:val="24"/>
          <w:szCs w:val="24"/>
        </w:rPr>
        <w:t xml:space="preserve"> julgado em 2020, trata de relevante questão ambiental. Trata-se do Recurso Especial nº 171455, proveniente do Estado de São Paulo, em que o tribunal de sobreposição.</w:t>
      </w:r>
    </w:p>
    <w:p w14:paraId="13CE1A0B" w14:textId="235B1718" w:rsidR="009269A1" w:rsidRPr="00F47061" w:rsidRDefault="009269A1"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 xml:space="preserve">A parte recorrente e o Ministério Público haviam celebrado um TAC (Termo de Ajustamento de Condutas). Trata-se de um título executivo extrajudicial, previsto na Lei nº </w:t>
      </w:r>
      <w:r w:rsidRPr="00F47061">
        <w:rPr>
          <w:rFonts w:ascii="Times New Roman" w:eastAsia="Quattrocento Sans" w:hAnsi="Times New Roman" w:cs="Times New Roman"/>
          <w:color w:val="000000"/>
          <w:sz w:val="24"/>
          <w:szCs w:val="24"/>
        </w:rPr>
        <w:lastRenderedPageBreak/>
        <w:t xml:space="preserve">7.347/1985, que veicula obrigações àqueles que </w:t>
      </w:r>
      <w:r w:rsidR="008231E3" w:rsidRPr="00F47061">
        <w:rPr>
          <w:rFonts w:ascii="Times New Roman" w:eastAsia="Quattrocento Sans" w:hAnsi="Times New Roman" w:cs="Times New Roman"/>
          <w:color w:val="000000"/>
          <w:sz w:val="24"/>
          <w:szCs w:val="24"/>
        </w:rPr>
        <w:t xml:space="preserve">causam prejuízos a interesses transindividuais (na hipótese, um interesse difuso – o meio ambiente). </w:t>
      </w:r>
    </w:p>
    <w:p w14:paraId="7891BBDF" w14:textId="412ACB34" w:rsidR="008231E3" w:rsidRPr="00F47061" w:rsidRDefault="008231E3"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O Superior Tribunal de Justiça entendeu que não poderia ocorrer a retroação de lei ambiental nova para atingir o TAC. Este título executivo não poderia passar – sem que uma novação nas obrigações assumidas ocorresse – a exigir obrigação que a lei, ao tempo de sua formação, não previa.</w:t>
      </w:r>
    </w:p>
    <w:p w14:paraId="21C25CA5" w14:textId="61915812" w:rsidR="008231E3" w:rsidRPr="00F47061" w:rsidRDefault="008231E3" w:rsidP="001833FA">
      <w:pPr>
        <w:spacing w:after="120" w:line="360" w:lineRule="auto"/>
        <w:ind w:leftChars="0" w:left="0" w:firstLineChars="0" w:firstLine="851"/>
        <w:jc w:val="both"/>
        <w:rPr>
          <w:rFonts w:ascii="Times New Roman" w:eastAsia="Quattrocento Sans" w:hAnsi="Times New Roman" w:cs="Times New Roman"/>
          <w:color w:val="000000"/>
          <w:sz w:val="24"/>
          <w:szCs w:val="24"/>
        </w:rPr>
      </w:pPr>
      <w:r w:rsidRPr="00F47061">
        <w:rPr>
          <w:rFonts w:ascii="Times New Roman" w:eastAsia="Quattrocento Sans" w:hAnsi="Times New Roman" w:cs="Times New Roman"/>
          <w:color w:val="000000"/>
          <w:sz w:val="24"/>
          <w:szCs w:val="24"/>
        </w:rPr>
        <w:t>Transcrevemos o seguinte trecho:</w:t>
      </w:r>
    </w:p>
    <w:p w14:paraId="67228C8C" w14:textId="559831BC" w:rsidR="00BA24B7" w:rsidRPr="00F47061" w:rsidRDefault="0007672E" w:rsidP="00072C7B">
      <w:pPr>
        <w:spacing w:after="0" w:line="240" w:lineRule="auto"/>
        <w:ind w:leftChars="1030" w:left="2266" w:firstLineChars="0" w:firstLine="2"/>
        <w:jc w:val="both"/>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 xml:space="preserve">Ato jurídico perfeito e irretroatividade da lei nova (que na hipótese criou obrigações ambientais não constantes do TAC – nem em processo de conhecimento e nem em posterior execução pode ser modificado, </w:t>
      </w:r>
      <w:r w:rsidR="00BA24B7" w:rsidRPr="00F47061">
        <w:rPr>
          <w:rFonts w:ascii="Times New Roman" w:eastAsia="Quattrocento Sans" w:hAnsi="Times New Roman" w:cs="Times New Roman"/>
          <w:color w:val="000000"/>
          <w:sz w:val="20"/>
          <w:szCs w:val="20"/>
        </w:rPr>
        <w:t>pois do contrário desrespeitaria a garantia da irretroatividade da lei nova, prevista no art. 6º da Lei de Introdução às Normas do Direito Brasile</w:t>
      </w:r>
      <w:r w:rsidR="00023269" w:rsidRPr="00F47061">
        <w:rPr>
          <w:rFonts w:ascii="Times New Roman" w:eastAsia="Quattrocento Sans" w:hAnsi="Times New Roman" w:cs="Times New Roman"/>
          <w:color w:val="000000"/>
          <w:sz w:val="20"/>
          <w:szCs w:val="20"/>
        </w:rPr>
        <w:t>iro</w:t>
      </w:r>
      <w:r w:rsidR="00BA24B7" w:rsidRPr="00F47061">
        <w:rPr>
          <w:rFonts w:ascii="Times New Roman" w:eastAsia="Quattrocento Sans" w:hAnsi="Times New Roman" w:cs="Times New Roman"/>
          <w:color w:val="000000"/>
          <w:sz w:val="20"/>
          <w:szCs w:val="20"/>
        </w:rPr>
        <w:t xml:space="preserve"> (Decreto-Lei 4.657 /1942). </w:t>
      </w:r>
    </w:p>
    <w:p w14:paraId="6BDE3795" w14:textId="4AB8D6F5" w:rsidR="00BA24B7" w:rsidRPr="00F47061" w:rsidRDefault="00BA24B7" w:rsidP="001833FA">
      <w:pPr>
        <w:spacing w:after="120"/>
        <w:ind w:leftChars="0" w:left="0" w:firstLineChars="0" w:firstLine="851"/>
        <w:jc w:val="both"/>
        <w:rPr>
          <w:rFonts w:ascii="Times New Roman" w:hAnsi="Times New Roman" w:cs="Times New Roman"/>
        </w:rPr>
      </w:pPr>
    </w:p>
    <w:p w14:paraId="301B50CB" w14:textId="0F7F7372" w:rsidR="00023269" w:rsidRPr="00F47061" w:rsidRDefault="00023269"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Tanto em 2018 como em 2020, o Superior Tribunal de Justiça se pronunciou duas vezes sobre o ato jurídico perfeito, em matéria de adoção.</w:t>
      </w:r>
    </w:p>
    <w:p w14:paraId="277C8387" w14:textId="0F6D61D7" w:rsidR="002A1D74" w:rsidRPr="00F47061" w:rsidRDefault="002A1D74"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Em 2018, oriundo do Estado de Minas Gerais,</w:t>
      </w:r>
      <w:r w:rsidRPr="00F47061">
        <w:rPr>
          <w:rStyle w:val="Refdenotaderodap"/>
          <w:rFonts w:ascii="Times New Roman" w:hAnsi="Times New Roman" w:cs="Times New Roman"/>
          <w:sz w:val="24"/>
          <w:szCs w:val="24"/>
        </w:rPr>
        <w:footnoteReference w:id="7"/>
      </w:r>
      <w:r w:rsidRPr="00F47061">
        <w:rPr>
          <w:rFonts w:ascii="Times New Roman" w:hAnsi="Times New Roman" w:cs="Times New Roman"/>
          <w:sz w:val="24"/>
          <w:szCs w:val="24"/>
        </w:rPr>
        <w:t xml:space="preserve"> o Recurso Especial nº 1503922 enfrentou a denominada “adoção simples”, realizada à luz do Código Civil de 1916</w:t>
      </w:r>
      <w:r w:rsidR="00591D68" w:rsidRPr="00F47061">
        <w:rPr>
          <w:rFonts w:ascii="Times New Roman" w:hAnsi="Times New Roman" w:cs="Times New Roman"/>
          <w:sz w:val="24"/>
          <w:szCs w:val="24"/>
        </w:rPr>
        <w:t xml:space="preserve"> e o direito à herança do filho adotado, autor de ação de petição de herança.</w:t>
      </w:r>
    </w:p>
    <w:p w14:paraId="137E16B0" w14:textId="130A00AA" w:rsidR="00265000" w:rsidRPr="00F47061" w:rsidRDefault="002A1D74"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No caso, o</w:t>
      </w:r>
      <w:r w:rsidR="00265000" w:rsidRPr="00F47061">
        <w:rPr>
          <w:rFonts w:ascii="Times New Roman" w:hAnsi="Times New Roman" w:cs="Times New Roman"/>
          <w:sz w:val="24"/>
          <w:szCs w:val="24"/>
        </w:rPr>
        <w:t xml:space="preserve"> tribunal concluiu que a adoção fora realizada sob a regência do Código Civil revogado e como tal se consubstanciava em ato jurídico perfeito</w:t>
      </w:r>
      <w:r w:rsidR="00591D68" w:rsidRPr="00F47061">
        <w:rPr>
          <w:rFonts w:ascii="Times New Roman" w:hAnsi="Times New Roman" w:cs="Times New Roman"/>
          <w:sz w:val="24"/>
          <w:szCs w:val="24"/>
        </w:rPr>
        <w:t xml:space="preserve">, que gerou um direito adquirido a partir da </w:t>
      </w:r>
      <w:r w:rsidR="00265000" w:rsidRPr="00F47061">
        <w:rPr>
          <w:rFonts w:ascii="Times New Roman" w:hAnsi="Times New Roman" w:cs="Times New Roman"/>
          <w:sz w:val="24"/>
          <w:szCs w:val="24"/>
        </w:rPr>
        <w:t xml:space="preserve">modificação operada pela Constituição Federal, </w:t>
      </w:r>
      <w:r w:rsidR="00591D68" w:rsidRPr="00F47061">
        <w:rPr>
          <w:rFonts w:ascii="Times New Roman" w:hAnsi="Times New Roman" w:cs="Times New Roman"/>
          <w:sz w:val="24"/>
          <w:szCs w:val="24"/>
        </w:rPr>
        <w:t xml:space="preserve">que previu expressamente </w:t>
      </w:r>
      <w:r w:rsidR="00265000" w:rsidRPr="00F47061">
        <w:rPr>
          <w:rFonts w:ascii="Times New Roman" w:hAnsi="Times New Roman" w:cs="Times New Roman"/>
          <w:sz w:val="24"/>
          <w:szCs w:val="24"/>
        </w:rPr>
        <w:t>a isonomia entre filhos</w:t>
      </w:r>
      <w:r w:rsidR="00591D68" w:rsidRPr="00F47061">
        <w:rPr>
          <w:rFonts w:ascii="Times New Roman" w:hAnsi="Times New Roman" w:cs="Times New Roman"/>
          <w:sz w:val="24"/>
          <w:szCs w:val="24"/>
        </w:rPr>
        <w:t xml:space="preserve"> (adotados ou não). Tal regime deve se impor ao regime de adoção referido que, obviamente não fora recepcionado pela nova Constituição.</w:t>
      </w:r>
    </w:p>
    <w:p w14:paraId="01C84584" w14:textId="41849149" w:rsidR="00F86B21" w:rsidRPr="00F47061" w:rsidRDefault="00F86B21" w:rsidP="001833FA">
      <w:pPr>
        <w:spacing w:after="120"/>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Vale a transcrição do seguinte trecho:</w:t>
      </w:r>
    </w:p>
    <w:p w14:paraId="53D80C52" w14:textId="6FFA6113" w:rsidR="00F86B21" w:rsidRPr="00F47061" w:rsidRDefault="00F86B21" w:rsidP="00072C7B">
      <w:pPr>
        <w:spacing w:after="0" w:line="240" w:lineRule="auto"/>
        <w:ind w:leftChars="1030" w:left="2266" w:firstLineChars="0" w:firstLine="2"/>
        <w:jc w:val="both"/>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 xml:space="preserve">A adoção simples realizada sob o manto do CC/1916, cujas características marcantes eram a de estabelecer parentesco somente entre adotante e adotado e de vedar o estabelecimento de direito de sucessão entre o adotado e os parentes do adotante, é um ato jurídico perfeito e consumado, sendo insuscetível de violação por regra de natureza constitucional ou legal superveniente. 5- O ato jurídico perfeito e o direito adquirido, porém, são institutos jurídicos conceitualmente distintos, inclusive porque atos jurídicos perfeitos possuem aptidão para gerar meras expectativas de direito e não somente direitos subjetivos ao titular. 6- O ato de adoção simples realizado em observância aos critérios e pressupostos vigentes à época de sua consumação confere direito de filiação, mas não gera o direito adquirido ao regime sucessório então vigente, que somente será aplicado se houver a efetiva abertura da sucessão hereditária na vigência do mesmo diploma legal. 7- O ato jurídico perfeito de adoção simples praticado sob a égide do CC/1916, quando se permitia a distinção das relações familiares a partir de sua origem, permanece intacto quando sobrevém uma nova </w:t>
      </w:r>
      <w:r w:rsidRPr="00F47061">
        <w:rPr>
          <w:rFonts w:ascii="Times New Roman" w:eastAsia="Quattrocento Sans" w:hAnsi="Times New Roman" w:cs="Times New Roman"/>
          <w:color w:val="000000"/>
          <w:sz w:val="20"/>
          <w:szCs w:val="20"/>
        </w:rPr>
        <w:lastRenderedPageBreak/>
        <w:t>ordem constitucional que iguala os direitos e qualificações dos filhos e impede discriminações, na medida em que o direito sucessório, que é distinto do direito de filiação, reger-se-á pela lei vigente ao momento de sua abertura, momento em que já vigorava o art. 227, § 6º, da CF/88. 8- A divergência jurisprudencial, a despeito de suficientemente demonstrada, não se revelou suficiente para fazer prevalecer a tese jurídica estabelecida no paradigma. 9- Recurso especial conhecido e desprovido.</w:t>
      </w:r>
    </w:p>
    <w:p w14:paraId="736B06D1" w14:textId="6BF175EF" w:rsidR="00F86B21" w:rsidRPr="00F47061" w:rsidRDefault="00F86B21" w:rsidP="00072C7B">
      <w:pPr>
        <w:spacing w:after="0" w:line="240" w:lineRule="auto"/>
        <w:ind w:leftChars="1030" w:left="2266" w:firstLineChars="0" w:firstLine="2"/>
        <w:jc w:val="both"/>
        <w:rPr>
          <w:rFonts w:ascii="Times New Roman" w:eastAsia="Quattrocento Sans" w:hAnsi="Times New Roman" w:cs="Times New Roman"/>
          <w:color w:val="000000"/>
          <w:sz w:val="20"/>
          <w:szCs w:val="20"/>
        </w:rPr>
      </w:pPr>
    </w:p>
    <w:p w14:paraId="1198D6BD" w14:textId="67A23DD0" w:rsidR="00591D68" w:rsidRPr="00F47061" w:rsidRDefault="00F86B21"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No Recurso Especial julgado em 2020, também oriundo de Minas Gerais, a questão versou sobre a inclusão dos nomes dos pais adotivos na certidão de nascimento do filho adotado</w:t>
      </w:r>
      <w:r w:rsidR="001833FA" w:rsidRPr="00F47061">
        <w:rPr>
          <w:rStyle w:val="Refdenotaderodap"/>
          <w:rFonts w:ascii="Times New Roman" w:hAnsi="Times New Roman" w:cs="Times New Roman"/>
          <w:sz w:val="24"/>
          <w:szCs w:val="24"/>
        </w:rPr>
        <w:footnoteReference w:id="8"/>
      </w:r>
      <w:r w:rsidRPr="00F47061">
        <w:rPr>
          <w:rFonts w:ascii="Times New Roman" w:hAnsi="Times New Roman" w:cs="Times New Roman"/>
          <w:sz w:val="24"/>
          <w:szCs w:val="24"/>
        </w:rPr>
        <w:t>.</w:t>
      </w:r>
    </w:p>
    <w:p w14:paraId="6FC69A09" w14:textId="53A97ACB" w:rsidR="009824F1" w:rsidRPr="00F47061" w:rsidRDefault="009824F1"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Referida certidão, entendeu o Superior Tribunal de Justiça, ao julgar o Recurso Especial, tem natureza contratual, apresentando-se como ato jurídico perfeito que não pode ser modificado.</w:t>
      </w:r>
    </w:p>
    <w:p w14:paraId="27D890D8" w14:textId="46590305" w:rsidR="009824F1" w:rsidRPr="00F47061" w:rsidRDefault="009824F1"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Observe-se, na transcrição abaixo que, diversamente do julgado de 2018 – </w:t>
      </w:r>
      <w:r w:rsidR="009B73BF" w:rsidRPr="00F47061">
        <w:rPr>
          <w:rFonts w:ascii="Times New Roman" w:hAnsi="Times New Roman" w:cs="Times New Roman"/>
          <w:sz w:val="24"/>
          <w:szCs w:val="24"/>
        </w:rPr>
        <w:t xml:space="preserve">anteriormente </w:t>
      </w:r>
      <w:r w:rsidRPr="00F47061">
        <w:rPr>
          <w:rFonts w:ascii="Times New Roman" w:hAnsi="Times New Roman" w:cs="Times New Roman"/>
          <w:sz w:val="24"/>
          <w:szCs w:val="24"/>
        </w:rPr>
        <w:t xml:space="preserve">analisado </w:t>
      </w:r>
      <w:r w:rsidR="00A86F74" w:rsidRPr="00F47061">
        <w:rPr>
          <w:rFonts w:ascii="Times New Roman" w:hAnsi="Times New Roman" w:cs="Times New Roman"/>
          <w:sz w:val="24"/>
          <w:szCs w:val="24"/>
        </w:rPr>
        <w:t>–</w:t>
      </w:r>
      <w:r w:rsidRPr="00F47061">
        <w:rPr>
          <w:rFonts w:ascii="Times New Roman" w:hAnsi="Times New Roman" w:cs="Times New Roman"/>
          <w:sz w:val="24"/>
          <w:szCs w:val="24"/>
        </w:rPr>
        <w:t xml:space="preserve"> </w:t>
      </w:r>
      <w:r w:rsidR="00A86F74" w:rsidRPr="00F47061">
        <w:rPr>
          <w:rFonts w:ascii="Times New Roman" w:hAnsi="Times New Roman" w:cs="Times New Roman"/>
          <w:sz w:val="24"/>
          <w:szCs w:val="24"/>
        </w:rPr>
        <w:t>a pretensão do recorrente era a de modificar o registro e não direito decorrente da filiação:</w:t>
      </w:r>
    </w:p>
    <w:p w14:paraId="4D6DB9F5" w14:textId="77777777" w:rsidR="00A86F74" w:rsidRPr="00F47061" w:rsidRDefault="00A86F74" w:rsidP="00072C7B">
      <w:pPr>
        <w:spacing w:after="0" w:line="240" w:lineRule="auto"/>
        <w:ind w:leftChars="1030" w:left="2266" w:firstLineChars="0" w:firstLine="2"/>
        <w:jc w:val="both"/>
        <w:rPr>
          <w:rFonts w:ascii="Times New Roman" w:eastAsia="Quattrocento Sans" w:hAnsi="Times New Roman" w:cs="Times New Roman"/>
          <w:color w:val="000000"/>
          <w:sz w:val="20"/>
          <w:szCs w:val="20"/>
        </w:rPr>
      </w:pPr>
      <w:r w:rsidRPr="00F47061">
        <w:rPr>
          <w:rFonts w:ascii="Times New Roman" w:eastAsia="Quattrocento Sans" w:hAnsi="Times New Roman" w:cs="Times New Roman"/>
          <w:color w:val="000000"/>
          <w:sz w:val="20"/>
          <w:szCs w:val="20"/>
        </w:rPr>
        <w:t>A adoção simples realizada sob o manto do CC/1916, cujas características marcantes eram a de estabelecer parentesco somente entre adotante e adotado e de vedar o estabelecimento de direito de sucessão entre o adotado e os parentes do adotante, é um ato jurídico perfeito e consumado, sendo insuscetível de violação por regra de natureza constitucional ou legal superveniente. 5- O ato jurídico perfeito e o direito adquirido, porém, são institutos jurídicos conceitualmente distintos, inclusive porque atos jurídicos perfeitos possuem aptidão para gerar meras expectativas de direito e não somente direitos subjetivos ao titular. 6- O ato de adoção simples realizado em observância aos critérios e pressupostos vigentes à época de sua consumação confere direito de filiação, mas não gera o direito adquirido ao regime sucessório então vigente, que somente será aplicado se houver a efetiva abertura da sucessão hereditária na vigência do mesmo diploma legal. 7- O ato jurídico perfeito de adoção simples praticado sob a égide do CC/1916, quando se permitia a distinção das relações familiares a partir de sua origem, permanece intacto quando sobrevém uma nova ordem constitucional que iguala os direitos e qualificações dos filhos e impede discriminações, na medida em que o direito sucessório, que é distinto do direito de filiação, reger-se-á pela lei vigente ao momento de sua abertura, momento em que já vigorava o art. 227, § 6º, da CF/88. 8- A divergência jurisprudencial, a despeito de suficientemente demonstrada, não se revelou suficiente para fazer prevalecer a tese jurídica estabelecida no paradigma. 9- Recurso especial conhecido e desprovido.</w:t>
      </w:r>
    </w:p>
    <w:p w14:paraId="1FC28C61" w14:textId="39F8B49B" w:rsidR="00BA24B7" w:rsidRPr="00F47061" w:rsidRDefault="00BA24B7" w:rsidP="00072C7B">
      <w:pPr>
        <w:spacing w:after="0" w:line="240" w:lineRule="auto"/>
        <w:ind w:leftChars="1030" w:left="2266" w:firstLineChars="0" w:firstLine="2"/>
        <w:jc w:val="both"/>
        <w:rPr>
          <w:rFonts w:ascii="Times New Roman" w:eastAsia="Quattrocento Sans" w:hAnsi="Times New Roman" w:cs="Times New Roman"/>
          <w:color w:val="000000"/>
          <w:sz w:val="20"/>
          <w:szCs w:val="20"/>
        </w:rPr>
      </w:pPr>
    </w:p>
    <w:p w14:paraId="05901C01" w14:textId="77777777" w:rsidR="00BA24B7" w:rsidRPr="00F47061" w:rsidRDefault="00BA24B7" w:rsidP="001833FA">
      <w:pPr>
        <w:spacing w:after="120" w:line="360" w:lineRule="auto"/>
        <w:ind w:leftChars="0" w:left="0" w:firstLineChars="0" w:firstLine="851"/>
        <w:jc w:val="both"/>
        <w:rPr>
          <w:rFonts w:ascii="Times New Roman" w:hAnsi="Times New Roman" w:cs="Times New Roman"/>
          <w:sz w:val="24"/>
          <w:szCs w:val="24"/>
        </w:rPr>
      </w:pPr>
    </w:p>
    <w:p w14:paraId="1005F4F3" w14:textId="4609A8D1" w:rsidR="005636DF" w:rsidRPr="00F47061" w:rsidRDefault="00A86F74"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Há outros precedentes importantes, todos eles muito recentes, todos eles, igualmente, versando temas de grande relevância e, como não poderia deixar de ser</w:t>
      </w:r>
      <w:r w:rsidR="007E3CBF" w:rsidRPr="00F47061">
        <w:rPr>
          <w:rFonts w:ascii="Times New Roman" w:hAnsi="Times New Roman" w:cs="Times New Roman"/>
          <w:sz w:val="24"/>
          <w:szCs w:val="24"/>
        </w:rPr>
        <w:t>, ressaltando a impossibilidade de a lei retroagir para alcançar o ato jurídico perfeito</w:t>
      </w:r>
      <w:r w:rsidR="007E3CBF" w:rsidRPr="00F47061">
        <w:rPr>
          <w:rFonts w:ascii="Times New Roman" w:hAnsi="Times New Roman" w:cs="Times New Roman"/>
          <w:sz w:val="24"/>
          <w:szCs w:val="24"/>
          <w:vertAlign w:val="superscript"/>
        </w:rPr>
        <w:footnoteReference w:id="9"/>
      </w:r>
      <w:r w:rsidR="007E3CBF" w:rsidRPr="00F47061">
        <w:rPr>
          <w:rFonts w:ascii="Times New Roman" w:hAnsi="Times New Roman" w:cs="Times New Roman"/>
          <w:sz w:val="24"/>
          <w:szCs w:val="24"/>
        </w:rPr>
        <w:t>.</w:t>
      </w:r>
    </w:p>
    <w:p w14:paraId="23129C47" w14:textId="3A243FE6" w:rsidR="00BA24B7" w:rsidRPr="00F47061" w:rsidRDefault="00BA24B7" w:rsidP="00072C7B">
      <w:pPr>
        <w:spacing w:after="0"/>
        <w:ind w:left="0" w:hanging="2"/>
        <w:rPr>
          <w:rFonts w:ascii="Times New Roman" w:hAnsi="Times New Roman" w:cs="Times New Roman"/>
        </w:rPr>
      </w:pPr>
    </w:p>
    <w:p w14:paraId="381264A7" w14:textId="30381D8D" w:rsidR="001D1703" w:rsidRPr="00F47061" w:rsidRDefault="00DA068D" w:rsidP="00072C7B">
      <w:pPr>
        <w:spacing w:after="0" w:line="360" w:lineRule="auto"/>
        <w:ind w:left="0" w:hanging="2"/>
        <w:jc w:val="both"/>
        <w:rPr>
          <w:rFonts w:ascii="Times New Roman" w:eastAsia="Quattrocento Sans" w:hAnsi="Times New Roman" w:cs="Times New Roman"/>
          <w:b/>
          <w:bCs/>
          <w:color w:val="000000"/>
          <w:sz w:val="24"/>
          <w:szCs w:val="24"/>
        </w:rPr>
      </w:pPr>
      <w:r w:rsidRPr="00F47061">
        <w:rPr>
          <w:rFonts w:ascii="Times New Roman" w:eastAsia="Quattrocento Sans" w:hAnsi="Times New Roman" w:cs="Times New Roman"/>
          <w:b/>
          <w:bCs/>
          <w:color w:val="000000"/>
          <w:sz w:val="24"/>
          <w:szCs w:val="24"/>
        </w:rPr>
        <w:t>5. PRECEDENTES GERADOS PELA INTERPRETAÇÃO EQUIVOCADA DA LEI Nº 14.034/2020</w:t>
      </w:r>
    </w:p>
    <w:p w14:paraId="2CE2225F" w14:textId="77777777" w:rsidR="00747E67" w:rsidRPr="00F47061" w:rsidRDefault="00747E67" w:rsidP="001833FA">
      <w:pPr>
        <w:spacing w:after="120" w:line="360" w:lineRule="auto"/>
        <w:ind w:leftChars="0" w:left="0" w:firstLineChars="0" w:firstLine="851"/>
        <w:jc w:val="both"/>
        <w:rPr>
          <w:rFonts w:ascii="Times New Roman" w:eastAsia="Quattrocento Sans" w:hAnsi="Times New Roman" w:cs="Times New Roman"/>
          <w:b/>
          <w:bCs/>
          <w:color w:val="000000"/>
          <w:sz w:val="24"/>
          <w:szCs w:val="24"/>
        </w:rPr>
      </w:pPr>
    </w:p>
    <w:p w14:paraId="619D8A7B" w14:textId="77777777" w:rsidR="00AC1365" w:rsidRPr="00F47061" w:rsidRDefault="0030766A"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Conforme referido logo no início do presente artigo, a pandemia causada pelo SarsCovid19 </w:t>
      </w:r>
      <w:r w:rsidR="00AC1365" w:rsidRPr="00F47061">
        <w:rPr>
          <w:rFonts w:ascii="Times New Roman" w:hAnsi="Times New Roman" w:cs="Times New Roman"/>
          <w:sz w:val="24"/>
          <w:szCs w:val="24"/>
        </w:rPr>
        <w:t>provocou o cancelamento de inúmeros voos.</w:t>
      </w:r>
    </w:p>
    <w:p w14:paraId="2A5C454A" w14:textId="778BD34E" w:rsidR="00D55CFF" w:rsidRPr="00F47061" w:rsidRDefault="00AC1365"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O socorro promovido pela Lei 14.034/2020, socorro este que nasceu de uma medida provisória, certamente traria problemas para a parte mais sensível dessa relação, obrigando os consumidores a buscarem a tutela jurisdicional </w:t>
      </w:r>
      <w:r w:rsidR="00D55CFF" w:rsidRPr="00F47061">
        <w:rPr>
          <w:rFonts w:ascii="Times New Roman" w:hAnsi="Times New Roman" w:cs="Times New Roman"/>
          <w:sz w:val="24"/>
          <w:szCs w:val="24"/>
        </w:rPr>
        <w:t>adequada.</w:t>
      </w:r>
    </w:p>
    <w:p w14:paraId="4A365FEE" w14:textId="40F2C898" w:rsidR="00D55CFF" w:rsidRPr="00F47061" w:rsidRDefault="00D55CFF"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Além de </w:t>
      </w:r>
      <w:r w:rsidR="006D7CBF" w:rsidRPr="00F47061">
        <w:rPr>
          <w:rFonts w:ascii="Times New Roman" w:hAnsi="Times New Roman" w:cs="Times New Roman"/>
          <w:sz w:val="24"/>
          <w:szCs w:val="24"/>
        </w:rPr>
        <w:t>serem impedidos de voar</w:t>
      </w:r>
      <w:r w:rsidRPr="00F47061">
        <w:rPr>
          <w:rFonts w:ascii="Times New Roman" w:hAnsi="Times New Roman" w:cs="Times New Roman"/>
          <w:sz w:val="24"/>
          <w:szCs w:val="24"/>
        </w:rPr>
        <w:t xml:space="preserve"> </w:t>
      </w:r>
      <w:r w:rsidR="006D7CBF" w:rsidRPr="00F47061">
        <w:rPr>
          <w:rFonts w:ascii="Times New Roman" w:hAnsi="Times New Roman" w:cs="Times New Roman"/>
          <w:sz w:val="24"/>
          <w:szCs w:val="24"/>
        </w:rPr>
        <w:t>a</w:t>
      </w:r>
      <w:r w:rsidRPr="00F47061">
        <w:rPr>
          <w:rFonts w:ascii="Times New Roman" w:hAnsi="Times New Roman" w:cs="Times New Roman"/>
          <w:sz w:val="24"/>
          <w:szCs w:val="24"/>
        </w:rPr>
        <w:t>os destinos contratados e encontrarem a negativa da devolução dos valores dispendidos, viram-se na conti</w:t>
      </w:r>
      <w:r w:rsidR="001D6A7E" w:rsidRPr="00F47061">
        <w:rPr>
          <w:rFonts w:ascii="Times New Roman" w:hAnsi="Times New Roman" w:cs="Times New Roman"/>
          <w:sz w:val="24"/>
          <w:szCs w:val="24"/>
        </w:rPr>
        <w:t>n</w:t>
      </w:r>
      <w:r w:rsidRPr="00F47061">
        <w:rPr>
          <w:rFonts w:ascii="Times New Roman" w:hAnsi="Times New Roman" w:cs="Times New Roman"/>
          <w:sz w:val="24"/>
          <w:szCs w:val="24"/>
        </w:rPr>
        <w:t>gência de</w:t>
      </w:r>
      <w:r w:rsidR="001D6A7E" w:rsidRPr="00F47061">
        <w:rPr>
          <w:rFonts w:ascii="Times New Roman" w:hAnsi="Times New Roman" w:cs="Times New Roman"/>
          <w:sz w:val="24"/>
          <w:szCs w:val="24"/>
        </w:rPr>
        <w:t xml:space="preserve"> contratarem advogados e pagarem as custas processuais, para os casos que não foram ajuizados no Juizado Especial Cível</w:t>
      </w:r>
      <w:r w:rsidR="00C55B6E" w:rsidRPr="00F47061">
        <w:rPr>
          <w:rFonts w:ascii="Times New Roman" w:hAnsi="Times New Roman" w:cs="Times New Roman"/>
          <w:sz w:val="24"/>
          <w:szCs w:val="24"/>
        </w:rPr>
        <w:t>, sem contar as mazelas econômicas que assolaram a nação.</w:t>
      </w:r>
    </w:p>
    <w:p w14:paraId="3313E88F" w14:textId="4105225F" w:rsidR="00D55CFF" w:rsidRPr="00F47061" w:rsidRDefault="001D6A7E" w:rsidP="001833FA">
      <w:pPr>
        <w:spacing w:after="120" w:line="360" w:lineRule="auto"/>
        <w:ind w:leftChars="0" w:left="0" w:firstLineChars="0" w:firstLine="851"/>
        <w:jc w:val="both"/>
        <w:rPr>
          <w:rFonts w:ascii="Times New Roman" w:hAnsi="Times New Roman" w:cs="Times New Roman"/>
          <w:sz w:val="20"/>
          <w:szCs w:val="20"/>
        </w:rPr>
      </w:pPr>
      <w:r w:rsidRPr="00F47061">
        <w:rPr>
          <w:rFonts w:ascii="Times New Roman" w:hAnsi="Times New Roman" w:cs="Times New Roman"/>
          <w:sz w:val="24"/>
          <w:szCs w:val="24"/>
        </w:rPr>
        <w:t>Tais consumidores foram obrigados a crer no slogan de Chiovenda (1930, p. 110) que, já na década de 1930, tratando da efetividade do processo</w:t>
      </w:r>
      <w:r w:rsidR="00C55B6E" w:rsidRPr="00F47061">
        <w:rPr>
          <w:rFonts w:ascii="Times New Roman" w:hAnsi="Times New Roman" w:cs="Times New Roman"/>
          <w:sz w:val="24"/>
          <w:szCs w:val="24"/>
        </w:rPr>
        <w:t xml:space="preserve">, afirmava que </w:t>
      </w:r>
      <w:r w:rsidR="00D55CFF" w:rsidRPr="00F47061">
        <w:rPr>
          <w:rFonts w:ascii="Times New Roman" w:hAnsi="Times New Roman" w:cs="Times New Roman"/>
          <w:sz w:val="24"/>
          <w:szCs w:val="24"/>
        </w:rPr>
        <w:t>“</w:t>
      </w:r>
      <w:r w:rsidR="00D55CFF" w:rsidRPr="00F47061">
        <w:rPr>
          <w:rFonts w:ascii="Times New Roman" w:hAnsi="Times New Roman" w:cs="Times New Roman"/>
          <w:i/>
          <w:iCs/>
          <w:sz w:val="24"/>
          <w:szCs w:val="24"/>
        </w:rPr>
        <w:t>O processo deve dar, na medida do possível, a quem tem um direito, tudo aquilo e exatamente aquilo que tem direito de conseguir</w:t>
      </w:r>
      <w:r w:rsidR="00D55CFF" w:rsidRPr="00F47061">
        <w:rPr>
          <w:rFonts w:ascii="Times New Roman" w:hAnsi="Times New Roman" w:cs="Times New Roman"/>
          <w:sz w:val="24"/>
          <w:szCs w:val="24"/>
        </w:rPr>
        <w:t>.”</w:t>
      </w:r>
      <w:r w:rsidR="00D55CFF" w:rsidRPr="00F47061">
        <w:rPr>
          <w:rFonts w:ascii="Times New Roman" w:hAnsi="Times New Roman" w:cs="Times New Roman"/>
          <w:sz w:val="20"/>
          <w:szCs w:val="20"/>
        </w:rPr>
        <w:t xml:space="preserve"> </w:t>
      </w:r>
    </w:p>
    <w:p w14:paraId="7D045EAA" w14:textId="3E6E87CB" w:rsidR="00C55B6E" w:rsidRPr="00F47061" w:rsidRDefault="00C55B6E"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Inúmeras demanda</w:t>
      </w:r>
      <w:r w:rsidR="00D663C8" w:rsidRPr="00F47061">
        <w:rPr>
          <w:rFonts w:ascii="Times New Roman" w:hAnsi="Times New Roman" w:cs="Times New Roman"/>
          <w:sz w:val="24"/>
          <w:szCs w:val="24"/>
        </w:rPr>
        <w:t>s</w:t>
      </w:r>
      <w:r w:rsidRPr="00F47061">
        <w:rPr>
          <w:rFonts w:ascii="Times New Roman" w:hAnsi="Times New Roman" w:cs="Times New Roman"/>
          <w:sz w:val="24"/>
          <w:szCs w:val="24"/>
        </w:rPr>
        <w:t xml:space="preserve"> foram ajuizadas no ano de 2020</w:t>
      </w:r>
      <w:r w:rsidR="00D663C8" w:rsidRPr="00F47061">
        <w:rPr>
          <w:rFonts w:ascii="Times New Roman" w:hAnsi="Times New Roman" w:cs="Times New Roman"/>
          <w:sz w:val="24"/>
          <w:szCs w:val="24"/>
        </w:rPr>
        <w:t xml:space="preserve"> </w:t>
      </w:r>
      <w:r w:rsidR="00747E67" w:rsidRPr="00F47061">
        <w:rPr>
          <w:rFonts w:ascii="Times New Roman" w:hAnsi="Times New Roman" w:cs="Times New Roman"/>
          <w:sz w:val="24"/>
          <w:szCs w:val="24"/>
        </w:rPr>
        <w:t>versando</w:t>
      </w:r>
      <w:r w:rsidR="00D663C8" w:rsidRPr="00F47061">
        <w:rPr>
          <w:rFonts w:ascii="Times New Roman" w:hAnsi="Times New Roman" w:cs="Times New Roman"/>
          <w:sz w:val="24"/>
          <w:szCs w:val="24"/>
        </w:rPr>
        <w:t xml:space="preserve"> sobre a devolução dos valores pagos pelos bilhetes aéreos</w:t>
      </w:r>
      <w:r w:rsidR="00072C7B" w:rsidRPr="00F47061">
        <w:rPr>
          <w:rFonts w:ascii="Times New Roman" w:hAnsi="Times New Roman" w:cs="Times New Roman"/>
          <w:sz w:val="24"/>
          <w:szCs w:val="24"/>
        </w:rPr>
        <w:t xml:space="preserve"> dos voos não realizados</w:t>
      </w:r>
      <w:r w:rsidR="00D663C8" w:rsidRPr="00F47061">
        <w:rPr>
          <w:rFonts w:ascii="Times New Roman" w:hAnsi="Times New Roman" w:cs="Times New Roman"/>
          <w:sz w:val="24"/>
          <w:szCs w:val="24"/>
        </w:rPr>
        <w:t>, sendo que o corte metodológico de nossa pesquisa, para</w:t>
      </w:r>
      <w:r w:rsidR="00072C7B" w:rsidRPr="00F47061">
        <w:rPr>
          <w:rFonts w:ascii="Times New Roman" w:hAnsi="Times New Roman" w:cs="Times New Roman"/>
          <w:sz w:val="24"/>
          <w:szCs w:val="24"/>
        </w:rPr>
        <w:t xml:space="preserve"> que</w:t>
      </w:r>
      <w:r w:rsidR="00D663C8" w:rsidRPr="00F47061">
        <w:rPr>
          <w:rFonts w:ascii="Times New Roman" w:hAnsi="Times New Roman" w:cs="Times New Roman"/>
          <w:sz w:val="24"/>
          <w:szCs w:val="24"/>
        </w:rPr>
        <w:t xml:space="preserve"> encontr</w:t>
      </w:r>
      <w:r w:rsidR="00072C7B" w:rsidRPr="00F47061">
        <w:rPr>
          <w:rFonts w:ascii="Times New Roman" w:hAnsi="Times New Roman" w:cs="Times New Roman"/>
          <w:sz w:val="24"/>
          <w:szCs w:val="24"/>
        </w:rPr>
        <w:t>ássemos</w:t>
      </w:r>
      <w:r w:rsidR="00D663C8" w:rsidRPr="00F47061">
        <w:rPr>
          <w:rFonts w:ascii="Times New Roman" w:hAnsi="Times New Roman" w:cs="Times New Roman"/>
          <w:sz w:val="24"/>
          <w:szCs w:val="24"/>
        </w:rPr>
        <w:t xml:space="preserve"> precedentes representativos dos abusos gerados pela lei nova, foi justamente as referência</w:t>
      </w:r>
      <w:r w:rsidR="00072C7B" w:rsidRPr="00F47061">
        <w:rPr>
          <w:rFonts w:ascii="Times New Roman" w:hAnsi="Times New Roman" w:cs="Times New Roman"/>
          <w:sz w:val="24"/>
          <w:szCs w:val="24"/>
        </w:rPr>
        <w:t>s</w:t>
      </w:r>
      <w:r w:rsidR="00D663C8" w:rsidRPr="00F47061">
        <w:rPr>
          <w:rFonts w:ascii="Times New Roman" w:hAnsi="Times New Roman" w:cs="Times New Roman"/>
          <w:sz w:val="24"/>
          <w:szCs w:val="24"/>
        </w:rPr>
        <w:t xml:space="preserve"> contidas nos julgados que </w:t>
      </w:r>
      <w:r w:rsidR="00747E67" w:rsidRPr="00F47061">
        <w:rPr>
          <w:rFonts w:ascii="Times New Roman" w:hAnsi="Times New Roman" w:cs="Times New Roman"/>
          <w:sz w:val="24"/>
          <w:szCs w:val="24"/>
        </w:rPr>
        <w:t>fizeram</w:t>
      </w:r>
      <w:r w:rsidR="00072C7B" w:rsidRPr="00F47061">
        <w:rPr>
          <w:rFonts w:ascii="Times New Roman" w:hAnsi="Times New Roman" w:cs="Times New Roman"/>
          <w:sz w:val="24"/>
          <w:szCs w:val="24"/>
        </w:rPr>
        <w:t xml:space="preserve"> alusão à lei ou à sua medida provisória geradora de legalidade discutível, conforme </w:t>
      </w:r>
      <w:r w:rsidR="00747E67" w:rsidRPr="00F47061">
        <w:rPr>
          <w:rFonts w:ascii="Times New Roman" w:hAnsi="Times New Roman" w:cs="Times New Roman"/>
          <w:sz w:val="24"/>
          <w:szCs w:val="24"/>
        </w:rPr>
        <w:t>tratado anteriormente</w:t>
      </w:r>
      <w:r w:rsidR="00072C7B" w:rsidRPr="00F47061">
        <w:rPr>
          <w:rFonts w:ascii="Times New Roman" w:hAnsi="Times New Roman" w:cs="Times New Roman"/>
          <w:sz w:val="24"/>
          <w:szCs w:val="24"/>
        </w:rPr>
        <w:t>.</w:t>
      </w:r>
    </w:p>
    <w:p w14:paraId="4D46E033" w14:textId="26EF2D59" w:rsidR="00D55CFF" w:rsidRPr="00F47061" w:rsidRDefault="00072C7B"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Iniciaremos</w:t>
      </w:r>
      <w:r w:rsidR="00747E67" w:rsidRPr="00F47061">
        <w:rPr>
          <w:rFonts w:ascii="Times New Roman" w:hAnsi="Times New Roman" w:cs="Times New Roman"/>
          <w:sz w:val="24"/>
          <w:szCs w:val="24"/>
        </w:rPr>
        <w:t xml:space="preserve"> com dois julgados</w:t>
      </w:r>
      <w:r w:rsidR="00881EDF" w:rsidRPr="00F47061">
        <w:rPr>
          <w:rFonts w:ascii="Times New Roman" w:hAnsi="Times New Roman" w:cs="Times New Roman"/>
          <w:sz w:val="24"/>
          <w:szCs w:val="24"/>
        </w:rPr>
        <w:t xml:space="preserve"> que solucionaram os conflitos versados nos p</w:t>
      </w:r>
      <w:r w:rsidR="00747E67" w:rsidRPr="00F47061">
        <w:rPr>
          <w:rFonts w:ascii="Times New Roman" w:eastAsia="Times New Roman" w:hAnsi="Times New Roman" w:cs="Times New Roman"/>
          <w:color w:val="373A3C"/>
          <w:kern w:val="36"/>
          <w:sz w:val="24"/>
          <w:szCs w:val="24"/>
          <w:lang w:eastAsia="pt-BR"/>
        </w:rPr>
        <w:t>rocesso</w:t>
      </w:r>
      <w:r w:rsidR="00881EDF" w:rsidRPr="00F47061">
        <w:rPr>
          <w:rFonts w:ascii="Times New Roman" w:eastAsia="Times New Roman" w:hAnsi="Times New Roman" w:cs="Times New Roman"/>
          <w:color w:val="373A3C"/>
          <w:kern w:val="36"/>
          <w:sz w:val="24"/>
          <w:szCs w:val="24"/>
          <w:lang w:eastAsia="pt-BR"/>
        </w:rPr>
        <w:t>s</w:t>
      </w:r>
      <w:r w:rsidR="00747E67" w:rsidRPr="00F47061">
        <w:rPr>
          <w:rFonts w:ascii="Times New Roman" w:eastAsia="Times New Roman" w:hAnsi="Times New Roman" w:cs="Times New Roman"/>
          <w:color w:val="373A3C"/>
          <w:kern w:val="36"/>
          <w:sz w:val="24"/>
          <w:szCs w:val="24"/>
          <w:lang w:eastAsia="pt-BR"/>
        </w:rPr>
        <w:t xml:space="preserve"> nº 9008093-33.2020.8.21.0001</w:t>
      </w:r>
      <w:r w:rsidR="00881EDF" w:rsidRPr="00F47061">
        <w:rPr>
          <w:rFonts w:ascii="Times New Roman" w:eastAsia="Times New Roman" w:hAnsi="Times New Roman" w:cs="Times New Roman"/>
          <w:color w:val="373A3C"/>
          <w:kern w:val="36"/>
          <w:sz w:val="24"/>
          <w:szCs w:val="24"/>
          <w:lang w:eastAsia="pt-BR"/>
        </w:rPr>
        <w:t xml:space="preserve"> e</w:t>
      </w:r>
      <w:r w:rsidR="00881EDF" w:rsidRPr="00F47061">
        <w:rPr>
          <w:rFonts w:ascii="Times New Roman" w:hAnsi="Times New Roman" w:cs="Times New Roman"/>
          <w:sz w:val="24"/>
          <w:szCs w:val="24"/>
        </w:rPr>
        <w:t xml:space="preserve"> n°</w:t>
      </w:r>
      <w:r w:rsidR="00B32F80" w:rsidRPr="00F47061">
        <w:rPr>
          <w:rFonts w:ascii="Times New Roman" w:hAnsi="Times New Roman" w:cs="Times New Roman"/>
          <w:sz w:val="24"/>
          <w:szCs w:val="24"/>
        </w:rPr>
        <w:t xml:space="preserve"> </w:t>
      </w:r>
      <w:r w:rsidR="00881EDF" w:rsidRPr="00F47061">
        <w:rPr>
          <w:rFonts w:ascii="Times New Roman" w:hAnsi="Times New Roman" w:cs="Times New Roman"/>
          <w:sz w:val="24"/>
          <w:szCs w:val="24"/>
        </w:rPr>
        <w:t>1010673-41.2020.8.26.0032, respectivamente do Rio Grande do Sul</w:t>
      </w:r>
      <w:r w:rsidR="00881EDF" w:rsidRPr="00F47061">
        <w:rPr>
          <w:rStyle w:val="Refdenotaderodap"/>
          <w:rFonts w:ascii="Times New Roman" w:hAnsi="Times New Roman" w:cs="Times New Roman"/>
          <w:sz w:val="24"/>
          <w:szCs w:val="24"/>
        </w:rPr>
        <w:footnoteReference w:id="10"/>
      </w:r>
      <w:r w:rsidR="00881EDF" w:rsidRPr="00F47061">
        <w:rPr>
          <w:rFonts w:ascii="Times New Roman" w:hAnsi="Times New Roman" w:cs="Times New Roman"/>
          <w:sz w:val="24"/>
          <w:szCs w:val="24"/>
        </w:rPr>
        <w:t xml:space="preserve"> e d</w:t>
      </w:r>
      <w:r w:rsidR="00AE6A64" w:rsidRPr="00F47061">
        <w:rPr>
          <w:rFonts w:ascii="Times New Roman" w:hAnsi="Times New Roman" w:cs="Times New Roman"/>
          <w:sz w:val="24"/>
          <w:szCs w:val="24"/>
        </w:rPr>
        <w:t>e São Paulo</w:t>
      </w:r>
      <w:r w:rsidR="009246A2" w:rsidRPr="00F47061">
        <w:rPr>
          <w:rFonts w:ascii="Times New Roman" w:hAnsi="Times New Roman" w:cs="Times New Roman"/>
          <w:sz w:val="24"/>
          <w:szCs w:val="24"/>
        </w:rPr>
        <w:t>.</w:t>
      </w:r>
      <w:r w:rsidR="009246A2" w:rsidRPr="00F47061">
        <w:rPr>
          <w:rStyle w:val="Refdenotaderodap"/>
          <w:rFonts w:ascii="Times New Roman" w:hAnsi="Times New Roman" w:cs="Times New Roman"/>
          <w:sz w:val="24"/>
          <w:szCs w:val="24"/>
        </w:rPr>
        <w:footnoteReference w:id="11"/>
      </w:r>
      <w:r w:rsidR="00881EDF" w:rsidRPr="00F47061">
        <w:rPr>
          <w:rFonts w:ascii="Times New Roman" w:hAnsi="Times New Roman" w:cs="Times New Roman"/>
          <w:sz w:val="24"/>
          <w:szCs w:val="24"/>
        </w:rPr>
        <w:t xml:space="preserve"> </w:t>
      </w:r>
    </w:p>
    <w:p w14:paraId="20B6403F" w14:textId="682AB204" w:rsidR="009246A2" w:rsidRPr="00F47061" w:rsidRDefault="009246A2"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lastRenderedPageBreak/>
        <w:t xml:space="preserve">Nos dois julgados, </w:t>
      </w:r>
      <w:r w:rsidR="00B32F80" w:rsidRPr="00F47061">
        <w:rPr>
          <w:rFonts w:ascii="Times New Roman" w:hAnsi="Times New Roman" w:cs="Times New Roman"/>
          <w:sz w:val="24"/>
          <w:szCs w:val="24"/>
        </w:rPr>
        <w:t>curiosamente, a solução se deu pelo direito adquirido, pois o art. 49 do Código de Defesa do Consumidor</w:t>
      </w:r>
      <w:r w:rsidR="00AE6A64" w:rsidRPr="00F47061">
        <w:rPr>
          <w:rFonts w:ascii="Times New Roman" w:hAnsi="Times New Roman" w:cs="Times New Roman"/>
          <w:sz w:val="24"/>
          <w:szCs w:val="24"/>
        </w:rPr>
        <w:t xml:space="preserve"> (Lei n° 8.078, de 11 de setembro de 1990)</w:t>
      </w:r>
      <w:r w:rsidR="00B32F80" w:rsidRPr="00F47061">
        <w:rPr>
          <w:rFonts w:ascii="Times New Roman" w:hAnsi="Times New Roman" w:cs="Times New Roman"/>
          <w:sz w:val="24"/>
          <w:szCs w:val="24"/>
        </w:rPr>
        <w:t>, estabelece o direito de arrependimento, desde que exercido no prazo que estipula de (7) dias. Os arestos entenderam que não se tratava de reembolso, naquelas hipóteses concretas que analisara, determinando a devolução da quantia pelo arrependimento manifestado. Portanto, nessas duas hipóteses a Lei n</w:t>
      </w:r>
      <w:r w:rsidR="00AE6A64" w:rsidRPr="00F47061">
        <w:rPr>
          <w:rFonts w:ascii="Times New Roman" w:hAnsi="Times New Roman" w:cs="Times New Roman"/>
          <w:sz w:val="24"/>
          <w:szCs w:val="24"/>
        </w:rPr>
        <w:t>º 14.034/2020 não deveria sequer ser considerada.</w:t>
      </w:r>
    </w:p>
    <w:p w14:paraId="48FC2862" w14:textId="761D81C4" w:rsidR="007074D5" w:rsidRPr="00F47061" w:rsidRDefault="007074D5"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Em outro precedente</w:t>
      </w:r>
      <w:r w:rsidR="0035079C" w:rsidRPr="00F47061">
        <w:rPr>
          <w:rFonts w:ascii="Times New Roman" w:hAnsi="Times New Roman" w:cs="Times New Roman"/>
          <w:sz w:val="24"/>
          <w:szCs w:val="24"/>
        </w:rPr>
        <w:t xml:space="preserve"> do Distrito Federal</w:t>
      </w:r>
      <w:r w:rsidRPr="00F47061">
        <w:rPr>
          <w:rFonts w:ascii="Times New Roman" w:hAnsi="Times New Roman" w:cs="Times New Roman"/>
          <w:sz w:val="24"/>
          <w:szCs w:val="24"/>
        </w:rPr>
        <w:t>, buscou-se a caracterização de caso fortuito e força maior</w:t>
      </w:r>
      <w:r w:rsidR="0035079C" w:rsidRPr="00F47061">
        <w:rPr>
          <w:rFonts w:ascii="Times New Roman" w:hAnsi="Times New Roman" w:cs="Times New Roman"/>
          <w:sz w:val="24"/>
          <w:szCs w:val="24"/>
        </w:rPr>
        <w:t>, causados pela Covid 19,</w:t>
      </w:r>
      <w:r w:rsidRPr="00F47061">
        <w:rPr>
          <w:rFonts w:ascii="Times New Roman" w:hAnsi="Times New Roman" w:cs="Times New Roman"/>
          <w:sz w:val="24"/>
          <w:szCs w:val="24"/>
        </w:rPr>
        <w:t xml:space="preserve"> </w:t>
      </w:r>
      <w:r w:rsidR="0035079C" w:rsidRPr="00F47061">
        <w:rPr>
          <w:rFonts w:ascii="Times New Roman" w:hAnsi="Times New Roman" w:cs="Times New Roman"/>
          <w:sz w:val="24"/>
          <w:szCs w:val="24"/>
        </w:rPr>
        <w:t>que teria determinado a</w:t>
      </w:r>
      <w:r w:rsidRPr="00F47061">
        <w:rPr>
          <w:rFonts w:ascii="Times New Roman" w:hAnsi="Times New Roman" w:cs="Times New Roman"/>
          <w:sz w:val="24"/>
          <w:szCs w:val="24"/>
        </w:rPr>
        <w:t xml:space="preserve"> modificação da malha aérea, em decorrência de cancelamentos de voos</w:t>
      </w:r>
      <w:r w:rsidR="0035079C" w:rsidRPr="00F47061">
        <w:rPr>
          <w:rFonts w:ascii="Times New Roman" w:hAnsi="Times New Roman" w:cs="Times New Roman"/>
          <w:sz w:val="24"/>
          <w:szCs w:val="24"/>
        </w:rPr>
        <w:t>. Neste processo (de nº 0701195-97.2020.8.07.0004) a companhia aérea tentou a aplicação da Lei nº 14.034/2020 para um evento ocorrido em 06 de fevereiro de 2020 antes mesmo da edição da Medida Provisória</w:t>
      </w:r>
      <w:r w:rsidR="00930446" w:rsidRPr="00F47061">
        <w:rPr>
          <w:rFonts w:ascii="Times New Roman" w:hAnsi="Times New Roman" w:cs="Times New Roman"/>
          <w:sz w:val="24"/>
          <w:szCs w:val="24"/>
        </w:rPr>
        <w:t xml:space="preserve"> 925</w:t>
      </w:r>
      <w:r w:rsidR="0035079C" w:rsidRPr="00F47061">
        <w:rPr>
          <w:rFonts w:ascii="Times New Roman" w:hAnsi="Times New Roman" w:cs="Times New Roman"/>
          <w:sz w:val="24"/>
          <w:szCs w:val="24"/>
        </w:rPr>
        <w:t>. O Tribunal de Justiça manteve a condenação da empresa,</w:t>
      </w:r>
      <w:r w:rsidR="00A54613" w:rsidRPr="00F47061">
        <w:rPr>
          <w:rStyle w:val="Refdenotaderodap"/>
          <w:rFonts w:ascii="Times New Roman" w:hAnsi="Times New Roman" w:cs="Times New Roman"/>
          <w:sz w:val="24"/>
          <w:szCs w:val="24"/>
        </w:rPr>
        <w:footnoteReference w:id="12"/>
      </w:r>
      <w:r w:rsidR="0035079C" w:rsidRPr="00F47061">
        <w:rPr>
          <w:rFonts w:ascii="Times New Roman" w:hAnsi="Times New Roman" w:cs="Times New Roman"/>
          <w:sz w:val="24"/>
          <w:szCs w:val="24"/>
        </w:rPr>
        <w:t xml:space="preserve"> considerando a inaplicabilidade da lei</w:t>
      </w:r>
      <w:r w:rsidR="00A54613" w:rsidRPr="00F47061">
        <w:rPr>
          <w:rFonts w:ascii="Times New Roman" w:hAnsi="Times New Roman" w:cs="Times New Roman"/>
          <w:sz w:val="24"/>
          <w:szCs w:val="24"/>
        </w:rPr>
        <w:t>.</w:t>
      </w:r>
    </w:p>
    <w:p w14:paraId="17BA3C55" w14:textId="3989F622" w:rsidR="00CF1136" w:rsidRPr="00F47061" w:rsidRDefault="001833FA"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Citada r</w:t>
      </w:r>
      <w:r w:rsidR="00CF1136" w:rsidRPr="00F47061">
        <w:rPr>
          <w:rFonts w:ascii="Times New Roman" w:hAnsi="Times New Roman" w:cs="Times New Roman"/>
          <w:sz w:val="24"/>
          <w:szCs w:val="24"/>
        </w:rPr>
        <w:t>esumidamente, a lei nova não pode retroagir para alcançar eventos anteriores à sua vigência, o que ficou igualmente reconhecido em outro julgado, também do Distrito Federal (processo nº 0715727-40.2020.8.07.0016)</w:t>
      </w:r>
      <w:r w:rsidR="00930446" w:rsidRPr="00F47061">
        <w:rPr>
          <w:rStyle w:val="Refdenotaderodap"/>
          <w:rFonts w:ascii="Times New Roman" w:hAnsi="Times New Roman" w:cs="Times New Roman"/>
          <w:sz w:val="24"/>
          <w:szCs w:val="24"/>
        </w:rPr>
        <w:footnoteReference w:id="13"/>
      </w:r>
      <w:r w:rsidR="00CF1136" w:rsidRPr="00F47061">
        <w:rPr>
          <w:rFonts w:ascii="Times New Roman" w:hAnsi="Times New Roman" w:cs="Times New Roman"/>
          <w:sz w:val="24"/>
          <w:szCs w:val="24"/>
        </w:rPr>
        <w:t>. Neste caso concreto analisado o evento que deu ensejo à indenização requerida nos autos ocorreu em 07 de fevereiro de 2020</w:t>
      </w:r>
      <w:r w:rsidR="00930446" w:rsidRPr="00F47061">
        <w:rPr>
          <w:rFonts w:ascii="Times New Roman" w:hAnsi="Times New Roman" w:cs="Times New Roman"/>
          <w:sz w:val="24"/>
          <w:szCs w:val="24"/>
        </w:rPr>
        <w:t>, impossibilitando a pretensão de aplicação da lei e medida provisória referida.</w:t>
      </w:r>
    </w:p>
    <w:p w14:paraId="289EFC83" w14:textId="3D0654BF" w:rsidR="005E2F15" w:rsidRPr="00F47061" w:rsidRDefault="00546CAE"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Versando expressamente sobre a impossibilidade de a lei ora analisada retroagir para alcançar o ato jurídico perfeito, o julgamento do processo nº </w:t>
      </w:r>
      <w:hyperlink r:id="rId7" w:history="1">
        <w:r w:rsidRPr="00F47061">
          <w:rPr>
            <w:rFonts w:ascii="Times New Roman" w:hAnsi="Times New Roman" w:cs="Times New Roman"/>
            <w:sz w:val="24"/>
            <w:szCs w:val="24"/>
          </w:rPr>
          <w:t>1033816-07.2020.8.26.0114</w:t>
        </w:r>
      </w:hyperlink>
      <w:r w:rsidRPr="00F47061">
        <w:rPr>
          <w:rFonts w:ascii="Times New Roman" w:hAnsi="Times New Roman" w:cs="Times New Roman"/>
          <w:sz w:val="24"/>
          <w:szCs w:val="24"/>
        </w:rPr>
        <w:t>, de São Paulo, cujo seguinte trecho merece transcrição</w:t>
      </w:r>
      <w:r w:rsidR="00C6680A" w:rsidRPr="00F47061">
        <w:rPr>
          <w:rFonts w:ascii="Times New Roman" w:hAnsi="Times New Roman" w:cs="Times New Roman"/>
          <w:sz w:val="24"/>
          <w:szCs w:val="24"/>
        </w:rPr>
        <w:t xml:space="preserve">, considerando que, além de elencar inúmeros julgados sobre a irretroatividade da lei, </w:t>
      </w:r>
      <w:r w:rsidR="00E21191" w:rsidRPr="00F47061">
        <w:rPr>
          <w:rFonts w:ascii="Times New Roman" w:hAnsi="Times New Roman" w:cs="Times New Roman"/>
          <w:sz w:val="24"/>
          <w:szCs w:val="24"/>
        </w:rPr>
        <w:t xml:space="preserve">sintetiza </w:t>
      </w:r>
      <w:r w:rsidR="00C6680A" w:rsidRPr="00F47061">
        <w:rPr>
          <w:rFonts w:ascii="Times New Roman" w:hAnsi="Times New Roman" w:cs="Times New Roman"/>
          <w:sz w:val="24"/>
          <w:szCs w:val="24"/>
        </w:rPr>
        <w:t>o entendimento do Supremo Tribunal Federal sobre o tema</w:t>
      </w:r>
      <w:r w:rsidRPr="00F47061">
        <w:rPr>
          <w:rFonts w:ascii="Times New Roman" w:hAnsi="Times New Roman" w:cs="Times New Roman"/>
          <w:sz w:val="24"/>
          <w:szCs w:val="24"/>
        </w:rPr>
        <w:t>:</w:t>
      </w:r>
    </w:p>
    <w:p w14:paraId="29A82424" w14:textId="77777777" w:rsidR="00E21191" w:rsidRPr="00F47061" w:rsidRDefault="005E2F15" w:rsidP="00C6680A">
      <w:pPr>
        <w:pStyle w:val="NormalWeb"/>
        <w:shd w:val="clear" w:color="auto" w:fill="FFFFFF"/>
        <w:spacing w:before="75" w:beforeAutospacing="0" w:after="0" w:afterAutospacing="0"/>
        <w:ind w:left="2268"/>
        <w:jc w:val="both"/>
        <w:rPr>
          <w:spacing w:val="2"/>
          <w:sz w:val="20"/>
          <w:szCs w:val="20"/>
        </w:rPr>
      </w:pPr>
      <w:r w:rsidRPr="00F47061">
        <w:rPr>
          <w:spacing w:val="2"/>
          <w:sz w:val="20"/>
          <w:szCs w:val="20"/>
        </w:rPr>
        <w:t>Destaque-se que quanto à forma da restituição, a Lei </w:t>
      </w:r>
      <w:hyperlink r:id="rId8" w:tooltip="LEI Nº 14.034, DE 5 DE AGOSTO DE 2020" w:history="1">
        <w:r w:rsidRPr="00F47061">
          <w:rPr>
            <w:rStyle w:val="Hyperlink"/>
            <w:color w:val="auto"/>
            <w:spacing w:val="2"/>
            <w:sz w:val="20"/>
            <w:szCs w:val="20"/>
            <w:u w:val="none"/>
          </w:rPr>
          <w:t>14.034</w:t>
        </w:r>
      </w:hyperlink>
      <w:r w:rsidRPr="00F47061">
        <w:rPr>
          <w:spacing w:val="2"/>
          <w:sz w:val="20"/>
          <w:szCs w:val="20"/>
        </w:rPr>
        <w:t>/2020, as medidas provisórias que a antecederem, e a Resolução 556/2020 da </w:t>
      </w:r>
      <w:hyperlink r:id="rId9" w:tooltip="Lei nº 11.182, de 27 de setembro de 2005." w:history="1">
        <w:r w:rsidRPr="00F47061">
          <w:rPr>
            <w:rStyle w:val="Hyperlink"/>
            <w:color w:val="auto"/>
            <w:spacing w:val="2"/>
            <w:sz w:val="20"/>
            <w:szCs w:val="20"/>
            <w:u w:val="none"/>
          </w:rPr>
          <w:t>ANAC</w:t>
        </w:r>
      </w:hyperlink>
      <w:r w:rsidRPr="00F47061">
        <w:rPr>
          <w:spacing w:val="2"/>
          <w:sz w:val="20"/>
          <w:szCs w:val="20"/>
        </w:rPr>
        <w:t> não se aplicam aos atos jurídicos perfeitos anteriores. A nova lei só pode ser aplicada aos contratos celebrados após sua edição, não tendo efeito retroativo. Neste sentido o artigo </w:t>
      </w:r>
      <w:hyperlink r:id="rId10" w:tooltip="Artigo 5 da Constituição Federal de 1988" w:history="1">
        <w:r w:rsidRPr="00F47061">
          <w:rPr>
            <w:rStyle w:val="Hyperlink"/>
            <w:color w:val="auto"/>
            <w:spacing w:val="2"/>
            <w:sz w:val="20"/>
            <w:szCs w:val="20"/>
            <w:u w:val="none"/>
          </w:rPr>
          <w:t>5º</w:t>
        </w:r>
      </w:hyperlink>
      <w:r w:rsidRPr="00F47061">
        <w:rPr>
          <w:spacing w:val="2"/>
          <w:sz w:val="20"/>
          <w:szCs w:val="20"/>
        </w:rPr>
        <w:t> inciso </w:t>
      </w:r>
      <w:hyperlink r:id="rId11" w:tooltip="Inciso XXXVI do Artigo 5 da Constituição Federal de 1988" w:history="1">
        <w:r w:rsidRPr="00F47061">
          <w:rPr>
            <w:rStyle w:val="Hyperlink"/>
            <w:color w:val="auto"/>
            <w:spacing w:val="2"/>
            <w:sz w:val="20"/>
            <w:szCs w:val="20"/>
            <w:u w:val="none"/>
          </w:rPr>
          <w:t>XXXVI</w:t>
        </w:r>
      </w:hyperlink>
      <w:r w:rsidRPr="00F47061">
        <w:rPr>
          <w:spacing w:val="2"/>
          <w:sz w:val="20"/>
          <w:szCs w:val="20"/>
        </w:rPr>
        <w:t> da </w:t>
      </w:r>
      <w:hyperlink r:id="rId12" w:tooltip="CONSTITUIÇÃO DA REPÚBLICA FEDERATIVA DO BRASIL DE 1988" w:history="1">
        <w:r w:rsidRPr="00F47061">
          <w:rPr>
            <w:rStyle w:val="Hyperlink"/>
            <w:color w:val="auto"/>
            <w:spacing w:val="2"/>
            <w:sz w:val="20"/>
            <w:szCs w:val="20"/>
            <w:u w:val="none"/>
          </w:rPr>
          <w:t>Constituição Federal</w:t>
        </w:r>
      </w:hyperlink>
      <w:r w:rsidRPr="00F47061">
        <w:rPr>
          <w:spacing w:val="2"/>
          <w:sz w:val="20"/>
          <w:szCs w:val="20"/>
        </w:rPr>
        <w:t xml:space="preserve"> (a lei não prejudicará o direito adquirido, o ato jurídico perfeito e a coisa julgada) que obviamente prevalece sobre a lei. </w:t>
      </w:r>
    </w:p>
    <w:p w14:paraId="57526D6D" w14:textId="77777777" w:rsidR="00E21191" w:rsidRPr="00F47061" w:rsidRDefault="00E21191" w:rsidP="00C6680A">
      <w:pPr>
        <w:pStyle w:val="NormalWeb"/>
        <w:shd w:val="clear" w:color="auto" w:fill="FFFFFF"/>
        <w:spacing w:before="75" w:beforeAutospacing="0" w:after="0" w:afterAutospacing="0"/>
        <w:ind w:left="2268"/>
        <w:jc w:val="both"/>
        <w:rPr>
          <w:spacing w:val="2"/>
          <w:sz w:val="20"/>
          <w:szCs w:val="20"/>
        </w:rPr>
      </w:pPr>
    </w:p>
    <w:p w14:paraId="103CC4B2" w14:textId="6E8C2530" w:rsidR="00E21191" w:rsidRPr="00F47061" w:rsidRDefault="00E21191" w:rsidP="00FD6BDA">
      <w:pPr>
        <w:spacing w:after="120" w:line="360" w:lineRule="auto"/>
        <w:ind w:leftChars="0" w:left="0" w:firstLineChars="0" w:firstLine="851"/>
        <w:jc w:val="both"/>
        <w:textDirection w:val="lrTb"/>
        <w:rPr>
          <w:rFonts w:ascii="Times New Roman" w:hAnsi="Times New Roman" w:cs="Times New Roman"/>
          <w:sz w:val="24"/>
          <w:szCs w:val="24"/>
        </w:rPr>
      </w:pPr>
      <w:r w:rsidRPr="00F47061">
        <w:rPr>
          <w:rFonts w:ascii="Times New Roman" w:hAnsi="Times New Roman" w:cs="Times New Roman"/>
          <w:sz w:val="24"/>
          <w:szCs w:val="24"/>
        </w:rPr>
        <w:t xml:space="preserve">A supracitada síntese do entendimento do Supremo Tribunal Federal elenca vasta jurisprudência sobre casos semelhantes e que fundamentam sua decisão. Destacamos: </w:t>
      </w:r>
    </w:p>
    <w:p w14:paraId="6BF87CE1" w14:textId="1354B084" w:rsidR="00892B1C" w:rsidRPr="00F47061" w:rsidRDefault="00892B1C" w:rsidP="00C6680A">
      <w:pPr>
        <w:pStyle w:val="NormalWeb"/>
        <w:shd w:val="clear" w:color="auto" w:fill="FFFFFF"/>
        <w:spacing w:before="75" w:beforeAutospacing="0" w:after="0" w:afterAutospacing="0"/>
        <w:ind w:left="2268"/>
        <w:jc w:val="both"/>
        <w:rPr>
          <w:spacing w:val="2"/>
          <w:sz w:val="20"/>
          <w:szCs w:val="20"/>
          <w:vertAlign w:val="superscript"/>
        </w:rPr>
      </w:pPr>
      <w:r w:rsidRPr="00F47061">
        <w:rPr>
          <w:spacing w:val="2"/>
          <w:sz w:val="20"/>
          <w:szCs w:val="20"/>
        </w:rPr>
        <w:lastRenderedPageBreak/>
        <w:t>COMPROMISSO DE COMPRA E VENDA Ação declaratória cumulada com rescisão contratual e pedido de restituição de pagamentos realizados - Sentença de parcial procedência Determinação de devolução dos valores pagos, reconhecendo-se o direito de retenção da ré - Inaplicabilidade da Lei nº </w:t>
      </w:r>
      <w:hyperlink r:id="rId13" w:tooltip="LEI Nº 13.786, DE 27 DE DEZEMBRO DE 2018." w:history="1">
        <w:r w:rsidRPr="00F47061">
          <w:rPr>
            <w:rStyle w:val="Hyperlink"/>
            <w:color w:val="auto"/>
            <w:spacing w:val="2"/>
            <w:sz w:val="20"/>
            <w:szCs w:val="20"/>
          </w:rPr>
          <w:t>13.786</w:t>
        </w:r>
      </w:hyperlink>
      <w:r w:rsidRPr="00F47061">
        <w:rPr>
          <w:spacing w:val="2"/>
          <w:sz w:val="20"/>
          <w:szCs w:val="20"/>
        </w:rPr>
        <w:t>/2018 (Lei do Distrato) Irretroatividade da lei a contrato celebrado anteriormente à sua vigência Precedentes</w:t>
      </w:r>
      <w:r w:rsidR="00C6680A" w:rsidRPr="00F47061">
        <w:rPr>
          <w:spacing w:val="2"/>
          <w:sz w:val="20"/>
          <w:szCs w:val="20"/>
        </w:rPr>
        <w:t xml:space="preserve"> </w:t>
      </w:r>
      <w:r w:rsidRPr="00F47061">
        <w:rPr>
          <w:spacing w:val="2"/>
          <w:sz w:val="20"/>
          <w:szCs w:val="20"/>
        </w:rPr>
        <w:t>Devolução dos valores pagos de forma imediata e em parcela única, (........). (Apelação Cível nº </w:t>
      </w:r>
      <w:hyperlink r:id="rId14" w:history="1">
        <w:r w:rsidRPr="00F47061">
          <w:rPr>
            <w:rStyle w:val="Hyperlink"/>
            <w:color w:val="auto"/>
            <w:spacing w:val="2"/>
            <w:sz w:val="20"/>
            <w:szCs w:val="20"/>
          </w:rPr>
          <w:t>1082705-68.2019.8.26.0100</w:t>
        </w:r>
      </w:hyperlink>
      <w:r w:rsidRPr="00F47061">
        <w:rPr>
          <w:spacing w:val="2"/>
          <w:sz w:val="20"/>
          <w:szCs w:val="20"/>
        </w:rPr>
        <w:t>, da Comarca de São Paulo, 11ª Câmara de Direito Privado do Tribunal de Justiça de São Paulo, julgamento em 29 de junho de 2020, relator Desembargador MARCO FÁBIO MORSELLO) Transcrevo o V. Acórdão citado: Desse modo, em causas desse jaez, o consumidor, ao contratar o produto ou serviço, adquire o direito ao regime jurídico vigente para o negócio entabulado no momento da contratação. Nesse sentido, outrossim, é a orientação deste E. Tribunal de Justiça de São Paulo: COMPROMISSO DE COMPRA E VENDA DE IMÓVEL - Rescisão motivada pelo inadimplemento dos compromissários compradores - Pretensão de retenção de 10% do valor total do contrato, na forma do art. 32- A da Lei </w:t>
      </w:r>
      <w:hyperlink r:id="rId15" w:tooltip="LEI Nº 13.786, DE 27 DE DEZEMBRO DE 2018." w:history="1">
        <w:r w:rsidRPr="00F47061">
          <w:rPr>
            <w:rStyle w:val="Hyperlink"/>
            <w:color w:val="auto"/>
            <w:spacing w:val="2"/>
            <w:sz w:val="20"/>
            <w:szCs w:val="20"/>
          </w:rPr>
          <w:t>13.786</w:t>
        </w:r>
      </w:hyperlink>
      <w:r w:rsidRPr="00F47061">
        <w:rPr>
          <w:spacing w:val="2"/>
          <w:sz w:val="20"/>
          <w:szCs w:val="20"/>
        </w:rPr>
        <w:t>/18 - Inadmissibilidade, eis que o contrato é anterior à vigência desta norma - O acolhimento da pretensão ensejaria violação do ato jurídico perfeito e afronta ao princípio da irretroatividade previsto no art. 6º da Lei de Introdução às Normas de Direito Brasileiro - Mantido o percentual de retenção determinado na sentença, de 10% dos valores pagos pelos recorridos e também previsto no contrato - Precedentes da Corte -Sentença de parcial procedência mantida - Recurso desprovido, majorados os honorários advocatícios devidos pela apelante ao patrono dos réus de 10% para 15% do valor da causa (art. </w:t>
      </w:r>
      <w:hyperlink r:id="rId16" w:tooltip="Artigo 85 da Lei nº 13.105 de 16 de Março de 2015" w:history="1">
        <w:r w:rsidRPr="00F47061">
          <w:rPr>
            <w:rStyle w:val="Hyperlink"/>
            <w:color w:val="auto"/>
            <w:spacing w:val="2"/>
            <w:sz w:val="20"/>
            <w:szCs w:val="20"/>
          </w:rPr>
          <w:t>85</w:t>
        </w:r>
      </w:hyperlink>
      <w:r w:rsidRPr="00F47061">
        <w:rPr>
          <w:spacing w:val="2"/>
          <w:sz w:val="20"/>
          <w:szCs w:val="20"/>
        </w:rPr>
        <w:t>, </w:t>
      </w:r>
      <w:hyperlink r:id="rId17" w:tooltip="Parágrafo 11 Artigo 85 da Lei nº 13.105 de 16 de Março de 2015" w:history="1">
        <w:r w:rsidRPr="00F47061">
          <w:rPr>
            <w:rStyle w:val="Hyperlink"/>
            <w:color w:val="auto"/>
            <w:spacing w:val="2"/>
            <w:sz w:val="20"/>
            <w:szCs w:val="20"/>
          </w:rPr>
          <w:t>§ 11</w:t>
        </w:r>
      </w:hyperlink>
      <w:r w:rsidRPr="00F47061">
        <w:rPr>
          <w:spacing w:val="2"/>
          <w:sz w:val="20"/>
          <w:szCs w:val="20"/>
        </w:rPr>
        <w:t>, do </w:t>
      </w:r>
      <w:hyperlink r:id="rId18" w:tooltip="LEI Nº 13.105, DE 16 DE MARÇO DE 2015." w:history="1">
        <w:r w:rsidRPr="00F47061">
          <w:rPr>
            <w:rStyle w:val="Hyperlink"/>
            <w:color w:val="auto"/>
            <w:spacing w:val="2"/>
            <w:sz w:val="20"/>
            <w:szCs w:val="20"/>
          </w:rPr>
          <w:t>NCPC</w:t>
        </w:r>
      </w:hyperlink>
      <w:r w:rsidRPr="00F47061">
        <w:rPr>
          <w:spacing w:val="2"/>
          <w:sz w:val="20"/>
          <w:szCs w:val="20"/>
        </w:rPr>
        <w:t xml:space="preserve">). </w:t>
      </w:r>
      <w:r w:rsidR="008F01C4" w:rsidRPr="00F47061">
        <w:rPr>
          <w:spacing w:val="2"/>
          <w:sz w:val="20"/>
          <w:szCs w:val="20"/>
        </w:rPr>
        <w:t xml:space="preserve">(...) </w:t>
      </w:r>
      <w:r w:rsidR="00C6680A" w:rsidRPr="00F47061">
        <w:t xml:space="preserve"> </w:t>
      </w:r>
      <w:r w:rsidR="00C6680A" w:rsidRPr="00F47061">
        <w:rPr>
          <w:vertAlign w:val="superscript"/>
        </w:rPr>
        <w:footnoteReference w:id="14"/>
      </w:r>
    </w:p>
    <w:p w14:paraId="25BCBFF6" w14:textId="77777777" w:rsidR="00892B1C" w:rsidRPr="00F47061" w:rsidRDefault="00892B1C" w:rsidP="005E2F15">
      <w:pPr>
        <w:pStyle w:val="NormalWeb"/>
        <w:shd w:val="clear" w:color="auto" w:fill="FFFFFF"/>
        <w:spacing w:before="75" w:beforeAutospacing="0" w:after="0" w:afterAutospacing="0"/>
        <w:ind w:left="2268"/>
        <w:jc w:val="both"/>
        <w:rPr>
          <w:spacing w:val="2"/>
          <w:sz w:val="20"/>
          <w:szCs w:val="20"/>
        </w:rPr>
      </w:pPr>
    </w:p>
    <w:p w14:paraId="2CD262E1" w14:textId="0A2440AC" w:rsidR="00034EEC" w:rsidRPr="00F47061" w:rsidRDefault="001F439F" w:rsidP="001833FA">
      <w:pPr>
        <w:shd w:val="clear" w:color="auto" w:fill="FFFFFF"/>
        <w:spacing w:after="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Os precedentes se multiplicam no sentido da irretroatividade da lei nova para alcançar o ato jurídico perfeito.</w:t>
      </w:r>
    </w:p>
    <w:p w14:paraId="2BD1CBB8" w14:textId="4228ED06" w:rsidR="001F439F" w:rsidRPr="00F47061" w:rsidRDefault="001F439F" w:rsidP="001833FA">
      <w:pPr>
        <w:shd w:val="clear" w:color="auto" w:fill="FFFFFF"/>
        <w:spacing w:after="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Esta </w:t>
      </w:r>
      <w:r w:rsidR="00DB0094" w:rsidRPr="00F47061">
        <w:rPr>
          <w:rFonts w:ascii="Times New Roman" w:hAnsi="Times New Roman" w:cs="Times New Roman"/>
          <w:sz w:val="24"/>
          <w:szCs w:val="24"/>
        </w:rPr>
        <w:t xml:space="preserve">foi </w:t>
      </w:r>
      <w:r w:rsidRPr="00F47061">
        <w:rPr>
          <w:rFonts w:ascii="Times New Roman" w:hAnsi="Times New Roman" w:cs="Times New Roman"/>
          <w:sz w:val="24"/>
          <w:szCs w:val="24"/>
        </w:rPr>
        <w:t>a orientação encontrada</w:t>
      </w:r>
      <w:r w:rsidR="00DB0094" w:rsidRPr="00F47061">
        <w:rPr>
          <w:rFonts w:ascii="Times New Roman" w:hAnsi="Times New Roman" w:cs="Times New Roman"/>
          <w:sz w:val="24"/>
          <w:szCs w:val="24"/>
        </w:rPr>
        <w:t xml:space="preserve"> também</w:t>
      </w:r>
      <w:r w:rsidRPr="00F47061">
        <w:rPr>
          <w:rFonts w:ascii="Times New Roman" w:hAnsi="Times New Roman" w:cs="Times New Roman"/>
          <w:sz w:val="24"/>
          <w:szCs w:val="24"/>
        </w:rPr>
        <w:t xml:space="preserve"> no</w:t>
      </w:r>
      <w:r w:rsidR="00C509C1" w:rsidRPr="00F47061">
        <w:rPr>
          <w:rFonts w:ascii="Times New Roman" w:hAnsi="Times New Roman" w:cs="Times New Roman"/>
          <w:sz w:val="24"/>
          <w:szCs w:val="24"/>
        </w:rPr>
        <w:t>s</w:t>
      </w:r>
      <w:r w:rsidRPr="00F47061">
        <w:rPr>
          <w:rFonts w:ascii="Times New Roman" w:hAnsi="Times New Roman" w:cs="Times New Roman"/>
          <w:sz w:val="24"/>
          <w:szCs w:val="24"/>
        </w:rPr>
        <w:t xml:space="preserve"> processo</w:t>
      </w:r>
      <w:r w:rsidR="00C509C1" w:rsidRPr="00F47061">
        <w:rPr>
          <w:rFonts w:ascii="Times New Roman" w:hAnsi="Times New Roman" w:cs="Times New Roman"/>
          <w:sz w:val="24"/>
          <w:szCs w:val="24"/>
        </w:rPr>
        <w:t>s nº</w:t>
      </w:r>
      <w:r w:rsidRPr="00F47061">
        <w:rPr>
          <w:rFonts w:ascii="Times New Roman" w:hAnsi="Times New Roman" w:cs="Times New Roman"/>
          <w:sz w:val="24"/>
          <w:szCs w:val="24"/>
        </w:rPr>
        <w:t xml:space="preserve"> </w:t>
      </w:r>
      <w:r w:rsidR="00C509C1" w:rsidRPr="00F47061">
        <w:rPr>
          <w:rFonts w:ascii="Times New Roman" w:hAnsi="Times New Roman" w:cs="Times New Roman"/>
          <w:sz w:val="24"/>
          <w:szCs w:val="24"/>
        </w:rPr>
        <w:t xml:space="preserve">1040203-80.2020.8.26.0100, nº </w:t>
      </w:r>
      <w:hyperlink r:id="rId19" w:history="1">
        <w:r w:rsidR="00C509C1" w:rsidRPr="00F47061">
          <w:rPr>
            <w:rFonts w:ascii="Times New Roman" w:hAnsi="Times New Roman" w:cs="Times New Roman"/>
            <w:sz w:val="24"/>
            <w:szCs w:val="24"/>
          </w:rPr>
          <w:t>1028512-27.2020.8.26.0114</w:t>
        </w:r>
      </w:hyperlink>
      <w:r w:rsidR="00C509C1" w:rsidRPr="00F47061">
        <w:rPr>
          <w:rFonts w:ascii="Times New Roman" w:hAnsi="Times New Roman" w:cs="Times New Roman"/>
          <w:sz w:val="24"/>
          <w:szCs w:val="24"/>
        </w:rPr>
        <w:t>, nº 1031770-36.2020.8.26.060</w:t>
      </w:r>
      <w:r w:rsidR="00B62FEB" w:rsidRPr="00F47061">
        <w:rPr>
          <w:rFonts w:ascii="Times New Roman" w:hAnsi="Times New Roman" w:cs="Times New Roman"/>
          <w:sz w:val="24"/>
          <w:szCs w:val="24"/>
        </w:rPr>
        <w:t>, todos de</w:t>
      </w:r>
      <w:r w:rsidR="00C509C1" w:rsidRPr="00F47061">
        <w:rPr>
          <w:rFonts w:ascii="Times New Roman" w:hAnsi="Times New Roman" w:cs="Times New Roman"/>
          <w:sz w:val="24"/>
          <w:szCs w:val="24"/>
        </w:rPr>
        <w:t xml:space="preserve"> São Paulo</w:t>
      </w:r>
      <w:r w:rsidR="00B62FEB" w:rsidRPr="00F47061">
        <w:rPr>
          <w:rFonts w:ascii="Times New Roman" w:hAnsi="Times New Roman" w:cs="Times New Roman"/>
          <w:sz w:val="24"/>
          <w:szCs w:val="24"/>
        </w:rPr>
        <w:t>.</w:t>
      </w:r>
      <w:r w:rsidR="00B62FEB" w:rsidRPr="00F47061">
        <w:rPr>
          <w:rFonts w:ascii="Times New Roman" w:hAnsi="Times New Roman" w:cs="Times New Roman"/>
          <w:vertAlign w:val="superscript"/>
        </w:rPr>
        <w:footnoteReference w:id="15"/>
      </w:r>
    </w:p>
    <w:p w14:paraId="4112E984" w14:textId="6577389C" w:rsidR="00DB0094" w:rsidRPr="00F47061" w:rsidRDefault="00DB0094" w:rsidP="001833FA">
      <w:pPr>
        <w:shd w:val="clear" w:color="auto" w:fill="FFFFFF"/>
        <w:spacing w:after="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Para encerrar fazemo</w:t>
      </w:r>
      <w:r w:rsidR="001D67D7" w:rsidRPr="00F47061">
        <w:rPr>
          <w:rFonts w:ascii="Times New Roman" w:hAnsi="Times New Roman" w:cs="Times New Roman"/>
          <w:sz w:val="24"/>
          <w:szCs w:val="24"/>
        </w:rPr>
        <w:t>s</w:t>
      </w:r>
      <w:r w:rsidRPr="00F47061">
        <w:rPr>
          <w:rFonts w:ascii="Times New Roman" w:hAnsi="Times New Roman" w:cs="Times New Roman"/>
          <w:sz w:val="24"/>
          <w:szCs w:val="24"/>
        </w:rPr>
        <w:t xml:space="preserve"> alusão ao processo nº </w:t>
      </w:r>
      <w:r w:rsidR="00C42918" w:rsidRPr="00F47061">
        <w:rPr>
          <w:rFonts w:ascii="Times New Roman" w:hAnsi="Times New Roman" w:cs="Times New Roman"/>
          <w:sz w:val="24"/>
          <w:szCs w:val="24"/>
        </w:rPr>
        <w:t>1009298-53.2020.8.26.0016</w:t>
      </w:r>
      <w:r w:rsidRPr="00F47061">
        <w:rPr>
          <w:rFonts w:ascii="Times New Roman" w:hAnsi="Times New Roman" w:cs="Times New Roman"/>
          <w:sz w:val="24"/>
          <w:szCs w:val="24"/>
        </w:rPr>
        <w:t>,</w:t>
      </w:r>
      <w:r w:rsidR="00C42918" w:rsidRPr="00F47061">
        <w:rPr>
          <w:rFonts w:ascii="Times New Roman" w:hAnsi="Times New Roman" w:cs="Times New Roman"/>
          <w:sz w:val="24"/>
          <w:szCs w:val="24"/>
        </w:rPr>
        <w:t xml:space="preserve"> que tramitou pela 1ª Vara</w:t>
      </w:r>
      <w:r w:rsidR="00277650" w:rsidRPr="00F47061">
        <w:rPr>
          <w:rFonts w:ascii="Times New Roman" w:hAnsi="Times New Roman" w:cs="Times New Roman"/>
          <w:sz w:val="24"/>
          <w:szCs w:val="24"/>
        </w:rPr>
        <w:t xml:space="preserve"> do Juizado Especial Cível Central de São Paulo, cuja sentença não recorrida reconheceu a impossibilidade d</w:t>
      </w:r>
      <w:r w:rsidR="002C46D5" w:rsidRPr="00F47061">
        <w:rPr>
          <w:rFonts w:ascii="Times New Roman" w:hAnsi="Times New Roman" w:cs="Times New Roman"/>
          <w:sz w:val="24"/>
          <w:szCs w:val="24"/>
        </w:rPr>
        <w:t xml:space="preserve">e a </w:t>
      </w:r>
      <w:r w:rsidR="00277650" w:rsidRPr="00F47061">
        <w:rPr>
          <w:rFonts w:ascii="Times New Roman" w:hAnsi="Times New Roman" w:cs="Times New Roman"/>
          <w:sz w:val="24"/>
          <w:szCs w:val="24"/>
        </w:rPr>
        <w:t>lei nova retroagir para alcançar o ato jurídico perfeito. Analisando os autos, verifica-se que</w:t>
      </w:r>
      <w:r w:rsidRPr="00F47061">
        <w:rPr>
          <w:rFonts w:ascii="Times New Roman" w:hAnsi="Times New Roman" w:cs="Times New Roman"/>
          <w:sz w:val="24"/>
          <w:szCs w:val="24"/>
        </w:rPr>
        <w:t xml:space="preserve"> a empresa aérea, além de não respeitar a cláusula de segurança jurídica</w:t>
      </w:r>
      <w:r w:rsidR="001D67D7" w:rsidRPr="00F47061">
        <w:rPr>
          <w:rFonts w:ascii="Times New Roman" w:hAnsi="Times New Roman" w:cs="Times New Roman"/>
          <w:sz w:val="24"/>
          <w:szCs w:val="24"/>
        </w:rPr>
        <w:t xml:space="preserve">, refez a cobrança dos bilhetes, após a devolução e extinção da relação jurídica que mantinha com o consumidor, cometendo duas ilegalidades: a pretendida </w:t>
      </w:r>
      <w:r w:rsidR="001D67D7" w:rsidRPr="00F47061">
        <w:rPr>
          <w:rFonts w:ascii="Times New Roman" w:hAnsi="Times New Roman" w:cs="Times New Roman"/>
          <w:sz w:val="24"/>
          <w:szCs w:val="24"/>
        </w:rPr>
        <w:lastRenderedPageBreak/>
        <w:t>retroatividade da lei e a cobrança, sem que houvesse contratação, pois o reembolso já havia sido feito, antes dos instrumentos legislativos analisados no presente artigo</w:t>
      </w:r>
      <w:r w:rsidR="002C46D5" w:rsidRPr="00F47061">
        <w:rPr>
          <w:rStyle w:val="Refdenotaderodap"/>
          <w:rFonts w:ascii="Times New Roman" w:hAnsi="Times New Roman" w:cs="Times New Roman"/>
          <w:sz w:val="24"/>
          <w:szCs w:val="24"/>
        </w:rPr>
        <w:footnoteReference w:id="16"/>
      </w:r>
      <w:r w:rsidR="001D67D7" w:rsidRPr="00F47061">
        <w:rPr>
          <w:rFonts w:ascii="Times New Roman" w:hAnsi="Times New Roman" w:cs="Times New Roman"/>
          <w:sz w:val="24"/>
          <w:szCs w:val="24"/>
        </w:rPr>
        <w:t>.</w:t>
      </w:r>
    </w:p>
    <w:p w14:paraId="078DAFB3" w14:textId="77777777" w:rsidR="00034EEC" w:rsidRPr="00F47061" w:rsidRDefault="00034EEC" w:rsidP="001833FA">
      <w:pPr>
        <w:shd w:val="clear" w:color="auto" w:fill="FFFFFF"/>
        <w:spacing w:after="0" w:line="360" w:lineRule="auto"/>
        <w:ind w:leftChars="0" w:left="0" w:firstLineChars="0" w:firstLine="851"/>
        <w:jc w:val="both"/>
        <w:rPr>
          <w:rFonts w:ascii="Times New Roman" w:hAnsi="Times New Roman" w:cs="Times New Roman"/>
          <w:sz w:val="24"/>
          <w:szCs w:val="24"/>
        </w:rPr>
      </w:pPr>
    </w:p>
    <w:p w14:paraId="442D669B" w14:textId="33047805" w:rsidR="00034EEC" w:rsidRPr="00F47061" w:rsidRDefault="00DA068D" w:rsidP="00C509C1">
      <w:pPr>
        <w:pStyle w:val="NormalWeb"/>
        <w:shd w:val="clear" w:color="auto" w:fill="FFFFFF"/>
        <w:spacing w:before="75" w:beforeAutospacing="0" w:after="0" w:afterAutospacing="0"/>
        <w:rPr>
          <w:b/>
          <w:bCs/>
          <w:spacing w:val="2"/>
        </w:rPr>
      </w:pPr>
      <w:r w:rsidRPr="00F47061">
        <w:rPr>
          <w:b/>
          <w:bCs/>
          <w:spacing w:val="2"/>
        </w:rPr>
        <w:t>6. CONCLUSÕES</w:t>
      </w:r>
    </w:p>
    <w:p w14:paraId="6F2ED875" w14:textId="77777777" w:rsidR="000F0EE2" w:rsidRPr="00F47061" w:rsidRDefault="000F0EE2" w:rsidP="001833FA">
      <w:pPr>
        <w:shd w:val="clear" w:color="auto" w:fill="FFFFFF"/>
        <w:spacing w:after="120" w:line="360" w:lineRule="auto"/>
        <w:ind w:leftChars="0" w:left="0" w:firstLineChars="0" w:firstLine="851"/>
        <w:jc w:val="both"/>
        <w:rPr>
          <w:rFonts w:ascii="Times New Roman" w:eastAsia="Quattrocento Sans" w:hAnsi="Times New Roman" w:cs="Times New Roman"/>
          <w:color w:val="000000"/>
          <w:sz w:val="24"/>
          <w:szCs w:val="24"/>
        </w:rPr>
      </w:pPr>
    </w:p>
    <w:p w14:paraId="3686E7EB" w14:textId="3266A1A6" w:rsidR="00EC5AD8" w:rsidRPr="00F47061" w:rsidRDefault="0013378D"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A Covid 19 proporcionou inúmeras consequências jurídicas, sendo que no presente artigo destacamos </w:t>
      </w:r>
      <w:r w:rsidR="00EC5AD8" w:rsidRPr="00F47061">
        <w:rPr>
          <w:rFonts w:ascii="Times New Roman" w:hAnsi="Times New Roman" w:cs="Times New Roman"/>
          <w:sz w:val="24"/>
          <w:szCs w:val="24"/>
        </w:rPr>
        <w:t>a tentativa de estender um benefício criado por uma lei a atos jurídicos perfeitos.</w:t>
      </w:r>
    </w:p>
    <w:p w14:paraId="3CDD2B1A" w14:textId="77777777" w:rsidR="00EC5AD8" w:rsidRPr="00F47061" w:rsidRDefault="00EC5AD8"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A </w:t>
      </w:r>
      <w:r w:rsidR="0013378D" w:rsidRPr="00F47061">
        <w:rPr>
          <w:rFonts w:ascii="Times New Roman" w:hAnsi="Times New Roman" w:cs="Times New Roman"/>
          <w:sz w:val="24"/>
          <w:szCs w:val="24"/>
        </w:rPr>
        <w:t xml:space="preserve">Constituição Federal de 1988 reconheceu expressamente, em seu art. 5º, inciso XXXVI, a segurança jurídica como uma das garantias do cidadão. O referido dispositivo faz menção ao direito adquirido, ao ato jurídico perfeito e à coisa julgada, como cláusulas que restringem a atividade legislativa que venha a inovar o ordenamento jurídico infraconstitucional. </w:t>
      </w:r>
    </w:p>
    <w:p w14:paraId="3C5C0E45" w14:textId="77777777" w:rsidR="00EC5AD8" w:rsidRPr="00F47061" w:rsidRDefault="00EC5AD8"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A </w:t>
      </w:r>
      <w:r w:rsidR="0013378D" w:rsidRPr="00F47061">
        <w:rPr>
          <w:rFonts w:ascii="Times New Roman" w:hAnsi="Times New Roman" w:cs="Times New Roman"/>
          <w:sz w:val="24"/>
          <w:szCs w:val="24"/>
        </w:rPr>
        <w:t xml:space="preserve">garantia do ato jurídico perfeito </w:t>
      </w:r>
      <w:r w:rsidRPr="00F47061">
        <w:rPr>
          <w:rFonts w:ascii="Times New Roman" w:hAnsi="Times New Roman" w:cs="Times New Roman"/>
          <w:sz w:val="24"/>
          <w:szCs w:val="24"/>
        </w:rPr>
        <w:t xml:space="preserve">foi desprezada por interpretação equivocada da </w:t>
      </w:r>
      <w:r w:rsidR="0013378D" w:rsidRPr="00F47061">
        <w:rPr>
          <w:rFonts w:ascii="Times New Roman" w:hAnsi="Times New Roman" w:cs="Times New Roman"/>
          <w:sz w:val="24"/>
          <w:szCs w:val="24"/>
        </w:rPr>
        <w:t>Lei nº 14.034/2020, que dispõe sobre medidas emergenciais para a aviação civil brasileira em razão da pandemia da Covid-19</w:t>
      </w:r>
      <w:r w:rsidRPr="00F47061">
        <w:rPr>
          <w:rFonts w:ascii="Times New Roman" w:hAnsi="Times New Roman" w:cs="Times New Roman"/>
          <w:sz w:val="24"/>
          <w:szCs w:val="24"/>
        </w:rPr>
        <w:t>.</w:t>
      </w:r>
    </w:p>
    <w:p w14:paraId="75B2B47C" w14:textId="4D7D16E8" w:rsidR="0013378D" w:rsidRPr="00F47061" w:rsidRDefault="00EC5AD8" w:rsidP="001833FA">
      <w:pPr>
        <w:spacing w:after="120" w:line="360" w:lineRule="auto"/>
        <w:ind w:leftChars="0" w:left="0" w:firstLineChars="0" w:firstLine="851"/>
        <w:jc w:val="both"/>
        <w:rPr>
          <w:rFonts w:ascii="Times New Roman" w:hAnsi="Times New Roman" w:cs="Times New Roman"/>
          <w:sz w:val="24"/>
          <w:szCs w:val="24"/>
        </w:rPr>
      </w:pPr>
      <w:r w:rsidRPr="00F47061">
        <w:rPr>
          <w:rFonts w:ascii="Times New Roman" w:hAnsi="Times New Roman" w:cs="Times New Roman"/>
          <w:sz w:val="24"/>
          <w:szCs w:val="24"/>
        </w:rPr>
        <w:t xml:space="preserve">Essas interpretações extensivas </w:t>
      </w:r>
      <w:r w:rsidR="0013378D" w:rsidRPr="00F47061">
        <w:rPr>
          <w:rFonts w:ascii="Times New Roman" w:hAnsi="Times New Roman" w:cs="Times New Roman"/>
          <w:sz w:val="24"/>
          <w:szCs w:val="24"/>
        </w:rPr>
        <w:t>determina</w:t>
      </w:r>
      <w:r w:rsidRPr="00F47061">
        <w:rPr>
          <w:rFonts w:ascii="Times New Roman" w:hAnsi="Times New Roman" w:cs="Times New Roman"/>
          <w:sz w:val="24"/>
          <w:szCs w:val="24"/>
        </w:rPr>
        <w:t>ram</w:t>
      </w:r>
      <w:r w:rsidR="0013378D" w:rsidRPr="00F47061">
        <w:rPr>
          <w:rFonts w:ascii="Times New Roman" w:hAnsi="Times New Roman" w:cs="Times New Roman"/>
          <w:sz w:val="24"/>
          <w:szCs w:val="24"/>
        </w:rPr>
        <w:t xml:space="preserve"> a intervenção judicial para deixar absolutamente claro que a inovação legislativa não pode alcançá-los. Considerando que a aquisição de bilhetes aéreos se faz, quase que integralmente, pelos meios digitais disponíveis, a pretensão dos fornecedores desses serviços que tentaram alcançar os cancelamentos já concluídos antes mesmo da Medida Provisória 925 promove, na era da </w:t>
      </w:r>
      <w:r w:rsidR="00F51D02" w:rsidRPr="00F47061">
        <w:rPr>
          <w:rFonts w:ascii="Times New Roman" w:hAnsi="Times New Roman" w:cs="Times New Roman"/>
          <w:sz w:val="24"/>
          <w:szCs w:val="24"/>
        </w:rPr>
        <w:t>Sociedade da Informação</w:t>
      </w:r>
      <w:r w:rsidR="0013378D" w:rsidRPr="00F47061">
        <w:rPr>
          <w:rFonts w:ascii="Times New Roman" w:hAnsi="Times New Roman" w:cs="Times New Roman"/>
          <w:sz w:val="24"/>
          <w:szCs w:val="24"/>
        </w:rPr>
        <w:t>, inaceitável insegurança jurídica aos consumidores.</w:t>
      </w:r>
      <w:r w:rsidR="009B73BF" w:rsidRPr="00F47061">
        <w:rPr>
          <w:rFonts w:ascii="Times New Roman" w:hAnsi="Times New Roman" w:cs="Times New Roman"/>
          <w:sz w:val="24"/>
          <w:szCs w:val="24"/>
        </w:rPr>
        <w:t xml:space="preserve"> </w:t>
      </w:r>
    </w:p>
    <w:p w14:paraId="40A0D907" w14:textId="77777777" w:rsidR="0013378D" w:rsidRPr="00F47061" w:rsidRDefault="0013378D" w:rsidP="001833FA">
      <w:pPr>
        <w:shd w:val="clear" w:color="auto" w:fill="FFFFFF"/>
        <w:spacing w:after="120" w:line="360" w:lineRule="auto"/>
        <w:ind w:leftChars="0" w:left="0" w:firstLineChars="0" w:firstLine="851"/>
        <w:jc w:val="both"/>
        <w:rPr>
          <w:rFonts w:ascii="Times New Roman" w:hAnsi="Times New Roman" w:cs="Times New Roman"/>
          <w:color w:val="00000A"/>
          <w:sz w:val="24"/>
          <w:szCs w:val="24"/>
        </w:rPr>
      </w:pPr>
    </w:p>
    <w:p w14:paraId="43FA503E" w14:textId="6C3FABD2" w:rsidR="004109FA" w:rsidRPr="00F47061" w:rsidRDefault="00DA068D" w:rsidP="00072C7B">
      <w:pPr>
        <w:shd w:val="clear" w:color="auto" w:fill="FFFFFF"/>
        <w:spacing w:after="0" w:line="360" w:lineRule="auto"/>
        <w:ind w:leftChars="0" w:left="0" w:firstLineChars="0" w:firstLine="0"/>
        <w:jc w:val="both"/>
        <w:rPr>
          <w:rFonts w:ascii="Times New Roman" w:hAnsi="Times New Roman" w:cs="Times New Roman"/>
          <w:b/>
          <w:bCs/>
          <w:color w:val="00000A"/>
          <w:sz w:val="24"/>
          <w:szCs w:val="24"/>
        </w:rPr>
      </w:pPr>
      <w:r w:rsidRPr="00F47061">
        <w:rPr>
          <w:rFonts w:ascii="Times New Roman" w:hAnsi="Times New Roman" w:cs="Times New Roman"/>
          <w:b/>
          <w:bCs/>
          <w:color w:val="00000A"/>
          <w:sz w:val="24"/>
          <w:szCs w:val="24"/>
        </w:rPr>
        <w:t>REFERÊNCIAS</w:t>
      </w:r>
    </w:p>
    <w:p w14:paraId="561143FF" w14:textId="77777777" w:rsidR="004109FA" w:rsidRPr="00F47061" w:rsidRDefault="004109FA" w:rsidP="00072C7B">
      <w:pPr>
        <w:shd w:val="clear" w:color="auto" w:fill="FFFFFF"/>
        <w:spacing w:after="0" w:line="360" w:lineRule="auto"/>
        <w:ind w:left="0" w:hanging="2"/>
        <w:jc w:val="both"/>
        <w:rPr>
          <w:rFonts w:ascii="Times New Roman" w:eastAsia="Quattrocento Sans" w:hAnsi="Times New Roman" w:cs="Times New Roman"/>
          <w:color w:val="00000A"/>
          <w:sz w:val="24"/>
          <w:szCs w:val="24"/>
        </w:rPr>
      </w:pPr>
    </w:p>
    <w:p w14:paraId="1A3E17CF" w14:textId="77777777" w:rsidR="006E782C" w:rsidRPr="00F47061" w:rsidRDefault="006E782C" w:rsidP="00FD6BDA">
      <w:pPr>
        <w:spacing w:after="240" w:line="240" w:lineRule="auto"/>
        <w:ind w:leftChars="0" w:left="0" w:firstLineChars="0" w:firstLine="0"/>
        <w:outlineLvl w:val="9"/>
        <w:rPr>
          <w:rFonts w:ascii="Times New Roman" w:hAnsi="Times New Roman" w:cs="Times New Roman"/>
          <w:color w:val="00000A"/>
          <w:sz w:val="24"/>
          <w:szCs w:val="24"/>
        </w:rPr>
      </w:pPr>
      <w:bookmarkStart w:id="1" w:name="_heading=h.gjdgxs" w:colFirst="0" w:colLast="0"/>
      <w:bookmarkEnd w:id="1"/>
      <w:r w:rsidRPr="00F47061">
        <w:rPr>
          <w:rFonts w:ascii="Times New Roman" w:hAnsi="Times New Roman" w:cs="Times New Roman"/>
          <w:color w:val="00000A"/>
          <w:sz w:val="24"/>
          <w:szCs w:val="24"/>
        </w:rPr>
        <w:t xml:space="preserve">BARRETO JUNIOR, Irineu Francisco; VIGLIAR, José Marcelo Menezes. As funções da jurisprudência na Sociedade da Informação. </w:t>
      </w:r>
      <w:r w:rsidRPr="00F47061">
        <w:rPr>
          <w:rFonts w:ascii="Times New Roman" w:hAnsi="Times New Roman" w:cs="Times New Roman"/>
          <w:b/>
          <w:color w:val="00000A"/>
          <w:sz w:val="24"/>
          <w:szCs w:val="24"/>
        </w:rPr>
        <w:t>Rev. Fac. Direito UFMG</w:t>
      </w:r>
      <w:r w:rsidRPr="00F47061">
        <w:rPr>
          <w:rFonts w:ascii="Times New Roman" w:hAnsi="Times New Roman" w:cs="Times New Roman"/>
          <w:color w:val="00000A"/>
          <w:sz w:val="24"/>
          <w:szCs w:val="24"/>
        </w:rPr>
        <w:t xml:space="preserve">, Belo Horizonte, n. 73, pp. 391-417, jul./dez. 2018. </w:t>
      </w:r>
    </w:p>
    <w:p w14:paraId="4DCA2F01" w14:textId="5B2420F0" w:rsidR="00C55B6E" w:rsidRPr="00F47061" w:rsidRDefault="00C55B6E" w:rsidP="00FD6BDA">
      <w:pPr>
        <w:spacing w:after="240" w:line="240" w:lineRule="auto"/>
        <w:ind w:leftChars="0" w:left="0" w:firstLineChars="0" w:firstLine="0"/>
        <w:outlineLvl w:val="9"/>
        <w:rPr>
          <w:rFonts w:ascii="Times New Roman" w:hAnsi="Times New Roman" w:cs="Times New Roman"/>
          <w:color w:val="00000A"/>
          <w:sz w:val="24"/>
          <w:szCs w:val="24"/>
        </w:rPr>
      </w:pPr>
      <w:r w:rsidRPr="00F47061">
        <w:rPr>
          <w:rFonts w:ascii="Times New Roman" w:hAnsi="Times New Roman" w:cs="Times New Roman"/>
          <w:color w:val="00000A"/>
          <w:sz w:val="24"/>
          <w:szCs w:val="24"/>
        </w:rPr>
        <w:t xml:space="preserve">CHIOVENDA, Giuseppe. Dell'azione nascente dal contratto preliminare. In: </w:t>
      </w:r>
      <w:r w:rsidRPr="00F47061">
        <w:rPr>
          <w:rFonts w:ascii="Times New Roman" w:hAnsi="Times New Roman" w:cs="Times New Roman"/>
          <w:b/>
          <w:i/>
          <w:color w:val="00000A"/>
          <w:sz w:val="24"/>
          <w:szCs w:val="24"/>
        </w:rPr>
        <w:t>Saggi di diritto processuale civile</w:t>
      </w:r>
      <w:r w:rsidRPr="00F47061">
        <w:rPr>
          <w:rFonts w:ascii="Times New Roman" w:hAnsi="Times New Roman" w:cs="Times New Roman"/>
          <w:b/>
          <w:color w:val="00000A"/>
          <w:sz w:val="24"/>
          <w:szCs w:val="24"/>
        </w:rPr>
        <w:t>,</w:t>
      </w:r>
      <w:r w:rsidRPr="00F47061">
        <w:rPr>
          <w:rFonts w:ascii="Times New Roman" w:hAnsi="Times New Roman" w:cs="Times New Roman"/>
          <w:color w:val="00000A"/>
          <w:sz w:val="24"/>
          <w:szCs w:val="24"/>
        </w:rPr>
        <w:t xml:space="preserve"> V. 1, Roma: Foro Italiano, 1930.</w:t>
      </w:r>
    </w:p>
    <w:p w14:paraId="7F58F9DD" w14:textId="237B5720" w:rsidR="00BA5148" w:rsidRPr="00F47061" w:rsidRDefault="00BA5148" w:rsidP="00FD6BDA">
      <w:pPr>
        <w:shd w:val="clear" w:color="auto" w:fill="FFFFFF"/>
        <w:spacing w:after="240" w:line="240" w:lineRule="auto"/>
        <w:ind w:leftChars="0" w:left="0" w:firstLineChars="0" w:firstLine="0"/>
        <w:outlineLvl w:val="9"/>
        <w:rPr>
          <w:rFonts w:ascii="Times New Roman" w:hAnsi="Times New Roman" w:cs="Times New Roman"/>
          <w:color w:val="00000A"/>
          <w:sz w:val="24"/>
          <w:szCs w:val="24"/>
        </w:rPr>
      </w:pPr>
      <w:r w:rsidRPr="00F47061">
        <w:rPr>
          <w:rFonts w:ascii="Times New Roman" w:hAnsi="Times New Roman" w:cs="Times New Roman"/>
          <w:color w:val="00000A"/>
          <w:sz w:val="24"/>
          <w:szCs w:val="24"/>
        </w:rPr>
        <w:lastRenderedPageBreak/>
        <w:t xml:space="preserve">DINIZ, Maria Helena. </w:t>
      </w:r>
      <w:r w:rsidRPr="00F47061">
        <w:rPr>
          <w:rFonts w:ascii="Times New Roman" w:hAnsi="Times New Roman" w:cs="Times New Roman"/>
          <w:b/>
          <w:iCs/>
          <w:color w:val="00000A"/>
          <w:sz w:val="24"/>
          <w:szCs w:val="24"/>
        </w:rPr>
        <w:t>Lei de Introdução ao Código Civil Brasileiro interpretada</w:t>
      </w:r>
      <w:r w:rsidRPr="00F47061">
        <w:rPr>
          <w:rFonts w:ascii="Times New Roman" w:hAnsi="Times New Roman" w:cs="Times New Roman"/>
          <w:i/>
          <w:iCs/>
          <w:color w:val="00000A"/>
          <w:sz w:val="24"/>
          <w:szCs w:val="24"/>
        </w:rPr>
        <w:t xml:space="preserve">. </w:t>
      </w:r>
      <w:r w:rsidRPr="00F47061">
        <w:rPr>
          <w:rFonts w:ascii="Times New Roman" w:hAnsi="Times New Roman" w:cs="Times New Roman"/>
          <w:color w:val="00000A"/>
          <w:sz w:val="24"/>
          <w:szCs w:val="24"/>
        </w:rPr>
        <w:t>São Paulo: Saraiva, 1994</w:t>
      </w:r>
      <w:r w:rsidR="00525047" w:rsidRPr="00F47061">
        <w:rPr>
          <w:rFonts w:ascii="Times New Roman" w:hAnsi="Times New Roman" w:cs="Times New Roman"/>
          <w:color w:val="00000A"/>
          <w:sz w:val="24"/>
          <w:szCs w:val="24"/>
        </w:rPr>
        <w:t>.</w:t>
      </w:r>
    </w:p>
    <w:p w14:paraId="525B499E" w14:textId="1559AEE8" w:rsidR="00472978" w:rsidRPr="00F47061" w:rsidRDefault="0049004C" w:rsidP="00FD6BDA">
      <w:pPr>
        <w:shd w:val="clear" w:color="auto" w:fill="FFFFFF"/>
        <w:spacing w:after="240" w:line="240" w:lineRule="auto"/>
        <w:ind w:leftChars="0" w:left="0" w:firstLineChars="0" w:firstLine="0"/>
        <w:outlineLvl w:val="9"/>
        <w:rPr>
          <w:rFonts w:ascii="Times New Roman" w:hAnsi="Times New Roman" w:cs="Times New Roman"/>
          <w:color w:val="00000A"/>
          <w:sz w:val="24"/>
          <w:szCs w:val="24"/>
        </w:rPr>
      </w:pPr>
      <w:r w:rsidRPr="00F47061">
        <w:rPr>
          <w:rFonts w:ascii="Times New Roman" w:hAnsi="Times New Roman" w:cs="Times New Roman"/>
          <w:color w:val="00000A"/>
          <w:sz w:val="24"/>
          <w:szCs w:val="24"/>
        </w:rPr>
        <w:t>DINIZ, Maria Helena.</w:t>
      </w:r>
      <w:r w:rsidR="00472978" w:rsidRPr="00F47061">
        <w:rPr>
          <w:rFonts w:ascii="Times New Roman" w:hAnsi="Times New Roman" w:cs="Times New Roman"/>
          <w:color w:val="00000A"/>
          <w:sz w:val="24"/>
          <w:szCs w:val="24"/>
        </w:rPr>
        <w:t xml:space="preserve"> </w:t>
      </w:r>
      <w:r w:rsidR="00472978" w:rsidRPr="00F47061">
        <w:rPr>
          <w:rFonts w:ascii="Times New Roman" w:hAnsi="Times New Roman" w:cs="Times New Roman"/>
          <w:b/>
          <w:iCs/>
          <w:color w:val="00000A"/>
          <w:sz w:val="24"/>
          <w:szCs w:val="24"/>
        </w:rPr>
        <w:t>Compêndio de Introdução à Ciência do Direito</w:t>
      </w:r>
      <w:r w:rsidR="00472978" w:rsidRPr="00F47061">
        <w:rPr>
          <w:rFonts w:ascii="Times New Roman" w:hAnsi="Times New Roman" w:cs="Times New Roman"/>
          <w:color w:val="00000A"/>
          <w:sz w:val="24"/>
          <w:szCs w:val="24"/>
        </w:rPr>
        <w:t>.</w:t>
      </w:r>
      <w:r w:rsidR="00F47061">
        <w:rPr>
          <w:rFonts w:ascii="Times New Roman" w:hAnsi="Times New Roman" w:cs="Times New Roman"/>
          <w:color w:val="00000A"/>
          <w:sz w:val="24"/>
          <w:szCs w:val="24"/>
        </w:rPr>
        <w:t xml:space="preserve"> 12. ed.</w:t>
      </w:r>
      <w:r w:rsidR="00472978" w:rsidRPr="00F47061">
        <w:rPr>
          <w:rFonts w:ascii="Times New Roman" w:hAnsi="Times New Roman" w:cs="Times New Roman"/>
          <w:color w:val="00000A"/>
          <w:sz w:val="24"/>
          <w:szCs w:val="24"/>
        </w:rPr>
        <w:t xml:space="preserve"> São Paulo: Saraiva, 2000.</w:t>
      </w:r>
    </w:p>
    <w:p w14:paraId="3133AF4D" w14:textId="0253391E" w:rsidR="000F0EE2" w:rsidRPr="00F47061" w:rsidRDefault="0018617D" w:rsidP="00FD6BDA">
      <w:pPr>
        <w:shd w:val="clear" w:color="auto" w:fill="FFFFFF"/>
        <w:spacing w:after="240" w:line="240" w:lineRule="auto"/>
        <w:ind w:leftChars="0" w:left="0" w:firstLineChars="0" w:firstLine="0"/>
        <w:outlineLvl w:val="9"/>
        <w:rPr>
          <w:rFonts w:ascii="Times New Roman" w:hAnsi="Times New Roman" w:cs="Times New Roman"/>
          <w:color w:val="00000A"/>
          <w:sz w:val="24"/>
          <w:szCs w:val="24"/>
        </w:rPr>
      </w:pPr>
      <w:r w:rsidRPr="00F47061">
        <w:rPr>
          <w:rFonts w:ascii="Times New Roman" w:hAnsi="Times New Roman" w:cs="Times New Roman"/>
          <w:color w:val="00000A"/>
          <w:sz w:val="24"/>
          <w:szCs w:val="24"/>
        </w:rPr>
        <w:t xml:space="preserve">FRANÇA, Rubens Limongi. </w:t>
      </w:r>
      <w:r w:rsidRPr="00F47061">
        <w:rPr>
          <w:rFonts w:ascii="Times New Roman" w:hAnsi="Times New Roman" w:cs="Times New Roman"/>
          <w:b/>
          <w:iCs/>
          <w:color w:val="00000A"/>
          <w:sz w:val="24"/>
          <w:szCs w:val="24"/>
        </w:rPr>
        <w:t>Formas e aplicação do direito positivo</w:t>
      </w:r>
      <w:r w:rsidRPr="00F47061">
        <w:rPr>
          <w:rFonts w:ascii="Times New Roman" w:hAnsi="Times New Roman" w:cs="Times New Roman"/>
          <w:i/>
          <w:iCs/>
          <w:color w:val="00000A"/>
          <w:sz w:val="24"/>
          <w:szCs w:val="24"/>
        </w:rPr>
        <w:t xml:space="preserve">. </w:t>
      </w:r>
      <w:r w:rsidRPr="00F47061">
        <w:rPr>
          <w:rFonts w:ascii="Times New Roman" w:hAnsi="Times New Roman" w:cs="Times New Roman"/>
          <w:color w:val="00000A"/>
          <w:sz w:val="24"/>
          <w:szCs w:val="24"/>
        </w:rPr>
        <w:t>São Paulo: Revista dos Tribunais, 1969.</w:t>
      </w:r>
    </w:p>
    <w:p w14:paraId="4DC2D9D0" w14:textId="73353886" w:rsidR="00A57836" w:rsidRPr="00F47061" w:rsidRDefault="0049004C" w:rsidP="00FD6BDA">
      <w:pPr>
        <w:shd w:val="clear" w:color="auto" w:fill="FFFFFF"/>
        <w:spacing w:after="240" w:line="240" w:lineRule="auto"/>
        <w:ind w:leftChars="0" w:left="0" w:firstLineChars="0" w:firstLine="0"/>
        <w:outlineLvl w:val="9"/>
        <w:rPr>
          <w:rFonts w:ascii="Times New Roman" w:hAnsi="Times New Roman" w:cs="Times New Roman"/>
          <w:sz w:val="24"/>
          <w:szCs w:val="24"/>
          <w:shd w:val="clear" w:color="auto" w:fill="FFFFFF"/>
        </w:rPr>
      </w:pPr>
      <w:r w:rsidRPr="00F47061">
        <w:rPr>
          <w:rFonts w:ascii="Times New Roman" w:hAnsi="Times New Roman" w:cs="Times New Roman"/>
          <w:color w:val="00000A"/>
          <w:sz w:val="24"/>
          <w:szCs w:val="24"/>
        </w:rPr>
        <w:t>FRANÇA, Rubens Limongi</w:t>
      </w:r>
      <w:r w:rsidRPr="00F47061">
        <w:rPr>
          <w:rFonts w:ascii="Times New Roman" w:hAnsi="Times New Roman" w:cs="Times New Roman"/>
          <w:sz w:val="24"/>
          <w:szCs w:val="24"/>
          <w:shd w:val="clear" w:color="auto" w:fill="FFFFFF"/>
        </w:rPr>
        <w:t>.</w:t>
      </w:r>
      <w:r w:rsidR="00A57836" w:rsidRPr="00F47061">
        <w:rPr>
          <w:rFonts w:ascii="Times New Roman" w:hAnsi="Times New Roman" w:cs="Times New Roman"/>
          <w:sz w:val="24"/>
          <w:szCs w:val="24"/>
          <w:shd w:val="clear" w:color="auto" w:fill="FFFFFF"/>
        </w:rPr>
        <w:t xml:space="preserve"> </w:t>
      </w:r>
      <w:r w:rsidR="00A57836" w:rsidRPr="00F47061">
        <w:rPr>
          <w:rFonts w:ascii="Times New Roman" w:hAnsi="Times New Roman" w:cs="Times New Roman"/>
          <w:iCs/>
          <w:sz w:val="24"/>
          <w:szCs w:val="24"/>
          <w:shd w:val="clear" w:color="auto" w:fill="FFFFFF"/>
        </w:rPr>
        <w:t>Enriquecimento sem Causa</w:t>
      </w:r>
      <w:r w:rsidR="00A57836" w:rsidRPr="00F47061">
        <w:rPr>
          <w:rFonts w:ascii="Times New Roman" w:hAnsi="Times New Roman" w:cs="Times New Roman"/>
          <w:sz w:val="24"/>
          <w:szCs w:val="24"/>
          <w:shd w:val="clear" w:color="auto" w:fill="FFFFFF"/>
        </w:rPr>
        <w:t xml:space="preserve">. In: </w:t>
      </w:r>
      <w:r w:rsidR="00A57836" w:rsidRPr="00F47061">
        <w:rPr>
          <w:rFonts w:ascii="Times New Roman" w:hAnsi="Times New Roman" w:cs="Times New Roman"/>
          <w:b/>
          <w:sz w:val="24"/>
          <w:szCs w:val="24"/>
          <w:shd w:val="clear" w:color="auto" w:fill="FFFFFF"/>
        </w:rPr>
        <w:t>Enciclopédia Saraiva de Direito</w:t>
      </w:r>
      <w:r w:rsidR="00A57836" w:rsidRPr="00F47061">
        <w:rPr>
          <w:rFonts w:ascii="Times New Roman" w:hAnsi="Times New Roman" w:cs="Times New Roman"/>
          <w:sz w:val="24"/>
          <w:szCs w:val="24"/>
          <w:shd w:val="clear" w:color="auto" w:fill="FFFFFF"/>
        </w:rPr>
        <w:t>. São Paulo: Saraiva, 1987.</w:t>
      </w:r>
    </w:p>
    <w:p w14:paraId="40F661CF" w14:textId="280BF378" w:rsidR="00694145" w:rsidRPr="00F47061" w:rsidRDefault="00694145" w:rsidP="00FD6BDA">
      <w:pPr>
        <w:shd w:val="clear" w:color="auto" w:fill="FFFFFF"/>
        <w:spacing w:after="240" w:line="240" w:lineRule="auto"/>
        <w:ind w:leftChars="0" w:left="0" w:firstLineChars="0" w:firstLine="0"/>
        <w:outlineLvl w:val="9"/>
        <w:rPr>
          <w:rFonts w:ascii="Times New Roman" w:hAnsi="Times New Roman" w:cs="Times New Roman"/>
          <w:color w:val="00000A"/>
          <w:sz w:val="24"/>
          <w:szCs w:val="24"/>
        </w:rPr>
      </w:pPr>
      <w:r w:rsidRPr="00F47061">
        <w:rPr>
          <w:rFonts w:ascii="Times New Roman" w:hAnsi="Times New Roman" w:cs="Times New Roman"/>
          <w:color w:val="00000A"/>
          <w:sz w:val="24"/>
          <w:szCs w:val="24"/>
        </w:rPr>
        <w:t xml:space="preserve">GOMES, Orlando. </w:t>
      </w:r>
      <w:r w:rsidRPr="00F47061">
        <w:rPr>
          <w:rFonts w:ascii="Times New Roman" w:hAnsi="Times New Roman" w:cs="Times New Roman"/>
          <w:b/>
          <w:iCs/>
          <w:color w:val="00000A"/>
          <w:sz w:val="24"/>
          <w:szCs w:val="24"/>
        </w:rPr>
        <w:t>Obrigações</w:t>
      </w:r>
      <w:r w:rsidRPr="00F47061">
        <w:rPr>
          <w:rFonts w:ascii="Times New Roman" w:hAnsi="Times New Roman" w:cs="Times New Roman"/>
          <w:b/>
          <w:color w:val="00000A"/>
          <w:sz w:val="24"/>
          <w:szCs w:val="24"/>
        </w:rPr>
        <w:t>.</w:t>
      </w:r>
      <w:r w:rsidR="00F47061">
        <w:rPr>
          <w:rFonts w:ascii="Times New Roman" w:hAnsi="Times New Roman" w:cs="Times New Roman"/>
          <w:color w:val="00000A"/>
          <w:sz w:val="24"/>
          <w:szCs w:val="24"/>
        </w:rPr>
        <w:t xml:space="preserve"> 6.ed.</w:t>
      </w:r>
      <w:r w:rsidRPr="00F47061">
        <w:rPr>
          <w:rFonts w:ascii="Times New Roman" w:hAnsi="Times New Roman" w:cs="Times New Roman"/>
          <w:color w:val="00000A"/>
          <w:sz w:val="24"/>
          <w:szCs w:val="24"/>
        </w:rPr>
        <w:t xml:space="preserve"> Rio de Janeiro: Forense, 1996</w:t>
      </w:r>
      <w:r w:rsidR="007238FE" w:rsidRPr="00F47061">
        <w:rPr>
          <w:rFonts w:ascii="Times New Roman" w:hAnsi="Times New Roman" w:cs="Times New Roman"/>
          <w:color w:val="00000A"/>
          <w:sz w:val="24"/>
          <w:szCs w:val="24"/>
        </w:rPr>
        <w:t>.</w:t>
      </w:r>
    </w:p>
    <w:p w14:paraId="74773BC3" w14:textId="416278B7" w:rsidR="00B47B17" w:rsidRPr="00F47061" w:rsidRDefault="00B47B17" w:rsidP="00FD6BDA">
      <w:pPr>
        <w:shd w:val="clear" w:color="auto" w:fill="FFFFFF"/>
        <w:spacing w:after="240" w:line="240" w:lineRule="auto"/>
        <w:ind w:leftChars="0" w:left="0" w:firstLineChars="0" w:firstLine="0"/>
        <w:outlineLvl w:val="9"/>
        <w:rPr>
          <w:rFonts w:ascii="Times New Roman" w:hAnsi="Times New Roman" w:cs="Times New Roman"/>
          <w:color w:val="00000A"/>
          <w:sz w:val="24"/>
          <w:szCs w:val="24"/>
        </w:rPr>
      </w:pPr>
      <w:r w:rsidRPr="00F47061">
        <w:rPr>
          <w:rFonts w:ascii="Times New Roman" w:hAnsi="Times New Roman" w:cs="Times New Roman"/>
          <w:color w:val="00000A"/>
          <w:sz w:val="24"/>
          <w:szCs w:val="24"/>
        </w:rPr>
        <w:t xml:space="preserve">IHERING, Rudolf von. </w:t>
      </w:r>
      <w:r w:rsidRPr="00F47061">
        <w:rPr>
          <w:rFonts w:ascii="Times New Roman" w:hAnsi="Times New Roman" w:cs="Times New Roman"/>
          <w:b/>
          <w:iCs/>
          <w:color w:val="00000A"/>
          <w:sz w:val="24"/>
          <w:szCs w:val="24"/>
        </w:rPr>
        <w:t>A luta pelo direito</w:t>
      </w:r>
      <w:r w:rsidRPr="00F47061">
        <w:rPr>
          <w:rFonts w:ascii="Times New Roman" w:hAnsi="Times New Roman" w:cs="Times New Roman"/>
          <w:color w:val="00000A"/>
          <w:sz w:val="24"/>
          <w:szCs w:val="24"/>
        </w:rPr>
        <w:t>. Rio de Janeiro: E</w:t>
      </w:r>
      <w:r w:rsidR="00BC04B7" w:rsidRPr="00F47061">
        <w:rPr>
          <w:rFonts w:ascii="Times New Roman" w:hAnsi="Times New Roman" w:cs="Times New Roman"/>
          <w:color w:val="00000A"/>
          <w:sz w:val="24"/>
          <w:szCs w:val="24"/>
        </w:rPr>
        <w:t>ditora Rio, 1983.</w:t>
      </w:r>
    </w:p>
    <w:p w14:paraId="79BDE6B5" w14:textId="5C025D39" w:rsidR="00E37FED" w:rsidRPr="00F47061" w:rsidRDefault="00E37FED" w:rsidP="00FD6BDA">
      <w:pPr>
        <w:shd w:val="clear" w:color="auto" w:fill="FFFFFF"/>
        <w:spacing w:after="240" w:line="240" w:lineRule="auto"/>
        <w:ind w:leftChars="0" w:left="0" w:firstLineChars="0" w:firstLine="0"/>
        <w:outlineLvl w:val="9"/>
        <w:rPr>
          <w:rFonts w:ascii="Times New Roman" w:hAnsi="Times New Roman" w:cs="Times New Roman"/>
          <w:color w:val="00000A"/>
          <w:sz w:val="24"/>
          <w:szCs w:val="24"/>
        </w:rPr>
      </w:pPr>
      <w:r w:rsidRPr="00F47061">
        <w:rPr>
          <w:rFonts w:ascii="Times New Roman" w:hAnsi="Times New Roman" w:cs="Times New Roman"/>
          <w:color w:val="00000A"/>
          <w:sz w:val="24"/>
          <w:szCs w:val="24"/>
        </w:rPr>
        <w:t xml:space="preserve">TELLES JUNIOR, Goffredo da Silva. </w:t>
      </w:r>
      <w:r w:rsidRPr="00F47061">
        <w:rPr>
          <w:rFonts w:ascii="Times New Roman" w:hAnsi="Times New Roman" w:cs="Times New Roman"/>
          <w:b/>
          <w:iCs/>
          <w:color w:val="00000A"/>
          <w:sz w:val="24"/>
          <w:szCs w:val="24"/>
        </w:rPr>
        <w:t>O Direito Quântico – Ensaio dobre o fundamento da ordem jurídica.</w:t>
      </w:r>
      <w:r w:rsidR="00F47061">
        <w:rPr>
          <w:rFonts w:ascii="Times New Roman" w:hAnsi="Times New Roman" w:cs="Times New Roman"/>
          <w:color w:val="00000A"/>
          <w:sz w:val="24"/>
          <w:szCs w:val="24"/>
        </w:rPr>
        <w:t xml:space="preserve"> 6. ed.</w:t>
      </w:r>
      <w:r w:rsidRPr="00F47061">
        <w:rPr>
          <w:rFonts w:ascii="Times New Roman" w:hAnsi="Times New Roman" w:cs="Times New Roman"/>
          <w:color w:val="00000A"/>
          <w:sz w:val="24"/>
          <w:szCs w:val="24"/>
        </w:rPr>
        <w:t xml:space="preserve"> São Paulo: Max Limo</w:t>
      </w:r>
      <w:r w:rsidR="00F47061">
        <w:rPr>
          <w:rFonts w:ascii="Times New Roman" w:hAnsi="Times New Roman" w:cs="Times New Roman"/>
          <w:color w:val="00000A"/>
          <w:sz w:val="24"/>
          <w:szCs w:val="24"/>
        </w:rPr>
        <w:t>nad</w:t>
      </w:r>
      <w:r w:rsidR="001328D7" w:rsidRPr="00F47061">
        <w:rPr>
          <w:rFonts w:ascii="Times New Roman" w:hAnsi="Times New Roman" w:cs="Times New Roman"/>
          <w:color w:val="00000A"/>
          <w:sz w:val="24"/>
          <w:szCs w:val="24"/>
        </w:rPr>
        <w:t>, 1985.</w:t>
      </w:r>
    </w:p>
    <w:p w14:paraId="164AB09F" w14:textId="4330ACB1" w:rsidR="00314AFA" w:rsidRPr="00F47061" w:rsidRDefault="00314AFA" w:rsidP="00FD6BDA">
      <w:pPr>
        <w:shd w:val="clear" w:color="auto" w:fill="FFFFFF"/>
        <w:spacing w:after="240" w:line="240" w:lineRule="auto"/>
        <w:ind w:leftChars="0" w:left="0" w:firstLineChars="0" w:firstLine="0"/>
        <w:outlineLvl w:val="9"/>
        <w:rPr>
          <w:rFonts w:ascii="Times New Roman" w:hAnsi="Times New Roman" w:cs="Times New Roman"/>
          <w:color w:val="00000A"/>
          <w:sz w:val="24"/>
          <w:szCs w:val="24"/>
        </w:rPr>
      </w:pPr>
      <w:r w:rsidRPr="00F47061">
        <w:rPr>
          <w:rFonts w:ascii="Times New Roman" w:hAnsi="Times New Roman" w:cs="Times New Roman"/>
          <w:color w:val="00000A"/>
          <w:sz w:val="24"/>
          <w:szCs w:val="24"/>
        </w:rPr>
        <w:t xml:space="preserve">VIGLIAR, Jose Marcelo Menezes. WALDMAN, Ricardo Libel. Sobre a remoção de barreiras tecnológicas. In: </w:t>
      </w:r>
      <w:r w:rsidRPr="00F47061">
        <w:rPr>
          <w:rFonts w:ascii="Times New Roman" w:hAnsi="Times New Roman" w:cs="Times New Roman"/>
          <w:b/>
          <w:iCs/>
          <w:color w:val="00000A"/>
          <w:sz w:val="24"/>
          <w:szCs w:val="24"/>
        </w:rPr>
        <w:t>Direitos humanos fundamentais na era da informação</w:t>
      </w:r>
      <w:r w:rsidRPr="00F47061">
        <w:rPr>
          <w:rFonts w:ascii="Times New Roman" w:hAnsi="Times New Roman" w:cs="Times New Roman"/>
          <w:color w:val="00000A"/>
          <w:sz w:val="24"/>
          <w:szCs w:val="24"/>
        </w:rPr>
        <w:t>. Editora Fundação Fênix: Porto Alegre, 2020.</w:t>
      </w:r>
    </w:p>
    <w:p w14:paraId="3D5DD09A" w14:textId="78180179" w:rsidR="00472978" w:rsidRPr="00F47061" w:rsidRDefault="00472978" w:rsidP="00FD6BDA">
      <w:pPr>
        <w:shd w:val="clear" w:color="auto" w:fill="FFFFFF"/>
        <w:spacing w:after="240" w:line="240" w:lineRule="auto"/>
        <w:ind w:leftChars="0" w:left="0" w:firstLineChars="0" w:firstLine="0"/>
        <w:outlineLvl w:val="9"/>
        <w:rPr>
          <w:rFonts w:ascii="Times New Roman" w:hAnsi="Times New Roman" w:cs="Times New Roman"/>
          <w:color w:val="00000A"/>
          <w:sz w:val="24"/>
          <w:szCs w:val="24"/>
        </w:rPr>
      </w:pPr>
      <w:r w:rsidRPr="00F47061">
        <w:rPr>
          <w:rFonts w:ascii="Times New Roman" w:hAnsi="Times New Roman" w:cs="Times New Roman"/>
          <w:color w:val="00000A"/>
          <w:sz w:val="24"/>
          <w:szCs w:val="24"/>
        </w:rPr>
        <w:t xml:space="preserve">VIGLIAR, Jose Marcelo Menezes. </w:t>
      </w:r>
      <w:r w:rsidRPr="00F47061">
        <w:rPr>
          <w:rFonts w:ascii="Times New Roman" w:hAnsi="Times New Roman" w:cs="Times New Roman"/>
          <w:b/>
          <w:iCs/>
          <w:color w:val="00000A"/>
          <w:sz w:val="24"/>
          <w:szCs w:val="24"/>
        </w:rPr>
        <w:t>Uniformização de Jurisprudência – segurança jurídica e dever de uniformizar</w:t>
      </w:r>
      <w:r w:rsidRPr="00F47061">
        <w:rPr>
          <w:rFonts w:ascii="Times New Roman" w:hAnsi="Times New Roman" w:cs="Times New Roman"/>
          <w:b/>
          <w:color w:val="00000A"/>
          <w:sz w:val="24"/>
          <w:szCs w:val="24"/>
        </w:rPr>
        <w:t>.</w:t>
      </w:r>
      <w:r w:rsidRPr="00F47061">
        <w:rPr>
          <w:rFonts w:ascii="Times New Roman" w:hAnsi="Times New Roman" w:cs="Times New Roman"/>
          <w:color w:val="00000A"/>
          <w:sz w:val="24"/>
          <w:szCs w:val="24"/>
        </w:rPr>
        <w:t xml:space="preserve"> São Paulo: Atlas, 2003.</w:t>
      </w:r>
    </w:p>
    <w:p w14:paraId="50BBF518" w14:textId="77777777" w:rsidR="00C444E7" w:rsidRPr="00F47061" w:rsidRDefault="00C444E7" w:rsidP="002C46D5">
      <w:pPr>
        <w:spacing w:after="120" w:line="276" w:lineRule="auto"/>
        <w:ind w:left="0" w:hanging="2"/>
        <w:jc w:val="both"/>
        <w:rPr>
          <w:rFonts w:ascii="Times New Roman" w:hAnsi="Times New Roman" w:cs="Times New Roman"/>
          <w:sz w:val="24"/>
          <w:szCs w:val="24"/>
        </w:rPr>
      </w:pPr>
    </w:p>
    <w:p w14:paraId="3BFB7418" w14:textId="1DED5A7C" w:rsidR="006758BA" w:rsidRPr="00F47061" w:rsidRDefault="006758BA" w:rsidP="00072C7B">
      <w:pPr>
        <w:tabs>
          <w:tab w:val="left" w:pos="2580"/>
        </w:tabs>
        <w:spacing w:after="0" w:line="276" w:lineRule="auto"/>
        <w:ind w:left="0" w:hanging="2"/>
        <w:jc w:val="both"/>
        <w:rPr>
          <w:rFonts w:ascii="Times New Roman" w:hAnsi="Times New Roman" w:cs="Times New Roman"/>
          <w:sz w:val="24"/>
          <w:szCs w:val="24"/>
        </w:rPr>
      </w:pPr>
    </w:p>
    <w:sectPr w:rsidR="006758BA" w:rsidRPr="00F47061" w:rsidSect="00CA56A1">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0E74E" w14:textId="77777777" w:rsidR="00644E64" w:rsidRDefault="00644E64" w:rsidP="006758BA">
      <w:pPr>
        <w:spacing w:after="0" w:line="240" w:lineRule="auto"/>
        <w:ind w:left="0" w:hanging="2"/>
      </w:pPr>
      <w:r>
        <w:separator/>
      </w:r>
    </w:p>
  </w:endnote>
  <w:endnote w:type="continuationSeparator" w:id="0">
    <w:p w14:paraId="6C6964E0" w14:textId="77777777" w:rsidR="00644E64" w:rsidRDefault="00644E64" w:rsidP="006758B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ter BT">
    <w:altName w:val="Cambr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67BAD" w14:textId="77777777" w:rsidR="00265000" w:rsidRDefault="0026500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0A0E5" w14:textId="77777777" w:rsidR="00265000" w:rsidRPr="00FE15B1" w:rsidRDefault="00265000" w:rsidP="00FE15B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1E5EF" w14:textId="77777777" w:rsidR="00265000" w:rsidRDefault="002650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5DA6B" w14:textId="77777777" w:rsidR="00644E64" w:rsidRDefault="00644E64" w:rsidP="006758BA">
      <w:pPr>
        <w:spacing w:after="0" w:line="240" w:lineRule="auto"/>
        <w:ind w:left="0" w:hanging="2"/>
      </w:pPr>
      <w:r>
        <w:separator/>
      </w:r>
    </w:p>
  </w:footnote>
  <w:footnote w:type="continuationSeparator" w:id="0">
    <w:p w14:paraId="12063660" w14:textId="77777777" w:rsidR="00644E64" w:rsidRDefault="00644E64" w:rsidP="006758BA">
      <w:pPr>
        <w:spacing w:after="0" w:line="240" w:lineRule="auto"/>
        <w:ind w:left="0" w:hanging="2"/>
      </w:pPr>
      <w:r>
        <w:continuationSeparator/>
      </w:r>
    </w:p>
  </w:footnote>
  <w:footnote w:id="1">
    <w:p w14:paraId="0FFF43A9" w14:textId="4E91277B" w:rsidR="00265000" w:rsidRPr="00F47061" w:rsidRDefault="00265000" w:rsidP="001833FA">
      <w:pPr>
        <w:pStyle w:val="Textodenotaderodap"/>
        <w:ind w:left="0" w:hanging="2"/>
        <w:rPr>
          <w:rFonts w:ascii="Times New Roman" w:hAnsi="Times New Roman" w:cs="Times New Roman"/>
        </w:rPr>
      </w:pPr>
      <w:r w:rsidRPr="00F47061">
        <w:rPr>
          <w:rStyle w:val="Refdenotaderodap"/>
          <w:rFonts w:ascii="Times New Roman" w:hAnsi="Times New Roman" w:cs="Times New Roman"/>
        </w:rPr>
        <w:footnoteRef/>
      </w:r>
      <w:r w:rsidRPr="00F47061">
        <w:rPr>
          <w:rFonts w:ascii="Times New Roman" w:hAnsi="Times New Roman" w:cs="Times New Roman"/>
        </w:rPr>
        <w:t>. Ihering fez referência ao “direito concreto” como um todo, incluindo as leis, na célebre frase contida na obra referida no texto: “O direito concreto que, uma vez formado, exige uma duração mínima, isto é, aspira à eternidade, assemelha-se ao filho que ergue o braço contra a mãe.”</w:t>
      </w:r>
    </w:p>
  </w:footnote>
  <w:footnote w:id="2">
    <w:p w14:paraId="5AE640B9" w14:textId="72481853" w:rsidR="00265000" w:rsidRPr="00F47061" w:rsidRDefault="00265000" w:rsidP="001833FA">
      <w:pPr>
        <w:pStyle w:val="Textodenotaderodap"/>
        <w:ind w:left="-2" w:firstLineChars="0" w:firstLine="0"/>
        <w:rPr>
          <w:rFonts w:ascii="Times New Roman" w:hAnsi="Times New Roman" w:cs="Times New Roman"/>
        </w:rPr>
      </w:pPr>
      <w:r w:rsidRPr="00F47061">
        <w:rPr>
          <w:rStyle w:val="Refdenotaderodap"/>
          <w:rFonts w:ascii="Times New Roman" w:hAnsi="Times New Roman" w:cs="Times New Roman"/>
        </w:rPr>
        <w:footnoteRef/>
      </w:r>
      <w:r w:rsidRPr="00F47061">
        <w:rPr>
          <w:rFonts w:ascii="Times New Roman" w:hAnsi="Times New Roman" w:cs="Times New Roman"/>
        </w:rPr>
        <w:t xml:space="preserve">. Cf. </w:t>
      </w:r>
      <w:hyperlink r:id="rId1" w:history="1">
        <w:r w:rsidRPr="00F47061">
          <w:rPr>
            <w:rStyle w:val="Hyperlink"/>
            <w:rFonts w:ascii="Times New Roman" w:hAnsi="Times New Roman" w:cs="Times New Roman"/>
            <w:color w:val="auto"/>
            <w:u w:val="none"/>
          </w:rPr>
          <w:t>http://www.planalto.gov.br/ccivil_03/_Ato2019-2022/2020/Mpv/mpv925.htm</w:t>
        </w:r>
      </w:hyperlink>
      <w:r w:rsidRPr="00F47061">
        <w:rPr>
          <w:rFonts w:ascii="Times New Roman" w:hAnsi="Times New Roman" w:cs="Times New Roman"/>
        </w:rPr>
        <w:t xml:space="preserve"> (consultado pelos autores, pela última vez, em 17 de março de 2021).</w:t>
      </w:r>
    </w:p>
  </w:footnote>
  <w:footnote w:id="3">
    <w:p w14:paraId="24794484" w14:textId="5F78D851" w:rsidR="00265000" w:rsidRPr="00F47061" w:rsidRDefault="00265000" w:rsidP="001833FA">
      <w:pPr>
        <w:pStyle w:val="Textodenotaderodap"/>
        <w:ind w:left="0" w:hanging="2"/>
        <w:rPr>
          <w:rFonts w:ascii="Times New Roman" w:hAnsi="Times New Roman" w:cs="Times New Roman"/>
        </w:rPr>
      </w:pPr>
      <w:r w:rsidRPr="00F47061">
        <w:rPr>
          <w:rStyle w:val="Refdenotaderodap"/>
          <w:rFonts w:ascii="Times New Roman" w:hAnsi="Times New Roman" w:cs="Times New Roman"/>
        </w:rPr>
        <w:footnoteRef/>
      </w:r>
      <w:r w:rsidRPr="00F47061">
        <w:rPr>
          <w:rFonts w:ascii="Times New Roman" w:hAnsi="Times New Roman" w:cs="Times New Roman"/>
        </w:rPr>
        <w:t>. A autora faz as seguintes considerações sobre o ato jurídico perfeito: “O ato jurídico perfeito é o já consumado, segundo a norma vigente, ao tempo em que se efetuou, produzindo seus efeitos jurídicos, uma vez que o direito gerado foi exercido. É o que já se tornou apto para produzir seus efeitos.</w:t>
      </w:r>
    </w:p>
  </w:footnote>
  <w:footnote w:id="4">
    <w:p w14:paraId="1ED709F4" w14:textId="120935DF" w:rsidR="00265000" w:rsidRPr="00F47061" w:rsidRDefault="00265000" w:rsidP="001833FA">
      <w:pPr>
        <w:pStyle w:val="Textodenotaderodap"/>
        <w:ind w:left="0" w:hanging="2"/>
        <w:rPr>
          <w:rFonts w:ascii="Times New Roman" w:hAnsi="Times New Roman" w:cs="Times New Roman"/>
        </w:rPr>
      </w:pPr>
      <w:r w:rsidRPr="00F47061">
        <w:rPr>
          <w:rStyle w:val="Refdenotaderodap"/>
          <w:rFonts w:ascii="Times New Roman" w:hAnsi="Times New Roman" w:cs="Times New Roman"/>
        </w:rPr>
        <w:footnoteRef/>
      </w:r>
      <w:r w:rsidRPr="00F47061">
        <w:rPr>
          <w:rFonts w:ascii="Times New Roman" w:hAnsi="Times New Roman" w:cs="Times New Roman"/>
        </w:rPr>
        <w:t>. Após definir o enriquecimento sem causa, de forma muito semelhante à transcrita acima, Gomes (1996, p.250) apresenta os quatro elementos que a caracterizam</w:t>
      </w:r>
      <w:r w:rsidRPr="00F47061">
        <w:rPr>
          <w:rFonts w:ascii="Times New Roman" w:hAnsi="Times New Roman" w:cs="Times New Roman"/>
          <w:shd w:val="clear" w:color="auto" w:fill="FFFFFF"/>
        </w:rPr>
        <w:t>: a) o enriquecimento de alguém; b) o empobrecimento de outrem; c) o nexo de causalidade entre o enriquecimento e o empobrecimento; e d) a falta de causa ou causa injusta.</w:t>
      </w:r>
    </w:p>
  </w:footnote>
  <w:footnote w:id="5">
    <w:p w14:paraId="0F1BC8F5" w14:textId="657E5785" w:rsidR="00265000" w:rsidRPr="00F47061" w:rsidRDefault="00265000" w:rsidP="001833FA">
      <w:pPr>
        <w:pStyle w:val="Textodenotaderodap"/>
        <w:ind w:left="0" w:hanging="2"/>
        <w:rPr>
          <w:rFonts w:ascii="Times New Roman" w:hAnsi="Times New Roman" w:cs="Times New Roman"/>
        </w:rPr>
      </w:pPr>
      <w:r w:rsidRPr="00F47061">
        <w:rPr>
          <w:rStyle w:val="Refdenotaderodap"/>
          <w:rFonts w:ascii="Times New Roman" w:hAnsi="Times New Roman" w:cs="Times New Roman"/>
        </w:rPr>
        <w:footnoteRef/>
      </w:r>
      <w:r w:rsidR="009824F1" w:rsidRPr="00F47061">
        <w:rPr>
          <w:rFonts w:ascii="Times New Roman" w:hAnsi="Times New Roman" w:cs="Times New Roman"/>
        </w:rPr>
        <w:t>.</w:t>
      </w:r>
      <w:r w:rsidRPr="00F47061">
        <w:rPr>
          <w:rFonts w:ascii="Times New Roman" w:hAnsi="Times New Roman" w:cs="Times New Roman"/>
        </w:rPr>
        <w:t xml:space="preserve"> Para consultar o inteiro teor: </w:t>
      </w:r>
      <w:hyperlink r:id="rId2" w:history="1">
        <w:r w:rsidRPr="00F47061">
          <w:rPr>
            <w:rStyle w:val="Hyperlink"/>
            <w:rFonts w:ascii="Times New Roman" w:hAnsi="Times New Roman" w:cs="Times New Roman"/>
            <w:color w:val="auto"/>
            <w:u w:val="none"/>
          </w:rPr>
          <w:t>https://www.stj.jus.br/sites/portalp/Processos/Consulta-Processual</w:t>
        </w:r>
      </w:hyperlink>
      <w:r w:rsidRPr="00F47061">
        <w:rPr>
          <w:rFonts w:ascii="Times New Roman" w:hAnsi="Times New Roman" w:cs="Times New Roman"/>
        </w:rPr>
        <w:t>. No campo “consulta processual”, digitar o nº que o recurso recebeu no Superior Tribunal de Justiça, qual seja 2020/0242374-7. A última consulta realizada pelos autores se deu em 20/03/2021.</w:t>
      </w:r>
    </w:p>
  </w:footnote>
  <w:footnote w:id="6">
    <w:p w14:paraId="18945D37" w14:textId="3AF0865F" w:rsidR="00265000" w:rsidRPr="00F47061" w:rsidRDefault="00265000" w:rsidP="001833FA">
      <w:pPr>
        <w:pStyle w:val="Textodenotaderodap"/>
        <w:ind w:left="0" w:hanging="2"/>
        <w:rPr>
          <w:rFonts w:ascii="Times New Roman" w:hAnsi="Times New Roman" w:cs="Times New Roman"/>
        </w:rPr>
      </w:pPr>
      <w:r w:rsidRPr="00F47061">
        <w:rPr>
          <w:rStyle w:val="Refdenotaderodap"/>
          <w:rFonts w:ascii="Times New Roman" w:hAnsi="Times New Roman" w:cs="Times New Roman"/>
        </w:rPr>
        <w:footnoteRef/>
      </w:r>
      <w:r w:rsidR="009824F1" w:rsidRPr="00F47061">
        <w:rPr>
          <w:rFonts w:ascii="Times New Roman" w:hAnsi="Times New Roman" w:cs="Times New Roman"/>
        </w:rPr>
        <w:t>.</w:t>
      </w:r>
      <w:r w:rsidRPr="00F47061">
        <w:rPr>
          <w:rFonts w:ascii="Times New Roman" w:hAnsi="Times New Roman" w:cs="Times New Roman"/>
        </w:rPr>
        <w:t xml:space="preserve"> Para consultar o inteiro teor: </w:t>
      </w:r>
      <w:hyperlink r:id="rId3" w:history="1">
        <w:r w:rsidRPr="00F47061">
          <w:rPr>
            <w:rStyle w:val="Hyperlink"/>
            <w:rFonts w:ascii="Times New Roman" w:hAnsi="Times New Roman" w:cs="Times New Roman"/>
            <w:color w:val="auto"/>
            <w:u w:val="none"/>
          </w:rPr>
          <w:t>https://www.stj.jus.br/sites/portalp/Processos/Consulta-Processual</w:t>
        </w:r>
      </w:hyperlink>
      <w:r w:rsidRPr="00F47061">
        <w:rPr>
          <w:rFonts w:ascii="Times New Roman" w:hAnsi="Times New Roman" w:cs="Times New Roman"/>
        </w:rPr>
        <w:t>. No campo “consulta processual”, digitar o nº que o recurso recebeu no Superior Tribunal de Justiça, qual seja 2017/0318840-0. A última consulta realizada pelos autores se deu em 20/03/2021.</w:t>
      </w:r>
    </w:p>
    <w:p w14:paraId="2149E50D" w14:textId="0EC8CBEB" w:rsidR="00265000" w:rsidRPr="00F47061" w:rsidRDefault="00265000" w:rsidP="001833FA">
      <w:pPr>
        <w:pStyle w:val="Textodenotaderodap"/>
        <w:ind w:left="0" w:hanging="2"/>
        <w:rPr>
          <w:rFonts w:ascii="Times New Roman" w:hAnsi="Times New Roman" w:cs="Times New Roman"/>
        </w:rPr>
      </w:pPr>
    </w:p>
  </w:footnote>
  <w:footnote w:id="7">
    <w:p w14:paraId="032C8F11" w14:textId="38DCD3FD" w:rsidR="00265000" w:rsidRPr="00F47061" w:rsidRDefault="00265000" w:rsidP="001833FA">
      <w:pPr>
        <w:pStyle w:val="Textodenotaderodap"/>
        <w:ind w:left="0" w:hanging="2"/>
        <w:rPr>
          <w:rFonts w:ascii="Times New Roman" w:hAnsi="Times New Roman" w:cs="Times New Roman"/>
        </w:rPr>
      </w:pPr>
      <w:r w:rsidRPr="00F47061">
        <w:rPr>
          <w:rStyle w:val="Refdenotaderodap"/>
          <w:rFonts w:ascii="Times New Roman" w:hAnsi="Times New Roman" w:cs="Times New Roman"/>
        </w:rPr>
        <w:footnoteRef/>
      </w:r>
      <w:r w:rsidRPr="00F47061">
        <w:rPr>
          <w:rFonts w:ascii="Times New Roman" w:hAnsi="Times New Roman" w:cs="Times New Roman"/>
        </w:rPr>
        <w:t xml:space="preserve">. Para consultar o inteiro teor: </w:t>
      </w:r>
      <w:hyperlink r:id="rId4" w:history="1">
        <w:r w:rsidRPr="00F47061">
          <w:rPr>
            <w:rStyle w:val="Hyperlink"/>
            <w:rFonts w:ascii="Times New Roman" w:hAnsi="Times New Roman" w:cs="Times New Roman"/>
            <w:color w:val="auto"/>
            <w:u w:val="none"/>
          </w:rPr>
          <w:t>https://www.stj.jus.br/sites/portalp/Processos/Consulta-Processual</w:t>
        </w:r>
      </w:hyperlink>
      <w:r w:rsidRPr="00F47061">
        <w:rPr>
          <w:rFonts w:ascii="Times New Roman" w:hAnsi="Times New Roman" w:cs="Times New Roman"/>
        </w:rPr>
        <w:t>. No campo “consulta processual”, digitar o nº que o recurso recebeu no Superior Tribunal de Justiça, qual seja 2014/0323858-5. A última consulta realizada pelos autores se deu em 20/03/2021.</w:t>
      </w:r>
    </w:p>
  </w:footnote>
  <w:footnote w:id="8">
    <w:p w14:paraId="3F2DF36B" w14:textId="131354A0" w:rsidR="001833FA" w:rsidRPr="00F47061" w:rsidRDefault="001833FA">
      <w:pPr>
        <w:pStyle w:val="Textodenotaderodap"/>
        <w:ind w:left="0" w:hanging="2"/>
        <w:rPr>
          <w:rFonts w:ascii="Times New Roman" w:hAnsi="Times New Roman" w:cs="Times New Roman"/>
        </w:rPr>
      </w:pPr>
      <w:r w:rsidRPr="00F47061">
        <w:rPr>
          <w:rStyle w:val="Refdenotaderodap"/>
          <w:rFonts w:ascii="Times New Roman" w:hAnsi="Times New Roman" w:cs="Times New Roman"/>
        </w:rPr>
        <w:footnoteRef/>
      </w:r>
      <w:r w:rsidRPr="00F47061">
        <w:rPr>
          <w:rFonts w:ascii="Times New Roman" w:hAnsi="Times New Roman" w:cs="Times New Roman"/>
        </w:rPr>
        <w:t xml:space="preserve"> Para consultar o inteiro teor: </w:t>
      </w:r>
      <w:hyperlink r:id="rId5" w:history="1">
        <w:r w:rsidRPr="00F47061">
          <w:rPr>
            <w:rStyle w:val="Hyperlink"/>
            <w:rFonts w:ascii="Times New Roman" w:hAnsi="Times New Roman" w:cs="Times New Roman"/>
            <w:color w:val="auto"/>
            <w:u w:val="none"/>
          </w:rPr>
          <w:t>https://www.stj.jus.br/sites/portalp/Processos/Consulta-Processual</w:t>
        </w:r>
      </w:hyperlink>
      <w:r w:rsidRPr="00F47061">
        <w:rPr>
          <w:rFonts w:ascii="Times New Roman" w:hAnsi="Times New Roman" w:cs="Times New Roman"/>
        </w:rPr>
        <w:t>. No campo “consulta processual”, digitar o nº que o recurso recebeu no Superior Tribunal de Justiça, qual seja 2011/0006625-2. A última consulta realizada pelos autores se deu em 20/03/2021.</w:t>
      </w:r>
    </w:p>
  </w:footnote>
  <w:footnote w:id="9">
    <w:p w14:paraId="7B9E2839" w14:textId="394FC2AD" w:rsidR="007E3CBF" w:rsidRPr="00F47061" w:rsidRDefault="007E3CBF" w:rsidP="001833FA">
      <w:pPr>
        <w:pStyle w:val="Textodenotaderodap"/>
        <w:ind w:left="0" w:hanging="2"/>
        <w:rPr>
          <w:rFonts w:ascii="Times New Roman" w:hAnsi="Times New Roman" w:cs="Times New Roman"/>
        </w:rPr>
      </w:pPr>
      <w:r w:rsidRPr="00F47061">
        <w:rPr>
          <w:rStyle w:val="Refdenotaderodap"/>
          <w:rFonts w:ascii="Times New Roman" w:hAnsi="Times New Roman" w:cs="Times New Roman"/>
        </w:rPr>
        <w:footnoteRef/>
      </w:r>
      <w:r w:rsidRPr="00F47061">
        <w:rPr>
          <w:rFonts w:ascii="Times New Roman" w:hAnsi="Times New Roman" w:cs="Times New Roman"/>
        </w:rPr>
        <w:t>. Destacamos o segui</w:t>
      </w:r>
      <w:r w:rsidR="00A3518F" w:rsidRPr="00F47061">
        <w:rPr>
          <w:rFonts w:ascii="Times New Roman" w:hAnsi="Times New Roman" w:cs="Times New Roman"/>
        </w:rPr>
        <w:t>n</w:t>
      </w:r>
      <w:r w:rsidRPr="00F47061">
        <w:rPr>
          <w:rFonts w:ascii="Times New Roman" w:hAnsi="Times New Roman" w:cs="Times New Roman"/>
        </w:rPr>
        <w:t xml:space="preserve">te recurso, </w:t>
      </w:r>
      <w:r w:rsidR="00A3518F" w:rsidRPr="00F47061">
        <w:rPr>
          <w:rFonts w:ascii="Times New Roman" w:hAnsi="Times New Roman" w:cs="Times New Roman"/>
        </w:rPr>
        <w:t xml:space="preserve">também </w:t>
      </w:r>
      <w:r w:rsidRPr="00F47061">
        <w:rPr>
          <w:rFonts w:ascii="Times New Roman" w:hAnsi="Times New Roman" w:cs="Times New Roman"/>
        </w:rPr>
        <w:t>julgado em 2020</w:t>
      </w:r>
      <w:r w:rsidR="00A3518F" w:rsidRPr="00F47061">
        <w:rPr>
          <w:rFonts w:ascii="Times New Roman" w:hAnsi="Times New Roman" w:cs="Times New Roman"/>
        </w:rPr>
        <w:t xml:space="preserve"> e que versa sobre a impossibilidade de modificação de cláusulas contratuais de previdência privada, considerando que o contrato se apresenta como ato jurídico perfeito</w:t>
      </w:r>
      <w:r w:rsidRPr="00F47061">
        <w:rPr>
          <w:rFonts w:ascii="Times New Roman" w:hAnsi="Times New Roman" w:cs="Times New Roman"/>
        </w:rPr>
        <w:t>: EMBARGOS DE DECLARAÇÃO NO AGRAVO REGIMENTAL NO AGRAVO EM RECURSO ESPECIAL EDcl no AgRg no AREsp 306833</w:t>
      </w:r>
      <w:r w:rsidR="00D663C8" w:rsidRPr="00F47061">
        <w:rPr>
          <w:rFonts w:ascii="Times New Roman" w:hAnsi="Times New Roman" w:cs="Times New Roman"/>
        </w:rPr>
        <w:t>-</w:t>
      </w:r>
      <w:r w:rsidRPr="00F47061">
        <w:rPr>
          <w:rFonts w:ascii="Times New Roman" w:hAnsi="Times New Roman" w:cs="Times New Roman"/>
        </w:rPr>
        <w:t>MS</w:t>
      </w:r>
      <w:r w:rsidR="00A3518F" w:rsidRPr="00F47061">
        <w:rPr>
          <w:rFonts w:ascii="Times New Roman" w:hAnsi="Times New Roman" w:cs="Times New Roman"/>
        </w:rPr>
        <w:t xml:space="preserve">. Para ter acesso ao julgado, basta se utilizar do mesmo método indicado nas notas de rodapé anteriores, digitando o número </w:t>
      </w:r>
      <w:r w:rsidRPr="00F47061">
        <w:rPr>
          <w:rFonts w:ascii="Times New Roman" w:hAnsi="Times New Roman" w:cs="Times New Roman"/>
        </w:rPr>
        <w:t xml:space="preserve">2013/0058936-3 </w:t>
      </w:r>
      <w:r w:rsidR="00A3518F" w:rsidRPr="00F47061">
        <w:rPr>
          <w:rFonts w:ascii="Times New Roman" w:hAnsi="Times New Roman" w:cs="Times New Roman"/>
        </w:rPr>
        <w:t xml:space="preserve">no campo “consulta processual”. </w:t>
      </w:r>
    </w:p>
  </w:footnote>
  <w:footnote w:id="10">
    <w:p w14:paraId="347C46F8" w14:textId="40DE875D" w:rsidR="00881EDF" w:rsidRPr="00F47061" w:rsidRDefault="00881EDF" w:rsidP="001833FA">
      <w:pPr>
        <w:spacing w:after="0"/>
        <w:ind w:left="-2" w:firstLineChars="0" w:firstLine="0"/>
        <w:rPr>
          <w:rFonts w:ascii="Times New Roman" w:hAnsi="Times New Roman" w:cs="Times New Roman"/>
          <w:sz w:val="20"/>
          <w:szCs w:val="20"/>
        </w:rPr>
      </w:pPr>
      <w:r w:rsidRPr="00F47061">
        <w:rPr>
          <w:rStyle w:val="Refdenotaderodap"/>
          <w:rFonts w:ascii="Times New Roman" w:hAnsi="Times New Roman" w:cs="Times New Roman"/>
          <w:sz w:val="20"/>
          <w:szCs w:val="20"/>
        </w:rPr>
        <w:footnoteRef/>
      </w:r>
      <w:r w:rsidRPr="00F47061">
        <w:rPr>
          <w:rFonts w:ascii="Times New Roman" w:hAnsi="Times New Roman" w:cs="Times New Roman"/>
          <w:sz w:val="20"/>
          <w:szCs w:val="20"/>
        </w:rPr>
        <w:t xml:space="preserve">. </w:t>
      </w:r>
      <w:r w:rsidR="009246A2" w:rsidRPr="00F47061">
        <w:rPr>
          <w:rFonts w:ascii="Times New Roman" w:hAnsi="Times New Roman" w:cs="Times New Roman"/>
          <w:sz w:val="20"/>
          <w:szCs w:val="20"/>
        </w:rPr>
        <w:t>O</w:t>
      </w:r>
      <w:r w:rsidR="00A54613" w:rsidRPr="00F47061">
        <w:rPr>
          <w:rFonts w:ascii="Times New Roman" w:hAnsi="Times New Roman" w:cs="Times New Roman"/>
          <w:sz w:val="20"/>
          <w:szCs w:val="20"/>
        </w:rPr>
        <w:t xml:space="preserve"> inteiro teor do</w:t>
      </w:r>
      <w:r w:rsidR="009246A2" w:rsidRPr="00F47061">
        <w:rPr>
          <w:rFonts w:ascii="Times New Roman" w:hAnsi="Times New Roman" w:cs="Times New Roman"/>
          <w:sz w:val="20"/>
          <w:szCs w:val="20"/>
        </w:rPr>
        <w:t xml:space="preserve"> acórdão pode ser consultado no seguinte sítio de pesquisa: </w:t>
      </w:r>
      <w:hyperlink r:id="rId6" w:history="1">
        <w:r w:rsidRPr="00F47061">
          <w:rPr>
            <w:rStyle w:val="Hyperlink"/>
            <w:rFonts w:ascii="Times New Roman" w:hAnsi="Times New Roman" w:cs="Times New Roman"/>
            <w:color w:val="auto"/>
            <w:sz w:val="20"/>
            <w:szCs w:val="20"/>
            <w:u w:val="none"/>
          </w:rPr>
          <w:t>https://www.jusbrasil.com.br/processos/287759497/processo-n-9008093-3320208210001-do-tjrs</w:t>
        </w:r>
      </w:hyperlink>
      <w:r w:rsidR="00A54613" w:rsidRPr="00F47061">
        <w:rPr>
          <w:rStyle w:val="Hyperlink"/>
          <w:rFonts w:ascii="Times New Roman" w:hAnsi="Times New Roman" w:cs="Times New Roman"/>
          <w:color w:val="auto"/>
          <w:sz w:val="20"/>
          <w:szCs w:val="20"/>
          <w:u w:val="none"/>
        </w:rPr>
        <w:t>.</w:t>
      </w:r>
      <w:r w:rsidRPr="00F47061">
        <w:rPr>
          <w:rFonts w:ascii="Times New Roman" w:hAnsi="Times New Roman" w:cs="Times New Roman"/>
          <w:sz w:val="20"/>
          <w:szCs w:val="20"/>
        </w:rPr>
        <w:t xml:space="preserve"> </w:t>
      </w:r>
    </w:p>
  </w:footnote>
  <w:footnote w:id="11">
    <w:p w14:paraId="2D9677A9" w14:textId="0CFB1C4A" w:rsidR="009246A2" w:rsidRPr="00F47061" w:rsidRDefault="009246A2" w:rsidP="001833FA">
      <w:pPr>
        <w:spacing w:after="0"/>
        <w:ind w:left="0" w:hanging="2"/>
        <w:rPr>
          <w:rFonts w:ascii="Times New Roman" w:hAnsi="Times New Roman" w:cs="Times New Roman"/>
          <w:sz w:val="20"/>
          <w:szCs w:val="20"/>
        </w:rPr>
      </w:pPr>
      <w:r w:rsidRPr="00F47061">
        <w:rPr>
          <w:rStyle w:val="Refdenotaderodap"/>
          <w:rFonts w:ascii="Times New Roman" w:hAnsi="Times New Roman" w:cs="Times New Roman"/>
          <w:sz w:val="20"/>
          <w:szCs w:val="20"/>
        </w:rPr>
        <w:footnoteRef/>
      </w:r>
      <w:r w:rsidRPr="00F47061">
        <w:rPr>
          <w:rFonts w:ascii="Times New Roman" w:hAnsi="Times New Roman" w:cs="Times New Roman"/>
          <w:sz w:val="20"/>
          <w:szCs w:val="20"/>
        </w:rPr>
        <w:t xml:space="preserve">. O </w:t>
      </w:r>
      <w:r w:rsidR="00A54613" w:rsidRPr="00F47061">
        <w:rPr>
          <w:rFonts w:ascii="Times New Roman" w:hAnsi="Times New Roman" w:cs="Times New Roman"/>
          <w:sz w:val="20"/>
          <w:szCs w:val="20"/>
        </w:rPr>
        <w:t xml:space="preserve">inteiro teor do </w:t>
      </w:r>
      <w:r w:rsidRPr="00F47061">
        <w:rPr>
          <w:rFonts w:ascii="Times New Roman" w:hAnsi="Times New Roman" w:cs="Times New Roman"/>
          <w:sz w:val="20"/>
          <w:szCs w:val="20"/>
        </w:rPr>
        <w:t xml:space="preserve">acórdão pode ser consultado no seguinte sítio de pesquisa: </w:t>
      </w:r>
      <w:hyperlink r:id="rId7" w:history="1">
        <w:r w:rsidRPr="00F47061">
          <w:rPr>
            <w:rStyle w:val="Hyperlink"/>
            <w:rFonts w:ascii="Times New Roman" w:hAnsi="Times New Roman" w:cs="Times New Roman"/>
            <w:color w:val="auto"/>
            <w:sz w:val="20"/>
            <w:szCs w:val="20"/>
            <w:u w:val="none"/>
          </w:rPr>
          <w:t>https://tj-sp.jusbrasil.com.br/jurisprudencia/938130050/recurso-inominado-civel-ri-10106734120208260032-sp-1010673-4120208260032</w:t>
        </w:r>
      </w:hyperlink>
      <w:r w:rsidR="00A54613" w:rsidRPr="00F47061">
        <w:rPr>
          <w:rFonts w:ascii="Times New Roman" w:hAnsi="Times New Roman" w:cs="Times New Roman"/>
          <w:sz w:val="20"/>
          <w:szCs w:val="20"/>
        </w:rPr>
        <w:t>.</w:t>
      </w:r>
    </w:p>
  </w:footnote>
  <w:footnote w:id="12">
    <w:p w14:paraId="093C2585" w14:textId="209CA546" w:rsidR="00A54613" w:rsidRPr="00F47061" w:rsidRDefault="00A54613" w:rsidP="001833FA">
      <w:pPr>
        <w:shd w:val="clear" w:color="auto" w:fill="FFFFFF"/>
        <w:spacing w:after="0"/>
        <w:ind w:left="0" w:hanging="2"/>
        <w:rPr>
          <w:rFonts w:ascii="Times New Roman" w:hAnsi="Times New Roman" w:cs="Times New Roman"/>
          <w:sz w:val="20"/>
          <w:szCs w:val="20"/>
        </w:rPr>
      </w:pPr>
      <w:r w:rsidRPr="00F47061">
        <w:rPr>
          <w:rStyle w:val="Refdenotaderodap"/>
          <w:rFonts w:ascii="Times New Roman" w:hAnsi="Times New Roman" w:cs="Times New Roman"/>
          <w:sz w:val="20"/>
          <w:szCs w:val="20"/>
        </w:rPr>
        <w:footnoteRef/>
      </w:r>
      <w:r w:rsidRPr="00F47061">
        <w:rPr>
          <w:rFonts w:ascii="Times New Roman" w:hAnsi="Times New Roman" w:cs="Times New Roman"/>
          <w:sz w:val="20"/>
          <w:szCs w:val="20"/>
        </w:rPr>
        <w:t xml:space="preserve">. O inteiro teor do acórdão pode ser consultado no seguinte sítio de pesquisa: </w:t>
      </w:r>
      <w:hyperlink r:id="rId8" w:history="1">
        <w:r w:rsidRPr="00F47061">
          <w:rPr>
            <w:rStyle w:val="Hyperlink"/>
            <w:rFonts w:ascii="Times New Roman" w:hAnsi="Times New Roman" w:cs="Times New Roman"/>
            <w:color w:val="auto"/>
            <w:sz w:val="20"/>
            <w:szCs w:val="20"/>
            <w:u w:val="none"/>
          </w:rPr>
          <w:t>https://tj-df.jusbrasil.com.br/jurisprudencia/1136171986/7011959720208070004-df-0701195-9720208070004</w:t>
        </w:r>
      </w:hyperlink>
      <w:r w:rsidR="00930446" w:rsidRPr="00F47061">
        <w:rPr>
          <w:rStyle w:val="Hyperlink"/>
          <w:rFonts w:ascii="Times New Roman" w:hAnsi="Times New Roman" w:cs="Times New Roman"/>
          <w:color w:val="auto"/>
          <w:sz w:val="20"/>
          <w:szCs w:val="20"/>
          <w:u w:val="none"/>
        </w:rPr>
        <w:t>.</w:t>
      </w:r>
    </w:p>
  </w:footnote>
  <w:footnote w:id="13">
    <w:p w14:paraId="14B81141" w14:textId="3C16ACA6" w:rsidR="00930446" w:rsidRPr="00F47061" w:rsidRDefault="00930446" w:rsidP="001833FA">
      <w:pPr>
        <w:shd w:val="clear" w:color="auto" w:fill="FFFFFF"/>
        <w:spacing w:after="0"/>
        <w:ind w:leftChars="0" w:left="0" w:firstLineChars="0" w:firstLine="0"/>
        <w:rPr>
          <w:rFonts w:ascii="Times New Roman" w:hAnsi="Times New Roman" w:cs="Times New Roman"/>
          <w:sz w:val="20"/>
          <w:szCs w:val="20"/>
        </w:rPr>
      </w:pPr>
      <w:r w:rsidRPr="00F47061">
        <w:rPr>
          <w:rStyle w:val="Refdenotaderodap"/>
          <w:rFonts w:ascii="Times New Roman" w:hAnsi="Times New Roman" w:cs="Times New Roman"/>
          <w:sz w:val="20"/>
          <w:szCs w:val="20"/>
        </w:rPr>
        <w:footnoteRef/>
      </w:r>
      <w:r w:rsidRPr="00F47061">
        <w:rPr>
          <w:rFonts w:ascii="Times New Roman" w:hAnsi="Times New Roman" w:cs="Times New Roman"/>
          <w:sz w:val="20"/>
          <w:szCs w:val="20"/>
        </w:rPr>
        <w:t xml:space="preserve">. O inteiro teor do acórdão pode ser consultado no seguinte sítio de pesquisa: </w:t>
      </w:r>
      <w:hyperlink r:id="rId9" w:history="1">
        <w:r w:rsidRPr="00F47061">
          <w:rPr>
            <w:rStyle w:val="Hyperlink"/>
            <w:rFonts w:ascii="Times New Roman" w:hAnsi="Times New Roman" w:cs="Times New Roman"/>
            <w:color w:val="auto"/>
            <w:sz w:val="20"/>
            <w:szCs w:val="20"/>
            <w:u w:val="none"/>
          </w:rPr>
          <w:t>https://tj-df.jusbrasil.com.br/jurisprudencia/1136171989/7157274020208070016-df-0715727-4020208070016</w:t>
        </w:r>
      </w:hyperlink>
      <w:r w:rsidR="00892B1C" w:rsidRPr="00F47061">
        <w:rPr>
          <w:rStyle w:val="Hyperlink"/>
          <w:rFonts w:ascii="Times New Roman" w:hAnsi="Times New Roman" w:cs="Times New Roman"/>
          <w:color w:val="auto"/>
          <w:sz w:val="20"/>
          <w:szCs w:val="20"/>
          <w:u w:val="none"/>
        </w:rPr>
        <w:t>.</w:t>
      </w:r>
    </w:p>
  </w:footnote>
  <w:footnote w:id="14">
    <w:p w14:paraId="2246D004" w14:textId="4CEA31DF" w:rsidR="00C6680A" w:rsidRPr="00F47061" w:rsidRDefault="00C6680A" w:rsidP="001833FA">
      <w:pPr>
        <w:pStyle w:val="NormalWeb"/>
        <w:shd w:val="clear" w:color="auto" w:fill="FFFFFF"/>
        <w:spacing w:before="225" w:beforeAutospacing="0" w:after="0" w:afterAutospacing="0"/>
        <w:rPr>
          <w:sz w:val="20"/>
          <w:szCs w:val="20"/>
        </w:rPr>
      </w:pPr>
      <w:r w:rsidRPr="00F47061">
        <w:rPr>
          <w:rStyle w:val="Refdenotaderodap"/>
          <w:sz w:val="20"/>
          <w:szCs w:val="20"/>
        </w:rPr>
        <w:footnoteRef/>
      </w:r>
      <w:r w:rsidR="00B62FEB" w:rsidRPr="00F47061">
        <w:rPr>
          <w:sz w:val="20"/>
          <w:szCs w:val="20"/>
        </w:rPr>
        <w:t>.</w:t>
      </w:r>
      <w:r w:rsidRPr="00F47061">
        <w:rPr>
          <w:sz w:val="20"/>
          <w:szCs w:val="20"/>
        </w:rPr>
        <w:t xml:space="preserve"> O inteiro teor do acórdão pode ser consultado no seguinte sítio de pesquisa: </w:t>
      </w:r>
      <w:hyperlink r:id="rId10" w:history="1">
        <w:r w:rsidRPr="00F47061">
          <w:rPr>
            <w:rStyle w:val="Hyperlink"/>
            <w:color w:val="auto"/>
            <w:spacing w:val="2"/>
            <w:sz w:val="20"/>
            <w:szCs w:val="20"/>
            <w:u w:val="none"/>
          </w:rPr>
          <w:t>https://www.jusbrasil.com.br/diarios/documentos/1179029109/andamento-do-processo-n-1033816-0720208260114-procedimento-do-juizado-especial-civel-12-03-2021-do-tjsp</w:t>
        </w:r>
      </w:hyperlink>
      <w:r w:rsidRPr="00F47061">
        <w:rPr>
          <w:rStyle w:val="Hyperlink"/>
          <w:color w:val="auto"/>
          <w:spacing w:val="2"/>
          <w:sz w:val="20"/>
          <w:szCs w:val="20"/>
          <w:u w:val="none"/>
        </w:rPr>
        <w:t>.</w:t>
      </w:r>
    </w:p>
  </w:footnote>
  <w:footnote w:id="15">
    <w:p w14:paraId="17FD2F86" w14:textId="66EA04CF" w:rsidR="00B62FEB" w:rsidRPr="00F47061" w:rsidRDefault="00B62FEB" w:rsidP="001833FA">
      <w:pPr>
        <w:pStyle w:val="Ttulo1"/>
        <w:shd w:val="clear" w:color="auto" w:fill="FFFFFF"/>
        <w:spacing w:before="0" w:beforeAutospacing="0" w:after="0" w:afterAutospacing="0"/>
        <w:ind w:hanging="2"/>
        <w:rPr>
          <w:b w:val="0"/>
          <w:bCs w:val="0"/>
          <w:sz w:val="20"/>
          <w:szCs w:val="20"/>
        </w:rPr>
      </w:pPr>
      <w:r w:rsidRPr="00F47061">
        <w:rPr>
          <w:rStyle w:val="Refdenotaderodap"/>
          <w:b w:val="0"/>
          <w:bCs w:val="0"/>
          <w:sz w:val="20"/>
          <w:szCs w:val="20"/>
        </w:rPr>
        <w:footnoteRef/>
      </w:r>
      <w:r w:rsidRPr="00F47061">
        <w:rPr>
          <w:b w:val="0"/>
          <w:bCs w:val="0"/>
          <w:sz w:val="20"/>
          <w:szCs w:val="20"/>
        </w:rPr>
        <w:t xml:space="preserve">. Os inteiros teores dos acórdãos podem ser consultados, respectivamente,  nos seguintes sítios de pesquisa: </w:t>
      </w:r>
      <w:hyperlink r:id="rId11" w:history="1">
        <w:r w:rsidRPr="00F47061">
          <w:rPr>
            <w:rStyle w:val="Hyperlink"/>
            <w:b w:val="0"/>
            <w:bCs w:val="0"/>
            <w:color w:val="auto"/>
            <w:sz w:val="20"/>
            <w:szCs w:val="20"/>
            <w:u w:val="none"/>
          </w:rPr>
          <w:t>https://www.jusbrasil.com.br/diarios/documentos/1125698669/andamento-do-processo-n-1040203-8020208260100-procedimento-comum-civel-praticas-abusivas-17-11-2020-do-tjsp</w:t>
        </w:r>
      </w:hyperlink>
      <w:r w:rsidRPr="00F47061">
        <w:rPr>
          <w:b w:val="0"/>
          <w:bCs w:val="0"/>
          <w:sz w:val="20"/>
          <w:szCs w:val="20"/>
        </w:rPr>
        <w:t xml:space="preserve">; </w:t>
      </w:r>
      <w:hyperlink r:id="rId12" w:history="1">
        <w:r w:rsidRPr="00F47061">
          <w:rPr>
            <w:rStyle w:val="Hyperlink"/>
            <w:b w:val="0"/>
            <w:bCs w:val="0"/>
            <w:color w:val="auto"/>
            <w:spacing w:val="2"/>
            <w:sz w:val="20"/>
            <w:szCs w:val="20"/>
            <w:u w:val="none"/>
          </w:rPr>
          <w:t>https://www.jusbrasil.com.br/diarios/321749076/djsp-judicial-1a-instancia-interior-parte-i-15-10-2020-pg-1866</w:t>
        </w:r>
      </w:hyperlink>
      <w:r w:rsidRPr="00F47061">
        <w:rPr>
          <w:b w:val="0"/>
          <w:bCs w:val="0"/>
          <w:spacing w:val="2"/>
          <w:sz w:val="20"/>
          <w:szCs w:val="20"/>
        </w:rPr>
        <w:t xml:space="preserve">; e </w:t>
      </w:r>
      <w:hyperlink r:id="rId13" w:history="1">
        <w:r w:rsidRPr="00F47061">
          <w:rPr>
            <w:rStyle w:val="Hyperlink"/>
            <w:b w:val="0"/>
            <w:bCs w:val="0"/>
            <w:color w:val="auto"/>
            <w:sz w:val="20"/>
            <w:szCs w:val="20"/>
            <w:u w:val="none"/>
          </w:rPr>
          <w:t>https://www.jusbrasil.com.br/processos/343120469/processo-n-1031770-3620208260602-do-tjsp</w:t>
        </w:r>
      </w:hyperlink>
      <w:r w:rsidR="008F01C4" w:rsidRPr="00F47061">
        <w:rPr>
          <w:rStyle w:val="Hyperlink"/>
          <w:b w:val="0"/>
          <w:bCs w:val="0"/>
          <w:color w:val="auto"/>
          <w:sz w:val="20"/>
          <w:szCs w:val="20"/>
          <w:u w:val="none"/>
        </w:rPr>
        <w:t>.</w:t>
      </w:r>
    </w:p>
    <w:p w14:paraId="35C4BFF5" w14:textId="49976F9D" w:rsidR="00B62FEB" w:rsidRPr="00F47061" w:rsidRDefault="00B62FEB" w:rsidP="00AF032C">
      <w:pPr>
        <w:pStyle w:val="Textodenotaderodap"/>
        <w:ind w:left="-2" w:firstLineChars="0" w:firstLine="0"/>
        <w:rPr>
          <w:rFonts w:ascii="Times New Roman" w:hAnsi="Times New Roman" w:cs="Times New Roman"/>
        </w:rPr>
      </w:pPr>
    </w:p>
  </w:footnote>
  <w:footnote w:id="16">
    <w:p w14:paraId="29C39B94" w14:textId="60A8B508" w:rsidR="002C46D5" w:rsidRPr="00F47061" w:rsidRDefault="002C46D5" w:rsidP="001833FA">
      <w:pPr>
        <w:pStyle w:val="Textodenotaderodap"/>
        <w:ind w:left="0" w:hanging="2"/>
        <w:rPr>
          <w:rFonts w:ascii="Times New Roman" w:hAnsi="Times New Roman" w:cs="Times New Roman"/>
        </w:rPr>
      </w:pPr>
      <w:r w:rsidRPr="00F47061">
        <w:rPr>
          <w:rStyle w:val="Refdenotaderodap"/>
          <w:rFonts w:ascii="Times New Roman" w:hAnsi="Times New Roman" w:cs="Times New Roman"/>
        </w:rPr>
        <w:footnoteRef/>
      </w:r>
      <w:r w:rsidRPr="00F47061">
        <w:rPr>
          <w:rFonts w:ascii="Times New Roman" w:hAnsi="Times New Roman" w:cs="Times New Roman"/>
        </w:rPr>
        <w:t xml:space="preserve">. Para consultar os autos do processo: </w:t>
      </w:r>
      <w:hyperlink r:id="rId14" w:history="1">
        <w:r w:rsidRPr="00F47061">
          <w:rPr>
            <w:rStyle w:val="Hyperlink"/>
            <w:rFonts w:ascii="Times New Roman" w:hAnsi="Times New Roman" w:cs="Times New Roman"/>
            <w:color w:val="auto"/>
            <w:u w:val="none"/>
          </w:rPr>
          <w:t>https://esaj.tjsp.jus.br/esaj/portal.do?servico=190090</w:t>
        </w:r>
      </w:hyperlink>
      <w:r w:rsidRPr="00F47061">
        <w:rPr>
          <w:rFonts w:ascii="Times New Roman" w:hAnsi="Times New Roman" w:cs="Times New Roman"/>
        </w:rPr>
        <w:t>, escolher “Consulta de Processos do 1º Grau” e digitar o número dos autos referidos.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5CEA" w14:textId="77777777" w:rsidR="00265000" w:rsidRDefault="0026500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6D223" w14:textId="77777777" w:rsidR="00265000" w:rsidRPr="00FE15B1" w:rsidRDefault="00265000" w:rsidP="00FE15B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9CC5" w14:textId="77777777" w:rsidR="00265000" w:rsidRDefault="002650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51299"/>
    <w:multiLevelType w:val="hybridMultilevel"/>
    <w:tmpl w:val="4D60C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B730B9E"/>
    <w:multiLevelType w:val="hybridMultilevel"/>
    <w:tmpl w:val="C3E6D13E"/>
    <w:lvl w:ilvl="0" w:tplc="BF3869AE">
      <w:start w:val="1"/>
      <w:numFmt w:val="decimal"/>
      <w:lvlText w:val="%1."/>
      <w:lvlJc w:val="left"/>
      <w:pPr>
        <w:ind w:left="1769" w:hanging="360"/>
      </w:pPr>
      <w:rPr>
        <w:rFonts w:hint="default"/>
      </w:rPr>
    </w:lvl>
    <w:lvl w:ilvl="1" w:tplc="04160019" w:tentative="1">
      <w:start w:val="1"/>
      <w:numFmt w:val="lowerLetter"/>
      <w:lvlText w:val="%2."/>
      <w:lvlJc w:val="left"/>
      <w:pPr>
        <w:ind w:left="2489" w:hanging="360"/>
      </w:pPr>
    </w:lvl>
    <w:lvl w:ilvl="2" w:tplc="0416001B" w:tentative="1">
      <w:start w:val="1"/>
      <w:numFmt w:val="lowerRoman"/>
      <w:lvlText w:val="%3."/>
      <w:lvlJc w:val="right"/>
      <w:pPr>
        <w:ind w:left="3209" w:hanging="180"/>
      </w:pPr>
    </w:lvl>
    <w:lvl w:ilvl="3" w:tplc="0416000F" w:tentative="1">
      <w:start w:val="1"/>
      <w:numFmt w:val="decimal"/>
      <w:lvlText w:val="%4."/>
      <w:lvlJc w:val="left"/>
      <w:pPr>
        <w:ind w:left="3929" w:hanging="360"/>
      </w:pPr>
    </w:lvl>
    <w:lvl w:ilvl="4" w:tplc="04160019" w:tentative="1">
      <w:start w:val="1"/>
      <w:numFmt w:val="lowerLetter"/>
      <w:lvlText w:val="%5."/>
      <w:lvlJc w:val="left"/>
      <w:pPr>
        <w:ind w:left="4649" w:hanging="360"/>
      </w:pPr>
    </w:lvl>
    <w:lvl w:ilvl="5" w:tplc="0416001B" w:tentative="1">
      <w:start w:val="1"/>
      <w:numFmt w:val="lowerRoman"/>
      <w:lvlText w:val="%6."/>
      <w:lvlJc w:val="right"/>
      <w:pPr>
        <w:ind w:left="5369" w:hanging="180"/>
      </w:pPr>
    </w:lvl>
    <w:lvl w:ilvl="6" w:tplc="0416000F" w:tentative="1">
      <w:start w:val="1"/>
      <w:numFmt w:val="decimal"/>
      <w:lvlText w:val="%7."/>
      <w:lvlJc w:val="left"/>
      <w:pPr>
        <w:ind w:left="6089" w:hanging="360"/>
      </w:pPr>
    </w:lvl>
    <w:lvl w:ilvl="7" w:tplc="04160019" w:tentative="1">
      <w:start w:val="1"/>
      <w:numFmt w:val="lowerLetter"/>
      <w:lvlText w:val="%8."/>
      <w:lvlJc w:val="left"/>
      <w:pPr>
        <w:ind w:left="6809" w:hanging="360"/>
      </w:pPr>
    </w:lvl>
    <w:lvl w:ilvl="8" w:tplc="0416001B" w:tentative="1">
      <w:start w:val="1"/>
      <w:numFmt w:val="lowerRoman"/>
      <w:lvlText w:val="%9."/>
      <w:lvlJc w:val="right"/>
      <w:pPr>
        <w:ind w:left="7529" w:hanging="180"/>
      </w:pPr>
    </w:lvl>
  </w:abstractNum>
  <w:abstractNum w:abstractNumId="2">
    <w:nsid w:val="312932B6"/>
    <w:multiLevelType w:val="hybridMultilevel"/>
    <w:tmpl w:val="7BDE78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E070382"/>
    <w:multiLevelType w:val="hybridMultilevel"/>
    <w:tmpl w:val="3C4213A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BA"/>
    <w:rsid w:val="00023269"/>
    <w:rsid w:val="00024958"/>
    <w:rsid w:val="00034EEC"/>
    <w:rsid w:val="000429FF"/>
    <w:rsid w:val="00046647"/>
    <w:rsid w:val="00056A04"/>
    <w:rsid w:val="00057DB2"/>
    <w:rsid w:val="00057ED5"/>
    <w:rsid w:val="000616E3"/>
    <w:rsid w:val="00064615"/>
    <w:rsid w:val="00072C7B"/>
    <w:rsid w:val="0007672E"/>
    <w:rsid w:val="000815EA"/>
    <w:rsid w:val="00091276"/>
    <w:rsid w:val="000952EA"/>
    <w:rsid w:val="000A33A1"/>
    <w:rsid w:val="000A7B7A"/>
    <w:rsid w:val="000B26A4"/>
    <w:rsid w:val="000C5264"/>
    <w:rsid w:val="000C6062"/>
    <w:rsid w:val="000F0ED0"/>
    <w:rsid w:val="000F0EE2"/>
    <w:rsid w:val="0010198E"/>
    <w:rsid w:val="00101F26"/>
    <w:rsid w:val="00117D43"/>
    <w:rsid w:val="00122761"/>
    <w:rsid w:val="001328D7"/>
    <w:rsid w:val="0013378D"/>
    <w:rsid w:val="00134DC2"/>
    <w:rsid w:val="00145C7B"/>
    <w:rsid w:val="001833FA"/>
    <w:rsid w:val="0018617D"/>
    <w:rsid w:val="00194AD1"/>
    <w:rsid w:val="00197A80"/>
    <w:rsid w:val="001A7433"/>
    <w:rsid w:val="001C15D1"/>
    <w:rsid w:val="001D1703"/>
    <w:rsid w:val="001D67D7"/>
    <w:rsid w:val="001D6A7E"/>
    <w:rsid w:val="001D75C2"/>
    <w:rsid w:val="001E34A5"/>
    <w:rsid w:val="001F439F"/>
    <w:rsid w:val="001F7217"/>
    <w:rsid w:val="00207582"/>
    <w:rsid w:val="002210AC"/>
    <w:rsid w:val="0022273B"/>
    <w:rsid w:val="002336A9"/>
    <w:rsid w:val="002402D6"/>
    <w:rsid w:val="00250A32"/>
    <w:rsid w:val="00265000"/>
    <w:rsid w:val="00267884"/>
    <w:rsid w:val="00274014"/>
    <w:rsid w:val="00275712"/>
    <w:rsid w:val="00277650"/>
    <w:rsid w:val="002A1D74"/>
    <w:rsid w:val="002A2199"/>
    <w:rsid w:val="002A7327"/>
    <w:rsid w:val="002C46D5"/>
    <w:rsid w:val="002F517E"/>
    <w:rsid w:val="003000D2"/>
    <w:rsid w:val="0030766A"/>
    <w:rsid w:val="00314AFA"/>
    <w:rsid w:val="00340F87"/>
    <w:rsid w:val="0035079C"/>
    <w:rsid w:val="003709BE"/>
    <w:rsid w:val="00370D8F"/>
    <w:rsid w:val="003D641E"/>
    <w:rsid w:val="003E5BD5"/>
    <w:rsid w:val="004109FA"/>
    <w:rsid w:val="004112D5"/>
    <w:rsid w:val="0042179F"/>
    <w:rsid w:val="0043264A"/>
    <w:rsid w:val="0044030B"/>
    <w:rsid w:val="00453BFD"/>
    <w:rsid w:val="00464C11"/>
    <w:rsid w:val="00472978"/>
    <w:rsid w:val="00486FC4"/>
    <w:rsid w:val="0049004C"/>
    <w:rsid w:val="004A0D61"/>
    <w:rsid w:val="004B3CDD"/>
    <w:rsid w:val="004B7291"/>
    <w:rsid w:val="004E4CFD"/>
    <w:rsid w:val="004F4E37"/>
    <w:rsid w:val="00504E79"/>
    <w:rsid w:val="00525047"/>
    <w:rsid w:val="00534628"/>
    <w:rsid w:val="00546C66"/>
    <w:rsid w:val="00546CAE"/>
    <w:rsid w:val="0055049A"/>
    <w:rsid w:val="00555C6B"/>
    <w:rsid w:val="005636DF"/>
    <w:rsid w:val="00565D76"/>
    <w:rsid w:val="00570F62"/>
    <w:rsid w:val="00571C5A"/>
    <w:rsid w:val="00571F6D"/>
    <w:rsid w:val="00591D68"/>
    <w:rsid w:val="005B7D7D"/>
    <w:rsid w:val="005C4C60"/>
    <w:rsid w:val="005E2F15"/>
    <w:rsid w:val="005E2FEF"/>
    <w:rsid w:val="005F0357"/>
    <w:rsid w:val="005F0C37"/>
    <w:rsid w:val="00624F7D"/>
    <w:rsid w:val="00632334"/>
    <w:rsid w:val="00644E64"/>
    <w:rsid w:val="00650585"/>
    <w:rsid w:val="006758BA"/>
    <w:rsid w:val="00691B7B"/>
    <w:rsid w:val="00694145"/>
    <w:rsid w:val="006B4C24"/>
    <w:rsid w:val="006C173E"/>
    <w:rsid w:val="006C1A99"/>
    <w:rsid w:val="006C50DE"/>
    <w:rsid w:val="006D7CBF"/>
    <w:rsid w:val="006E7771"/>
    <w:rsid w:val="006E782C"/>
    <w:rsid w:val="006F3338"/>
    <w:rsid w:val="006F4191"/>
    <w:rsid w:val="007074D5"/>
    <w:rsid w:val="00707673"/>
    <w:rsid w:val="00712F81"/>
    <w:rsid w:val="0071401D"/>
    <w:rsid w:val="007147E6"/>
    <w:rsid w:val="007238FE"/>
    <w:rsid w:val="00733726"/>
    <w:rsid w:val="007369E4"/>
    <w:rsid w:val="00740C3C"/>
    <w:rsid w:val="00743C5E"/>
    <w:rsid w:val="00747E67"/>
    <w:rsid w:val="007528D4"/>
    <w:rsid w:val="00760A41"/>
    <w:rsid w:val="00782B45"/>
    <w:rsid w:val="007969E3"/>
    <w:rsid w:val="007A73C6"/>
    <w:rsid w:val="007B262B"/>
    <w:rsid w:val="007C4854"/>
    <w:rsid w:val="007D0BF2"/>
    <w:rsid w:val="007E04BC"/>
    <w:rsid w:val="007E3CBF"/>
    <w:rsid w:val="007F17BD"/>
    <w:rsid w:val="007F71F7"/>
    <w:rsid w:val="00800D02"/>
    <w:rsid w:val="00801748"/>
    <w:rsid w:val="00817AF5"/>
    <w:rsid w:val="00820FBF"/>
    <w:rsid w:val="008231E3"/>
    <w:rsid w:val="008424A0"/>
    <w:rsid w:val="008458D3"/>
    <w:rsid w:val="008745EC"/>
    <w:rsid w:val="00877040"/>
    <w:rsid w:val="00881EDF"/>
    <w:rsid w:val="00892B1C"/>
    <w:rsid w:val="008A4674"/>
    <w:rsid w:val="008B6B78"/>
    <w:rsid w:val="008C331A"/>
    <w:rsid w:val="008E1B47"/>
    <w:rsid w:val="008F01C4"/>
    <w:rsid w:val="008F76FC"/>
    <w:rsid w:val="00901329"/>
    <w:rsid w:val="00902F2D"/>
    <w:rsid w:val="00911FE2"/>
    <w:rsid w:val="009136EA"/>
    <w:rsid w:val="0092102D"/>
    <w:rsid w:val="009246A2"/>
    <w:rsid w:val="009269A1"/>
    <w:rsid w:val="00930446"/>
    <w:rsid w:val="0093752F"/>
    <w:rsid w:val="009414CE"/>
    <w:rsid w:val="009620EA"/>
    <w:rsid w:val="009824F1"/>
    <w:rsid w:val="009848F0"/>
    <w:rsid w:val="009952BA"/>
    <w:rsid w:val="009953EC"/>
    <w:rsid w:val="009968CC"/>
    <w:rsid w:val="009A292F"/>
    <w:rsid w:val="009B0726"/>
    <w:rsid w:val="009B4ED2"/>
    <w:rsid w:val="009B73BF"/>
    <w:rsid w:val="009D16B2"/>
    <w:rsid w:val="009E6C96"/>
    <w:rsid w:val="009F4F01"/>
    <w:rsid w:val="009F6A22"/>
    <w:rsid w:val="009F7681"/>
    <w:rsid w:val="00A212BA"/>
    <w:rsid w:val="00A2467F"/>
    <w:rsid w:val="00A3518F"/>
    <w:rsid w:val="00A40AEB"/>
    <w:rsid w:val="00A53F60"/>
    <w:rsid w:val="00A54613"/>
    <w:rsid w:val="00A57836"/>
    <w:rsid w:val="00A65039"/>
    <w:rsid w:val="00A8176F"/>
    <w:rsid w:val="00A86F74"/>
    <w:rsid w:val="00A97D3C"/>
    <w:rsid w:val="00AA7374"/>
    <w:rsid w:val="00AC0ED8"/>
    <w:rsid w:val="00AC1365"/>
    <w:rsid w:val="00AD18E2"/>
    <w:rsid w:val="00AD4023"/>
    <w:rsid w:val="00AE6A64"/>
    <w:rsid w:val="00AF032C"/>
    <w:rsid w:val="00AF27FA"/>
    <w:rsid w:val="00AF704D"/>
    <w:rsid w:val="00B02527"/>
    <w:rsid w:val="00B0299B"/>
    <w:rsid w:val="00B20E5F"/>
    <w:rsid w:val="00B23D42"/>
    <w:rsid w:val="00B3158D"/>
    <w:rsid w:val="00B32F80"/>
    <w:rsid w:val="00B47B17"/>
    <w:rsid w:val="00B55918"/>
    <w:rsid w:val="00B62FEB"/>
    <w:rsid w:val="00B836E2"/>
    <w:rsid w:val="00BA24B7"/>
    <w:rsid w:val="00BA305C"/>
    <w:rsid w:val="00BA5148"/>
    <w:rsid w:val="00BB02BB"/>
    <w:rsid w:val="00BB6ED1"/>
    <w:rsid w:val="00BC04B7"/>
    <w:rsid w:val="00BC5397"/>
    <w:rsid w:val="00BD04A3"/>
    <w:rsid w:val="00BE4E77"/>
    <w:rsid w:val="00C03C91"/>
    <w:rsid w:val="00C04FC0"/>
    <w:rsid w:val="00C27247"/>
    <w:rsid w:val="00C34E22"/>
    <w:rsid w:val="00C42918"/>
    <w:rsid w:val="00C43247"/>
    <w:rsid w:val="00C444E7"/>
    <w:rsid w:val="00C45004"/>
    <w:rsid w:val="00C509C1"/>
    <w:rsid w:val="00C55B6E"/>
    <w:rsid w:val="00C6680A"/>
    <w:rsid w:val="00C76B3B"/>
    <w:rsid w:val="00C77268"/>
    <w:rsid w:val="00C974AF"/>
    <w:rsid w:val="00CA545A"/>
    <w:rsid w:val="00CA56A1"/>
    <w:rsid w:val="00CC064F"/>
    <w:rsid w:val="00CC0BD3"/>
    <w:rsid w:val="00CD276E"/>
    <w:rsid w:val="00CF1136"/>
    <w:rsid w:val="00CF7D66"/>
    <w:rsid w:val="00D044AF"/>
    <w:rsid w:val="00D07D8F"/>
    <w:rsid w:val="00D10EA7"/>
    <w:rsid w:val="00D119F1"/>
    <w:rsid w:val="00D12DDE"/>
    <w:rsid w:val="00D42015"/>
    <w:rsid w:val="00D42F89"/>
    <w:rsid w:val="00D55CFF"/>
    <w:rsid w:val="00D61D82"/>
    <w:rsid w:val="00D663C8"/>
    <w:rsid w:val="00D77BDA"/>
    <w:rsid w:val="00D818D4"/>
    <w:rsid w:val="00D87EAB"/>
    <w:rsid w:val="00D922EA"/>
    <w:rsid w:val="00D95213"/>
    <w:rsid w:val="00D96C03"/>
    <w:rsid w:val="00DA068D"/>
    <w:rsid w:val="00DA2DD1"/>
    <w:rsid w:val="00DA2F4B"/>
    <w:rsid w:val="00DB0094"/>
    <w:rsid w:val="00DC3961"/>
    <w:rsid w:val="00DD6523"/>
    <w:rsid w:val="00DF7C7F"/>
    <w:rsid w:val="00E00BFE"/>
    <w:rsid w:val="00E06608"/>
    <w:rsid w:val="00E075B8"/>
    <w:rsid w:val="00E21191"/>
    <w:rsid w:val="00E22FFC"/>
    <w:rsid w:val="00E37FED"/>
    <w:rsid w:val="00E55F9C"/>
    <w:rsid w:val="00EC57D7"/>
    <w:rsid w:val="00EC5AD8"/>
    <w:rsid w:val="00ED7A90"/>
    <w:rsid w:val="00EE6344"/>
    <w:rsid w:val="00F005AE"/>
    <w:rsid w:val="00F020B8"/>
    <w:rsid w:val="00F046AD"/>
    <w:rsid w:val="00F10C37"/>
    <w:rsid w:val="00F1195F"/>
    <w:rsid w:val="00F2473F"/>
    <w:rsid w:val="00F25E19"/>
    <w:rsid w:val="00F35E80"/>
    <w:rsid w:val="00F40985"/>
    <w:rsid w:val="00F47061"/>
    <w:rsid w:val="00F51D02"/>
    <w:rsid w:val="00F646B5"/>
    <w:rsid w:val="00F67353"/>
    <w:rsid w:val="00F70B8B"/>
    <w:rsid w:val="00F86B21"/>
    <w:rsid w:val="00F878D3"/>
    <w:rsid w:val="00F87DB2"/>
    <w:rsid w:val="00F94BB6"/>
    <w:rsid w:val="00F968CC"/>
    <w:rsid w:val="00FB02AE"/>
    <w:rsid w:val="00FD6BDA"/>
    <w:rsid w:val="00FE15B1"/>
    <w:rsid w:val="00FE2874"/>
    <w:rsid w:val="00FF16D2"/>
    <w:rsid w:val="00FF5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5C4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0EE2"/>
    <w:pPr>
      <w:suppressAutoHyphens/>
      <w:ind w:leftChars="-1" w:left="-1" w:hangingChars="1" w:hanging="1"/>
      <w:textDirection w:val="btLr"/>
      <w:textAlignment w:val="top"/>
      <w:outlineLvl w:val="0"/>
    </w:pPr>
    <w:rPr>
      <w:rFonts w:ascii="Calibri" w:eastAsia="Calibri" w:hAnsi="Calibri" w:cs="Calibri"/>
      <w:position w:val="-1"/>
    </w:rPr>
  </w:style>
  <w:style w:type="paragraph" w:styleId="Ttulo1">
    <w:name w:val="heading 1"/>
    <w:basedOn w:val="Normal"/>
    <w:link w:val="Ttulo1Char"/>
    <w:uiPriority w:val="9"/>
    <w:qFormat/>
    <w:rsid w:val="00034EEC"/>
    <w:pPr>
      <w:suppressAutoHyphens w:val="0"/>
      <w:spacing w:before="100" w:beforeAutospacing="1" w:after="100" w:afterAutospacing="1" w:line="240" w:lineRule="auto"/>
      <w:ind w:leftChars="0" w:left="0" w:firstLineChars="0" w:firstLine="0"/>
      <w:textDirection w:val="lrTb"/>
      <w:textAlignment w:val="auto"/>
    </w:pPr>
    <w:rPr>
      <w:rFonts w:ascii="Times New Roman" w:eastAsia="Times New Roman" w:hAnsi="Times New Roman" w:cs="Times New Roman"/>
      <w:b/>
      <w:bCs/>
      <w:kern w:val="36"/>
      <w:position w:val="0"/>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10 Char Char Char Char Char Char Char,Char10 Char Char Char Char Char Char Char"/>
    <w:basedOn w:val="Normal"/>
    <w:link w:val="CabealhoChar"/>
    <w:uiPriority w:val="99"/>
    <w:unhideWhenUsed/>
    <w:rsid w:val="006758BA"/>
    <w:pPr>
      <w:tabs>
        <w:tab w:val="center" w:pos="4252"/>
        <w:tab w:val="right" w:pos="8504"/>
      </w:tabs>
      <w:suppressAutoHyphens w:val="0"/>
      <w:spacing w:after="0" w:line="240" w:lineRule="auto"/>
      <w:ind w:leftChars="0" w:left="0" w:firstLineChars="0" w:firstLine="0"/>
      <w:textDirection w:val="lrTb"/>
      <w:textAlignment w:val="auto"/>
      <w:outlineLvl w:val="9"/>
    </w:pPr>
    <w:rPr>
      <w:rFonts w:asciiTheme="minorHAnsi" w:eastAsiaTheme="minorHAnsi" w:hAnsiTheme="minorHAnsi" w:cstheme="minorBidi"/>
      <w:position w:val="0"/>
    </w:rPr>
  </w:style>
  <w:style w:type="character" w:customStyle="1" w:styleId="CabealhoChar">
    <w:name w:val="Cabeçalho Char"/>
    <w:aliases w:val=" Char10 Char Char Char Char Char Char Char Char,Char10 Char Char Char Char Char Char Char Char"/>
    <w:basedOn w:val="Fontepargpadro"/>
    <w:link w:val="Cabealho"/>
    <w:uiPriority w:val="99"/>
    <w:rsid w:val="006758BA"/>
  </w:style>
  <w:style w:type="paragraph" w:styleId="Rodap">
    <w:name w:val="footer"/>
    <w:basedOn w:val="Normal"/>
    <w:link w:val="RodapChar"/>
    <w:uiPriority w:val="99"/>
    <w:unhideWhenUsed/>
    <w:rsid w:val="006758BA"/>
    <w:pPr>
      <w:tabs>
        <w:tab w:val="center" w:pos="4252"/>
        <w:tab w:val="right" w:pos="8504"/>
      </w:tabs>
      <w:suppressAutoHyphens w:val="0"/>
      <w:spacing w:after="0" w:line="240" w:lineRule="auto"/>
      <w:ind w:leftChars="0" w:left="0" w:firstLineChars="0" w:firstLine="0"/>
      <w:textDirection w:val="lrTb"/>
      <w:textAlignment w:val="auto"/>
      <w:outlineLvl w:val="9"/>
    </w:pPr>
    <w:rPr>
      <w:rFonts w:asciiTheme="minorHAnsi" w:eastAsiaTheme="minorHAnsi" w:hAnsiTheme="minorHAnsi" w:cstheme="minorBidi"/>
      <w:position w:val="0"/>
    </w:rPr>
  </w:style>
  <w:style w:type="character" w:customStyle="1" w:styleId="RodapChar">
    <w:name w:val="Rodapé Char"/>
    <w:basedOn w:val="Fontepargpadro"/>
    <w:link w:val="Rodap"/>
    <w:uiPriority w:val="99"/>
    <w:rsid w:val="006758BA"/>
  </w:style>
  <w:style w:type="table" w:styleId="Tabelacomgrade">
    <w:name w:val="Table Grid"/>
    <w:basedOn w:val="Tabelanormal"/>
    <w:uiPriority w:val="59"/>
    <w:rsid w:val="0067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C03C91"/>
    <w:rPr>
      <w:sz w:val="16"/>
      <w:szCs w:val="16"/>
    </w:rPr>
  </w:style>
  <w:style w:type="paragraph" w:styleId="Textodecomentrio">
    <w:name w:val="annotation text"/>
    <w:basedOn w:val="Normal"/>
    <w:link w:val="TextodecomentrioChar"/>
    <w:uiPriority w:val="99"/>
    <w:semiHidden/>
    <w:unhideWhenUsed/>
    <w:rsid w:val="00C03C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3C91"/>
    <w:rPr>
      <w:rFonts w:ascii="Calibri" w:eastAsia="Calibri" w:hAnsi="Calibri" w:cs="Calibri"/>
      <w:position w:val="-1"/>
      <w:sz w:val="20"/>
      <w:szCs w:val="20"/>
    </w:rPr>
  </w:style>
  <w:style w:type="paragraph" w:styleId="Assuntodocomentrio">
    <w:name w:val="annotation subject"/>
    <w:basedOn w:val="Textodecomentrio"/>
    <w:next w:val="Textodecomentrio"/>
    <w:link w:val="AssuntodocomentrioChar"/>
    <w:uiPriority w:val="99"/>
    <w:semiHidden/>
    <w:unhideWhenUsed/>
    <w:rsid w:val="00C03C91"/>
    <w:rPr>
      <w:b/>
      <w:bCs/>
    </w:rPr>
  </w:style>
  <w:style w:type="character" w:customStyle="1" w:styleId="AssuntodocomentrioChar">
    <w:name w:val="Assunto do comentário Char"/>
    <w:basedOn w:val="TextodecomentrioChar"/>
    <w:link w:val="Assuntodocomentrio"/>
    <w:uiPriority w:val="99"/>
    <w:semiHidden/>
    <w:rsid w:val="00C03C91"/>
    <w:rPr>
      <w:rFonts w:ascii="Calibri" w:eastAsia="Calibri" w:hAnsi="Calibri" w:cs="Calibri"/>
      <w:b/>
      <w:bCs/>
      <w:position w:val="-1"/>
      <w:sz w:val="20"/>
      <w:szCs w:val="20"/>
    </w:rPr>
  </w:style>
  <w:style w:type="paragraph" w:styleId="NormalWeb">
    <w:name w:val="Normal (Web)"/>
    <w:basedOn w:val="Normal"/>
    <w:uiPriority w:val="99"/>
    <w:unhideWhenUsed/>
    <w:rsid w:val="00F70B8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rPr>
  </w:style>
  <w:style w:type="paragraph" w:styleId="PargrafodaLista">
    <w:name w:val="List Paragraph"/>
    <w:basedOn w:val="Normal"/>
    <w:uiPriority w:val="34"/>
    <w:qFormat/>
    <w:rsid w:val="00DC3961"/>
    <w:pPr>
      <w:ind w:left="720"/>
      <w:contextualSpacing/>
    </w:pPr>
  </w:style>
  <w:style w:type="character" w:customStyle="1" w:styleId="ams">
    <w:name w:val="ams"/>
    <w:basedOn w:val="Fontepargpadro"/>
    <w:rsid w:val="00565D76"/>
  </w:style>
  <w:style w:type="character" w:styleId="Hyperlink">
    <w:name w:val="Hyperlink"/>
    <w:basedOn w:val="Fontepargpadro"/>
    <w:uiPriority w:val="99"/>
    <w:unhideWhenUsed/>
    <w:rsid w:val="00565D76"/>
    <w:rPr>
      <w:color w:val="0000FF"/>
      <w:u w:val="single"/>
    </w:rPr>
  </w:style>
  <w:style w:type="character" w:customStyle="1" w:styleId="Ttulo1Char">
    <w:name w:val="Título 1 Char"/>
    <w:basedOn w:val="Fontepargpadro"/>
    <w:link w:val="Ttulo1"/>
    <w:uiPriority w:val="9"/>
    <w:rsid w:val="00034EEC"/>
    <w:rPr>
      <w:rFonts w:ascii="Times New Roman" w:eastAsia="Times New Roman" w:hAnsi="Times New Roman" w:cs="Times New Roman"/>
      <w:b/>
      <w:bCs/>
      <w:kern w:val="36"/>
      <w:sz w:val="48"/>
      <w:szCs w:val="48"/>
      <w:lang w:eastAsia="pt-BR"/>
    </w:rPr>
  </w:style>
  <w:style w:type="paragraph" w:styleId="Textodenotaderodap">
    <w:name w:val="footnote text"/>
    <w:aliases w:val="Texto de nota de rodapé Char Char Char,Texto de nota de rodapé Char Char Char Char Char,Texto de nota de rodapé1, Char2,fn,Char2"/>
    <w:basedOn w:val="Normal"/>
    <w:link w:val="TextodenotaderodapChar"/>
    <w:uiPriority w:val="99"/>
    <w:unhideWhenUsed/>
    <w:rsid w:val="00733726"/>
    <w:pPr>
      <w:spacing w:after="0" w:line="240" w:lineRule="auto"/>
    </w:pPr>
    <w:rPr>
      <w:sz w:val="20"/>
      <w:szCs w:val="20"/>
    </w:rPr>
  </w:style>
  <w:style w:type="character" w:customStyle="1" w:styleId="TextodenotaderodapChar">
    <w:name w:val="Texto de nota de rodapé Char"/>
    <w:aliases w:val="Texto de nota de rodapé Char Char Char Char,Texto de nota de rodapé Char Char Char Char Char Char,Texto de nota de rodapé1 Char, Char2 Char,fn Char,Char2 Char"/>
    <w:basedOn w:val="Fontepargpadro"/>
    <w:link w:val="Textodenotaderodap"/>
    <w:uiPriority w:val="99"/>
    <w:rsid w:val="00733726"/>
    <w:rPr>
      <w:rFonts w:ascii="Calibri" w:eastAsia="Calibri" w:hAnsi="Calibri" w:cs="Calibri"/>
      <w:position w:val="-1"/>
      <w:sz w:val="20"/>
      <w:szCs w:val="20"/>
    </w:rPr>
  </w:style>
  <w:style w:type="character" w:styleId="Refdenotaderodap">
    <w:name w:val="footnote reference"/>
    <w:aliases w:val="sobrescrito"/>
    <w:basedOn w:val="Fontepargpadro"/>
    <w:uiPriority w:val="99"/>
    <w:unhideWhenUsed/>
    <w:rsid w:val="00733726"/>
    <w:rPr>
      <w:vertAlign w:val="superscript"/>
    </w:rPr>
  </w:style>
  <w:style w:type="paragraph" w:customStyle="1" w:styleId="Corpodotexto">
    <w:name w:val="Corpo do texto"/>
    <w:rsid w:val="00525047"/>
    <w:pPr>
      <w:spacing w:after="80" w:line="270" w:lineRule="atLeast"/>
      <w:ind w:firstLine="480"/>
      <w:jc w:val="both"/>
    </w:pPr>
    <w:rPr>
      <w:rFonts w:ascii="Charter BT" w:eastAsia="Times New Roman" w:hAnsi="Charter BT" w:cs="Times New Roman"/>
      <w:snapToGrid w:val="0"/>
      <w:color w:val="000000"/>
      <w:szCs w:val="20"/>
      <w:lang w:eastAsia="pt-BR"/>
    </w:rPr>
  </w:style>
  <w:style w:type="character" w:customStyle="1" w:styleId="MenoPendente1">
    <w:name w:val="Menção Pendente1"/>
    <w:basedOn w:val="Fontepargpadro"/>
    <w:uiPriority w:val="99"/>
    <w:semiHidden/>
    <w:unhideWhenUsed/>
    <w:rsid w:val="00911FE2"/>
    <w:rPr>
      <w:color w:val="605E5C"/>
      <w:shd w:val="clear" w:color="auto" w:fill="E1DFDD"/>
    </w:rPr>
  </w:style>
  <w:style w:type="paragraph" w:styleId="Textodebalo">
    <w:name w:val="Balloon Text"/>
    <w:basedOn w:val="Normal"/>
    <w:link w:val="TextodebaloChar"/>
    <w:uiPriority w:val="99"/>
    <w:semiHidden/>
    <w:unhideWhenUsed/>
    <w:rsid w:val="00F51D0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1D02"/>
    <w:rPr>
      <w:rFonts w:ascii="Segoe UI" w:eastAsia="Calibri" w:hAnsi="Segoe UI" w:cs="Segoe UI"/>
      <w:position w:val="-1"/>
      <w:sz w:val="18"/>
      <w:szCs w:val="18"/>
    </w:rPr>
  </w:style>
  <w:style w:type="paragraph" w:customStyle="1" w:styleId="P68B1DB1-Normal2">
    <w:name w:val="P68B1DB1-Normal2"/>
    <w:basedOn w:val="Normal"/>
    <w:rsid w:val="00F47061"/>
    <w:rPr>
      <w:rFonts w:ascii="Arial" w:hAnsi="Arial" w:cs="Arial"/>
      <w:b/>
      <w:sz w:val="24"/>
      <w:szCs w:val="20"/>
      <w:lang w:val="en-GB" w:eastAsia="en-GB"/>
    </w:rPr>
  </w:style>
  <w:style w:type="paragraph" w:customStyle="1" w:styleId="P68B1DB1-Normal3">
    <w:name w:val="P68B1DB1-Normal3"/>
    <w:basedOn w:val="Normal"/>
    <w:rsid w:val="00F47061"/>
    <w:rPr>
      <w:rFonts w:ascii="Arial" w:hAnsi="Arial" w:cs="Arial"/>
      <w:sz w:val="24"/>
      <w:szCs w:val="20"/>
      <w:lang w:val="en-GB" w:eastAsia="en-GB"/>
    </w:rPr>
  </w:style>
  <w:style w:type="paragraph" w:customStyle="1" w:styleId="P68B1DB1-Normal5">
    <w:name w:val="P68B1DB1-Normal5"/>
    <w:basedOn w:val="Normal"/>
    <w:rsid w:val="00F47061"/>
    <w:rPr>
      <w:rFonts w:ascii="Arial" w:eastAsia="Quattrocento Sans" w:hAnsi="Arial" w:cs="Arial"/>
      <w:sz w:val="24"/>
      <w:szCs w:val="20"/>
      <w:lang w:val="en-GB" w:eastAsia="en-GB"/>
    </w:rPr>
  </w:style>
  <w:style w:type="paragraph" w:customStyle="1" w:styleId="P68B1DB1-Normal1">
    <w:name w:val="P68B1DB1-Normal1"/>
    <w:basedOn w:val="Normal"/>
    <w:rsid w:val="003000D2"/>
    <w:rPr>
      <w:rFonts w:ascii="Arial" w:eastAsia="Quattrocento Sans" w:hAnsi="Arial" w:cs="Arial"/>
      <w:b/>
      <w:sz w:val="2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5256">
      <w:bodyDiv w:val="1"/>
      <w:marLeft w:val="0"/>
      <w:marRight w:val="0"/>
      <w:marTop w:val="0"/>
      <w:marBottom w:val="0"/>
      <w:divBdr>
        <w:top w:val="none" w:sz="0" w:space="0" w:color="auto"/>
        <w:left w:val="none" w:sz="0" w:space="0" w:color="auto"/>
        <w:bottom w:val="none" w:sz="0" w:space="0" w:color="auto"/>
        <w:right w:val="none" w:sz="0" w:space="0" w:color="auto"/>
      </w:divBdr>
    </w:div>
    <w:div w:id="580407330">
      <w:bodyDiv w:val="1"/>
      <w:marLeft w:val="0"/>
      <w:marRight w:val="0"/>
      <w:marTop w:val="0"/>
      <w:marBottom w:val="0"/>
      <w:divBdr>
        <w:top w:val="none" w:sz="0" w:space="0" w:color="auto"/>
        <w:left w:val="none" w:sz="0" w:space="0" w:color="auto"/>
        <w:bottom w:val="none" w:sz="0" w:space="0" w:color="auto"/>
        <w:right w:val="none" w:sz="0" w:space="0" w:color="auto"/>
      </w:divBdr>
    </w:div>
    <w:div w:id="1059742444">
      <w:bodyDiv w:val="1"/>
      <w:marLeft w:val="0"/>
      <w:marRight w:val="0"/>
      <w:marTop w:val="0"/>
      <w:marBottom w:val="0"/>
      <w:divBdr>
        <w:top w:val="none" w:sz="0" w:space="0" w:color="auto"/>
        <w:left w:val="none" w:sz="0" w:space="0" w:color="auto"/>
        <w:bottom w:val="none" w:sz="0" w:space="0" w:color="auto"/>
        <w:right w:val="none" w:sz="0" w:space="0" w:color="auto"/>
      </w:divBdr>
    </w:div>
    <w:div w:id="1579629630">
      <w:bodyDiv w:val="1"/>
      <w:marLeft w:val="0"/>
      <w:marRight w:val="0"/>
      <w:marTop w:val="0"/>
      <w:marBottom w:val="0"/>
      <w:divBdr>
        <w:top w:val="none" w:sz="0" w:space="0" w:color="auto"/>
        <w:left w:val="none" w:sz="0" w:space="0" w:color="auto"/>
        <w:bottom w:val="none" w:sz="0" w:space="0" w:color="auto"/>
        <w:right w:val="none" w:sz="0" w:space="0" w:color="auto"/>
      </w:divBdr>
    </w:div>
    <w:div w:id="1659915965">
      <w:bodyDiv w:val="1"/>
      <w:marLeft w:val="0"/>
      <w:marRight w:val="0"/>
      <w:marTop w:val="0"/>
      <w:marBottom w:val="0"/>
      <w:divBdr>
        <w:top w:val="none" w:sz="0" w:space="0" w:color="auto"/>
        <w:left w:val="none" w:sz="0" w:space="0" w:color="auto"/>
        <w:bottom w:val="none" w:sz="0" w:space="0" w:color="auto"/>
        <w:right w:val="none" w:sz="0" w:space="0" w:color="auto"/>
      </w:divBdr>
      <w:divsChild>
        <w:div w:id="817959933">
          <w:marLeft w:val="0"/>
          <w:marRight w:val="0"/>
          <w:marTop w:val="0"/>
          <w:marBottom w:val="0"/>
          <w:divBdr>
            <w:top w:val="none" w:sz="0" w:space="0" w:color="auto"/>
            <w:left w:val="none" w:sz="0" w:space="0" w:color="auto"/>
            <w:bottom w:val="none" w:sz="0" w:space="0" w:color="auto"/>
            <w:right w:val="none" w:sz="0" w:space="0" w:color="auto"/>
          </w:divBdr>
          <w:divsChild>
            <w:div w:id="1290360639">
              <w:marLeft w:val="0"/>
              <w:marRight w:val="0"/>
              <w:marTop w:val="0"/>
              <w:marBottom w:val="0"/>
              <w:divBdr>
                <w:top w:val="none" w:sz="0" w:space="0" w:color="auto"/>
                <w:left w:val="none" w:sz="0" w:space="0" w:color="auto"/>
                <w:bottom w:val="none" w:sz="0" w:space="0" w:color="auto"/>
                <w:right w:val="none" w:sz="0" w:space="0" w:color="auto"/>
              </w:divBdr>
              <w:divsChild>
                <w:div w:id="1082874691">
                  <w:marLeft w:val="0"/>
                  <w:marRight w:val="0"/>
                  <w:marTop w:val="0"/>
                  <w:marBottom w:val="0"/>
                  <w:divBdr>
                    <w:top w:val="none" w:sz="0" w:space="0" w:color="auto"/>
                    <w:left w:val="none" w:sz="0" w:space="0" w:color="auto"/>
                    <w:bottom w:val="none" w:sz="0" w:space="0" w:color="auto"/>
                    <w:right w:val="none" w:sz="0" w:space="0" w:color="auto"/>
                  </w:divBdr>
                  <w:divsChild>
                    <w:div w:id="897086901">
                      <w:marLeft w:val="0"/>
                      <w:marRight w:val="0"/>
                      <w:marTop w:val="0"/>
                      <w:marBottom w:val="0"/>
                      <w:divBdr>
                        <w:top w:val="none" w:sz="0" w:space="0" w:color="auto"/>
                        <w:left w:val="none" w:sz="0" w:space="0" w:color="auto"/>
                        <w:bottom w:val="none" w:sz="0" w:space="0" w:color="auto"/>
                        <w:right w:val="none" w:sz="0" w:space="0" w:color="auto"/>
                      </w:divBdr>
                      <w:divsChild>
                        <w:div w:id="1382170396">
                          <w:marLeft w:val="0"/>
                          <w:marRight w:val="0"/>
                          <w:marTop w:val="0"/>
                          <w:marBottom w:val="0"/>
                          <w:divBdr>
                            <w:top w:val="none" w:sz="0" w:space="0" w:color="auto"/>
                            <w:left w:val="none" w:sz="0" w:space="0" w:color="auto"/>
                            <w:bottom w:val="none" w:sz="0" w:space="0" w:color="auto"/>
                            <w:right w:val="none" w:sz="0" w:space="0" w:color="auto"/>
                          </w:divBdr>
                          <w:divsChild>
                            <w:div w:id="1949658038">
                              <w:marLeft w:val="0"/>
                              <w:marRight w:val="0"/>
                              <w:marTop w:val="0"/>
                              <w:marBottom w:val="0"/>
                              <w:divBdr>
                                <w:top w:val="none" w:sz="0" w:space="0" w:color="auto"/>
                                <w:left w:val="none" w:sz="0" w:space="0" w:color="auto"/>
                                <w:bottom w:val="none" w:sz="0" w:space="0" w:color="auto"/>
                                <w:right w:val="none" w:sz="0" w:space="0" w:color="auto"/>
                              </w:divBdr>
                              <w:divsChild>
                                <w:div w:id="321277850">
                                  <w:marLeft w:val="0"/>
                                  <w:marRight w:val="0"/>
                                  <w:marTop w:val="0"/>
                                  <w:marBottom w:val="0"/>
                                  <w:divBdr>
                                    <w:top w:val="none" w:sz="0" w:space="0" w:color="auto"/>
                                    <w:left w:val="none" w:sz="0" w:space="0" w:color="auto"/>
                                    <w:bottom w:val="none" w:sz="0" w:space="0" w:color="auto"/>
                                    <w:right w:val="none" w:sz="0" w:space="0" w:color="auto"/>
                                  </w:divBdr>
                                  <w:divsChild>
                                    <w:div w:id="164176171">
                                      <w:marLeft w:val="0"/>
                                      <w:marRight w:val="0"/>
                                      <w:marTop w:val="0"/>
                                      <w:marBottom w:val="0"/>
                                      <w:divBdr>
                                        <w:top w:val="none" w:sz="0" w:space="0" w:color="auto"/>
                                        <w:left w:val="none" w:sz="0" w:space="0" w:color="auto"/>
                                        <w:bottom w:val="none" w:sz="0" w:space="0" w:color="auto"/>
                                        <w:right w:val="none" w:sz="0" w:space="0" w:color="auto"/>
                                      </w:divBdr>
                                      <w:divsChild>
                                        <w:div w:id="1954507744">
                                          <w:marLeft w:val="0"/>
                                          <w:marRight w:val="0"/>
                                          <w:marTop w:val="0"/>
                                          <w:marBottom w:val="0"/>
                                          <w:divBdr>
                                            <w:top w:val="none" w:sz="0" w:space="0" w:color="auto"/>
                                            <w:left w:val="none" w:sz="0" w:space="0" w:color="auto"/>
                                            <w:bottom w:val="none" w:sz="0" w:space="0" w:color="auto"/>
                                            <w:right w:val="none" w:sz="0" w:space="0" w:color="auto"/>
                                          </w:divBdr>
                                          <w:divsChild>
                                            <w:div w:id="98335349">
                                              <w:marLeft w:val="0"/>
                                              <w:marRight w:val="0"/>
                                              <w:marTop w:val="0"/>
                                              <w:marBottom w:val="0"/>
                                              <w:divBdr>
                                                <w:top w:val="none" w:sz="0" w:space="0" w:color="auto"/>
                                                <w:left w:val="none" w:sz="0" w:space="0" w:color="auto"/>
                                                <w:bottom w:val="none" w:sz="0" w:space="0" w:color="auto"/>
                                                <w:right w:val="none" w:sz="0" w:space="0" w:color="auto"/>
                                              </w:divBdr>
                                              <w:divsChild>
                                                <w:div w:id="178085681">
                                                  <w:marLeft w:val="0"/>
                                                  <w:marRight w:val="0"/>
                                                  <w:marTop w:val="0"/>
                                                  <w:marBottom w:val="0"/>
                                                  <w:divBdr>
                                                    <w:top w:val="none" w:sz="0" w:space="0" w:color="auto"/>
                                                    <w:left w:val="none" w:sz="0" w:space="0" w:color="auto"/>
                                                    <w:bottom w:val="none" w:sz="0" w:space="0" w:color="auto"/>
                                                    <w:right w:val="none" w:sz="0" w:space="0" w:color="auto"/>
                                                  </w:divBdr>
                                                  <w:divsChild>
                                                    <w:div w:id="1958872261">
                                                      <w:marLeft w:val="0"/>
                                                      <w:marRight w:val="0"/>
                                                      <w:marTop w:val="0"/>
                                                      <w:marBottom w:val="0"/>
                                                      <w:divBdr>
                                                        <w:top w:val="none" w:sz="0" w:space="0" w:color="auto"/>
                                                        <w:left w:val="none" w:sz="0" w:space="0" w:color="auto"/>
                                                        <w:bottom w:val="none" w:sz="0" w:space="0" w:color="auto"/>
                                                        <w:right w:val="none" w:sz="0" w:space="0" w:color="auto"/>
                                                      </w:divBdr>
                                                      <w:divsChild>
                                                        <w:div w:id="712123694">
                                                          <w:marLeft w:val="0"/>
                                                          <w:marRight w:val="0"/>
                                                          <w:marTop w:val="0"/>
                                                          <w:marBottom w:val="0"/>
                                                          <w:divBdr>
                                                            <w:top w:val="none" w:sz="0" w:space="0" w:color="auto"/>
                                                            <w:left w:val="none" w:sz="0" w:space="0" w:color="auto"/>
                                                            <w:bottom w:val="none" w:sz="0" w:space="0" w:color="auto"/>
                                                            <w:right w:val="none" w:sz="0" w:space="0" w:color="auto"/>
                                                          </w:divBdr>
                                                          <w:divsChild>
                                                            <w:div w:id="426460826">
                                                              <w:marLeft w:val="0"/>
                                                              <w:marRight w:val="0"/>
                                                              <w:marTop w:val="0"/>
                                                              <w:marBottom w:val="0"/>
                                                              <w:divBdr>
                                                                <w:top w:val="none" w:sz="0" w:space="0" w:color="auto"/>
                                                                <w:left w:val="none" w:sz="0" w:space="0" w:color="auto"/>
                                                                <w:bottom w:val="none" w:sz="0" w:space="0" w:color="auto"/>
                                                                <w:right w:val="none" w:sz="0" w:space="0" w:color="auto"/>
                                                              </w:divBdr>
                                                              <w:divsChild>
                                                                <w:div w:id="487139598">
                                                                  <w:marLeft w:val="0"/>
                                                                  <w:marRight w:val="0"/>
                                                                  <w:marTop w:val="0"/>
                                                                  <w:marBottom w:val="0"/>
                                                                  <w:divBdr>
                                                                    <w:top w:val="none" w:sz="0" w:space="0" w:color="auto"/>
                                                                    <w:left w:val="none" w:sz="0" w:space="0" w:color="auto"/>
                                                                    <w:bottom w:val="none" w:sz="0" w:space="0" w:color="auto"/>
                                                                    <w:right w:val="none" w:sz="0" w:space="0" w:color="auto"/>
                                                                  </w:divBdr>
                                                                  <w:divsChild>
                                                                    <w:div w:id="292059048">
                                                                      <w:marLeft w:val="0"/>
                                                                      <w:marRight w:val="0"/>
                                                                      <w:marTop w:val="0"/>
                                                                      <w:marBottom w:val="0"/>
                                                                      <w:divBdr>
                                                                        <w:top w:val="none" w:sz="0" w:space="0" w:color="auto"/>
                                                                        <w:left w:val="none" w:sz="0" w:space="0" w:color="auto"/>
                                                                        <w:bottom w:val="none" w:sz="0" w:space="0" w:color="auto"/>
                                                                        <w:right w:val="none" w:sz="0" w:space="0" w:color="auto"/>
                                                                      </w:divBdr>
                                                                      <w:divsChild>
                                                                        <w:div w:id="1881477385">
                                                                          <w:marLeft w:val="0"/>
                                                                          <w:marRight w:val="240"/>
                                                                          <w:marTop w:val="0"/>
                                                                          <w:marBottom w:val="0"/>
                                                                          <w:divBdr>
                                                                            <w:top w:val="none" w:sz="0" w:space="0" w:color="auto"/>
                                                                            <w:left w:val="none" w:sz="0" w:space="0" w:color="auto"/>
                                                                            <w:bottom w:val="none" w:sz="0" w:space="0" w:color="auto"/>
                                                                            <w:right w:val="none" w:sz="0" w:space="0" w:color="auto"/>
                                                                          </w:divBdr>
                                                                          <w:divsChild>
                                                                            <w:div w:id="1559171469">
                                                                              <w:marLeft w:val="0"/>
                                                                              <w:marRight w:val="0"/>
                                                                              <w:marTop w:val="0"/>
                                                                              <w:marBottom w:val="0"/>
                                                                              <w:divBdr>
                                                                                <w:top w:val="none" w:sz="0" w:space="0" w:color="auto"/>
                                                                                <w:left w:val="none" w:sz="0" w:space="0" w:color="auto"/>
                                                                                <w:bottom w:val="none" w:sz="0" w:space="0" w:color="auto"/>
                                                                                <w:right w:val="none" w:sz="0" w:space="0" w:color="auto"/>
                                                                              </w:divBdr>
                                                                              <w:divsChild>
                                                                                <w:div w:id="1069033991">
                                                                                  <w:marLeft w:val="0"/>
                                                                                  <w:marRight w:val="0"/>
                                                                                  <w:marTop w:val="0"/>
                                                                                  <w:marBottom w:val="0"/>
                                                                                  <w:divBdr>
                                                                                    <w:top w:val="none" w:sz="0" w:space="0" w:color="auto"/>
                                                                                    <w:left w:val="none" w:sz="0" w:space="0" w:color="auto"/>
                                                                                    <w:bottom w:val="none" w:sz="0" w:space="0" w:color="auto"/>
                                                                                    <w:right w:val="none" w:sz="0" w:space="0" w:color="auto"/>
                                                                                  </w:divBdr>
                                                                                  <w:divsChild>
                                                                                    <w:div w:id="1117721179">
                                                                                      <w:marLeft w:val="0"/>
                                                                                      <w:marRight w:val="0"/>
                                                                                      <w:marTop w:val="0"/>
                                                                                      <w:marBottom w:val="0"/>
                                                                                      <w:divBdr>
                                                                                        <w:top w:val="none" w:sz="0" w:space="0" w:color="auto"/>
                                                                                        <w:left w:val="none" w:sz="0" w:space="0" w:color="auto"/>
                                                                                        <w:bottom w:val="none" w:sz="0" w:space="0" w:color="auto"/>
                                                                                        <w:right w:val="none" w:sz="0" w:space="0" w:color="auto"/>
                                                                                      </w:divBdr>
                                                                                      <w:divsChild>
                                                                                        <w:div w:id="2143691944">
                                                                                          <w:marLeft w:val="0"/>
                                                                                          <w:marRight w:val="0"/>
                                                                                          <w:marTop w:val="0"/>
                                                                                          <w:marBottom w:val="0"/>
                                                                                          <w:divBdr>
                                                                                            <w:top w:val="none" w:sz="0" w:space="0" w:color="auto"/>
                                                                                            <w:left w:val="none" w:sz="0" w:space="0" w:color="auto"/>
                                                                                            <w:bottom w:val="none" w:sz="0" w:space="0" w:color="auto"/>
                                                                                            <w:right w:val="none" w:sz="0" w:space="0" w:color="auto"/>
                                                                                          </w:divBdr>
                                                                                          <w:divsChild>
                                                                                            <w:div w:id="636185454">
                                                                                              <w:marLeft w:val="0"/>
                                                                                              <w:marRight w:val="0"/>
                                                                                              <w:marTop w:val="0"/>
                                                                                              <w:marBottom w:val="0"/>
                                                                                              <w:divBdr>
                                                                                                <w:top w:val="single" w:sz="2" w:space="0" w:color="EFEFEF"/>
                                                                                                <w:left w:val="none" w:sz="0" w:space="0" w:color="auto"/>
                                                                                                <w:bottom w:val="none" w:sz="0" w:space="0" w:color="auto"/>
                                                                                                <w:right w:val="none" w:sz="0" w:space="0" w:color="auto"/>
                                                                                              </w:divBdr>
                                                                                              <w:divsChild>
                                                                                                <w:div w:id="600836695">
                                                                                                  <w:marLeft w:val="0"/>
                                                                                                  <w:marRight w:val="0"/>
                                                                                                  <w:marTop w:val="0"/>
                                                                                                  <w:marBottom w:val="0"/>
                                                                                                  <w:divBdr>
                                                                                                    <w:top w:val="none" w:sz="0" w:space="0" w:color="auto"/>
                                                                                                    <w:left w:val="none" w:sz="0" w:space="0" w:color="auto"/>
                                                                                                    <w:bottom w:val="none" w:sz="0" w:space="0" w:color="auto"/>
                                                                                                    <w:right w:val="none" w:sz="0" w:space="0" w:color="auto"/>
                                                                                                  </w:divBdr>
                                                                                                  <w:divsChild>
                                                                                                    <w:div w:id="660741033">
                                                                                                      <w:marLeft w:val="0"/>
                                                                                                      <w:marRight w:val="0"/>
                                                                                                      <w:marTop w:val="0"/>
                                                                                                      <w:marBottom w:val="0"/>
                                                                                                      <w:divBdr>
                                                                                                        <w:top w:val="none" w:sz="0" w:space="0" w:color="auto"/>
                                                                                                        <w:left w:val="none" w:sz="0" w:space="0" w:color="auto"/>
                                                                                                        <w:bottom w:val="none" w:sz="0" w:space="0" w:color="auto"/>
                                                                                                        <w:right w:val="none" w:sz="0" w:space="0" w:color="auto"/>
                                                                                                      </w:divBdr>
                                                                                                      <w:divsChild>
                                                                                                        <w:div w:id="407313267">
                                                                                                          <w:marLeft w:val="0"/>
                                                                                                          <w:marRight w:val="0"/>
                                                                                                          <w:marTop w:val="0"/>
                                                                                                          <w:marBottom w:val="0"/>
                                                                                                          <w:divBdr>
                                                                                                            <w:top w:val="none" w:sz="0" w:space="0" w:color="auto"/>
                                                                                                            <w:left w:val="none" w:sz="0" w:space="0" w:color="auto"/>
                                                                                                            <w:bottom w:val="none" w:sz="0" w:space="0" w:color="auto"/>
                                                                                                            <w:right w:val="none" w:sz="0" w:space="0" w:color="auto"/>
                                                                                                          </w:divBdr>
                                                                                                          <w:divsChild>
                                                                                                            <w:div w:id="931552333">
                                                                                                              <w:marLeft w:val="0"/>
                                                                                                              <w:marRight w:val="0"/>
                                                                                                              <w:marTop w:val="0"/>
                                                                                                              <w:marBottom w:val="0"/>
                                                                                                              <w:divBdr>
                                                                                                                <w:top w:val="none" w:sz="0" w:space="0" w:color="auto"/>
                                                                                                                <w:left w:val="none" w:sz="0" w:space="0" w:color="auto"/>
                                                                                                                <w:bottom w:val="none" w:sz="0" w:space="0" w:color="auto"/>
                                                                                                                <w:right w:val="none" w:sz="0" w:space="0" w:color="auto"/>
                                                                                                              </w:divBdr>
                                                                                                              <w:divsChild>
                                                                                                                <w:div w:id="825509367">
                                                                                                                  <w:marLeft w:val="0"/>
                                                                                                                  <w:marRight w:val="0"/>
                                                                                                                  <w:marTop w:val="0"/>
                                                                                                                  <w:marBottom w:val="0"/>
                                                                                                                  <w:divBdr>
                                                                                                                    <w:top w:val="none" w:sz="0" w:space="0" w:color="auto"/>
                                                                                                                    <w:left w:val="none" w:sz="0" w:space="0" w:color="auto"/>
                                                                                                                    <w:bottom w:val="none" w:sz="0" w:space="0" w:color="auto"/>
                                                                                                                    <w:right w:val="none" w:sz="0" w:space="0" w:color="auto"/>
                                                                                                                  </w:divBdr>
                                                                                                                  <w:divsChild>
                                                                                                                    <w:div w:id="579490783">
                                                                                                                      <w:marLeft w:val="0"/>
                                                                                                                      <w:marRight w:val="0"/>
                                                                                                                      <w:marTop w:val="0"/>
                                                                                                                      <w:marBottom w:val="0"/>
                                                                                                                      <w:divBdr>
                                                                                                                        <w:top w:val="none" w:sz="0" w:space="0" w:color="auto"/>
                                                                                                                        <w:left w:val="none" w:sz="0" w:space="0" w:color="auto"/>
                                                                                                                        <w:bottom w:val="none" w:sz="0" w:space="0" w:color="auto"/>
                                                                                                                        <w:right w:val="none" w:sz="0" w:space="0" w:color="auto"/>
                                                                                                                      </w:divBdr>
                                                                                                                      <w:divsChild>
                                                                                                                        <w:div w:id="509872156">
                                                                                                                          <w:marLeft w:val="0"/>
                                                                                                                          <w:marRight w:val="0"/>
                                                                                                                          <w:marTop w:val="120"/>
                                                                                                                          <w:marBottom w:val="0"/>
                                                                                                                          <w:divBdr>
                                                                                                                            <w:top w:val="none" w:sz="0" w:space="0" w:color="auto"/>
                                                                                                                            <w:left w:val="none" w:sz="0" w:space="0" w:color="auto"/>
                                                                                                                            <w:bottom w:val="none" w:sz="0" w:space="0" w:color="auto"/>
                                                                                                                            <w:right w:val="none" w:sz="0" w:space="0" w:color="auto"/>
                                                                                                                          </w:divBdr>
                                                                                                                          <w:divsChild>
                                                                                                                            <w:div w:id="804808412">
                                                                                                                              <w:marLeft w:val="0"/>
                                                                                                                              <w:marRight w:val="0"/>
                                                                                                                              <w:marTop w:val="0"/>
                                                                                                                              <w:marBottom w:val="0"/>
                                                                                                                              <w:divBdr>
                                                                                                                                <w:top w:val="none" w:sz="0" w:space="0" w:color="auto"/>
                                                                                                                                <w:left w:val="none" w:sz="0" w:space="0" w:color="auto"/>
                                                                                                                                <w:bottom w:val="none" w:sz="0" w:space="0" w:color="auto"/>
                                                                                                                                <w:right w:val="none" w:sz="0" w:space="0" w:color="auto"/>
                                                                                                                              </w:divBdr>
                                                                                                                              <w:divsChild>
                                                                                                                                <w:div w:id="930628587">
                                                                                                                                  <w:marLeft w:val="0"/>
                                                                                                                                  <w:marRight w:val="0"/>
                                                                                                                                  <w:marTop w:val="0"/>
                                                                                                                                  <w:marBottom w:val="0"/>
                                                                                                                                  <w:divBdr>
                                                                                                                                    <w:top w:val="none" w:sz="0" w:space="0" w:color="auto"/>
                                                                                                                                    <w:left w:val="none" w:sz="0" w:space="0" w:color="auto"/>
                                                                                                                                    <w:bottom w:val="none" w:sz="0" w:space="0" w:color="auto"/>
                                                                                                                                    <w:right w:val="none" w:sz="0" w:space="0" w:color="auto"/>
                                                                                                                                  </w:divBdr>
                                                                                                                                  <w:divsChild>
                                                                                                                                    <w:div w:id="13646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302821">
                                                                                                              <w:marLeft w:val="0"/>
                                                                                                              <w:marRight w:val="0"/>
                                                                                                              <w:marTop w:val="0"/>
                                                                                                              <w:marBottom w:val="0"/>
                                                                                                              <w:divBdr>
                                                                                                                <w:top w:val="none" w:sz="0" w:space="0" w:color="auto"/>
                                                                                                                <w:left w:val="none" w:sz="0" w:space="0" w:color="auto"/>
                                                                                                                <w:bottom w:val="none" w:sz="0" w:space="0" w:color="auto"/>
                                                                                                                <w:right w:val="none" w:sz="0" w:space="0" w:color="auto"/>
                                                                                                              </w:divBdr>
                                                                                                              <w:divsChild>
                                                                                                                <w:div w:id="386101563">
                                                                                                                  <w:marLeft w:val="0"/>
                                                                                                                  <w:marRight w:val="0"/>
                                                                                                                  <w:marTop w:val="0"/>
                                                                                                                  <w:marBottom w:val="0"/>
                                                                                                                  <w:divBdr>
                                                                                                                    <w:top w:val="none" w:sz="0" w:space="0" w:color="auto"/>
                                                                                                                    <w:left w:val="none" w:sz="0" w:space="0" w:color="auto"/>
                                                                                                                    <w:bottom w:val="none" w:sz="0" w:space="0" w:color="auto"/>
                                                                                                                    <w:right w:val="none" w:sz="0" w:space="0" w:color="auto"/>
                                                                                                                  </w:divBdr>
                                                                                                                  <w:divsChild>
                                                                                                                    <w:div w:id="1009136974">
                                                                                                                      <w:marLeft w:val="0"/>
                                                                                                                      <w:marRight w:val="0"/>
                                                                                                                      <w:marTop w:val="0"/>
                                                                                                                      <w:marBottom w:val="0"/>
                                                                                                                      <w:divBdr>
                                                                                                                        <w:top w:val="none" w:sz="0" w:space="0" w:color="auto"/>
                                                                                                                        <w:left w:val="none" w:sz="0" w:space="0" w:color="auto"/>
                                                                                                                        <w:bottom w:val="none" w:sz="0" w:space="0" w:color="auto"/>
                                                                                                                        <w:right w:val="none" w:sz="0" w:space="0" w:color="auto"/>
                                                                                                                      </w:divBdr>
                                                                                                                      <w:divsChild>
                                                                                                                        <w:div w:id="1455782528">
                                                                                                                          <w:marLeft w:val="0"/>
                                                                                                                          <w:marRight w:val="0"/>
                                                                                                                          <w:marTop w:val="0"/>
                                                                                                                          <w:marBottom w:val="0"/>
                                                                                                                          <w:divBdr>
                                                                                                                            <w:top w:val="none" w:sz="0" w:space="0" w:color="auto"/>
                                                                                                                            <w:left w:val="none" w:sz="0" w:space="0" w:color="auto"/>
                                                                                                                            <w:bottom w:val="none" w:sz="0" w:space="0" w:color="auto"/>
                                                                                                                            <w:right w:val="none" w:sz="0" w:space="0" w:color="auto"/>
                                                                                                                          </w:divBdr>
                                                                                                                          <w:divsChild>
                                                                                                                            <w:div w:id="43333822">
                                                                                                                              <w:marLeft w:val="0"/>
                                                                                                                              <w:marRight w:val="0"/>
                                                                                                                              <w:marTop w:val="0"/>
                                                                                                                              <w:marBottom w:val="0"/>
                                                                                                                              <w:divBdr>
                                                                                                                                <w:top w:val="none" w:sz="0" w:space="0" w:color="auto"/>
                                                                                                                                <w:left w:val="none" w:sz="0" w:space="0" w:color="auto"/>
                                                                                                                                <w:bottom w:val="none" w:sz="0" w:space="0" w:color="auto"/>
                                                                                                                                <w:right w:val="none" w:sz="0" w:space="0" w:color="auto"/>
                                                                                                                              </w:divBdr>
                                                                                                                              <w:divsChild>
                                                                                                                                <w:div w:id="4206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6483024">
                                                                              <w:marLeft w:val="0"/>
                                                                              <w:marRight w:val="0"/>
                                                                              <w:marTop w:val="0"/>
                                                                              <w:marBottom w:val="0"/>
                                                                              <w:divBdr>
                                                                                <w:top w:val="none" w:sz="0" w:space="0" w:color="auto"/>
                                                                                <w:left w:val="none" w:sz="0" w:space="0" w:color="auto"/>
                                                                                <w:bottom w:val="none" w:sz="0" w:space="0" w:color="auto"/>
                                                                                <w:right w:val="none" w:sz="0" w:space="0" w:color="auto"/>
                                                                              </w:divBdr>
                                                                              <w:divsChild>
                                                                                <w:div w:id="1907647749">
                                                                                  <w:marLeft w:val="0"/>
                                                                                  <w:marRight w:val="0"/>
                                                                                  <w:marTop w:val="0"/>
                                                                                  <w:marBottom w:val="240"/>
                                                                                  <w:divBdr>
                                                                                    <w:top w:val="none" w:sz="0" w:space="0" w:color="auto"/>
                                                                                    <w:left w:val="none" w:sz="0" w:space="0" w:color="auto"/>
                                                                                    <w:bottom w:val="none" w:sz="0" w:space="0" w:color="auto"/>
                                                                                    <w:right w:val="none" w:sz="0" w:space="0" w:color="auto"/>
                                                                                  </w:divBdr>
                                                                                  <w:divsChild>
                                                                                    <w:div w:id="95830520">
                                                                                      <w:marLeft w:val="0"/>
                                                                                      <w:marRight w:val="0"/>
                                                                                      <w:marTop w:val="0"/>
                                                                                      <w:marBottom w:val="0"/>
                                                                                      <w:divBdr>
                                                                                        <w:top w:val="none" w:sz="0" w:space="0" w:color="auto"/>
                                                                                        <w:left w:val="none" w:sz="0" w:space="0" w:color="auto"/>
                                                                                        <w:bottom w:val="none" w:sz="0" w:space="0" w:color="auto"/>
                                                                                        <w:right w:val="none" w:sz="0" w:space="0" w:color="auto"/>
                                                                                      </w:divBdr>
                                                                                      <w:divsChild>
                                                                                        <w:div w:id="59398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legislacao/890500425/lei-14034-20" TargetMode="External"/><Relationship Id="rId13" Type="http://schemas.openxmlformats.org/officeDocument/2006/relationships/hyperlink" Target="https://www.jusbrasil.com.br/legislacao/661763806/lei-13786-18" TargetMode="External"/><Relationship Id="rId18" Type="http://schemas.openxmlformats.org/officeDocument/2006/relationships/hyperlink" Target="https://www.jusbrasil.com.br/legislacao/174788361/lei-13105-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jusbrasil.com.br/processos/336875186/processo-n-1033816-0720208260114-do-tjsp" TargetMode="External"/><Relationship Id="rId12" Type="http://schemas.openxmlformats.org/officeDocument/2006/relationships/hyperlink" Target="https://www.jusbrasil.com.br/legislacao/155571402/constitui%C3%A7%C3%A3o-federal-constitui%C3%A7%C3%A3o-da-republica-federativa-do-brasil-1988" TargetMode="External"/><Relationship Id="rId17" Type="http://schemas.openxmlformats.org/officeDocument/2006/relationships/hyperlink" Target="https://www.jusbrasil.com.br/topicos/28895717/par%C3%A1grafo-11-artigo-85-da-lei-n-13105-de-16-de-marco-de-201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jusbrasil.com.br/topicos/28895767/artigo-85-da-lei-n-13105-de-16-de-marco-de-201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brasil.com.br/topicos/10729579/inciso-xxxvi-do-artigo-5-da-constitui%C3%A7%C3%A3o-federal-de-198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jusbrasil.com.br/legislacao/661763806/lei-13786-18" TargetMode="External"/><Relationship Id="rId23" Type="http://schemas.openxmlformats.org/officeDocument/2006/relationships/footer" Target="footer2.xml"/><Relationship Id="rId10" Type="http://schemas.openxmlformats.org/officeDocument/2006/relationships/hyperlink" Target="https://www.jusbrasil.com.br/topicos/10641516/artigo-5-da-constitui%C3%A7%C3%A3o-federal-de-1988" TargetMode="External"/><Relationship Id="rId19" Type="http://schemas.openxmlformats.org/officeDocument/2006/relationships/hyperlink" Target="https://www.jusbrasil.com.br/consulta-processual/goto/1028512-27.2020.8.26.0114" TargetMode="External"/><Relationship Id="rId4" Type="http://schemas.openxmlformats.org/officeDocument/2006/relationships/webSettings" Target="webSettings.xml"/><Relationship Id="rId9" Type="http://schemas.openxmlformats.org/officeDocument/2006/relationships/hyperlink" Target="https://www.jusbrasil.com.br/legislacao/96389/lei-de-criacao-da-agencia-nacional-de-aviacao-civil-lei-11182-05" TargetMode="External"/><Relationship Id="rId14" Type="http://schemas.openxmlformats.org/officeDocument/2006/relationships/hyperlink" Target="https://www.jusbrasil.com.br/consulta-processual/goto/1082705-68.2019.8.26.0100"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j-df.jusbrasil.com.br/jurisprudencia/1136171986/7011959720208070004-df-0701195-9720208070004" TargetMode="External"/><Relationship Id="rId13" Type="http://schemas.openxmlformats.org/officeDocument/2006/relationships/hyperlink" Target="https://www.jusbrasil.com.br/processos/343120469/processo-n-1031770-3620208260602-do-tjsp" TargetMode="External"/><Relationship Id="rId3" Type="http://schemas.openxmlformats.org/officeDocument/2006/relationships/hyperlink" Target="https://www.stj.jus.br/sites/portalp/Processos/Consulta-Processual" TargetMode="External"/><Relationship Id="rId7" Type="http://schemas.openxmlformats.org/officeDocument/2006/relationships/hyperlink" Target="https://tj-sp.jusbrasil.com.br/jurisprudencia/938130050/recurso-inominado-civel-ri-10106734120208260032-sp-1010673-4120208260032" TargetMode="External"/><Relationship Id="rId12" Type="http://schemas.openxmlformats.org/officeDocument/2006/relationships/hyperlink" Target="https://www.jusbrasil.com.br/diarios/321749076/djsp-judicial-1a-instancia-interior-parte-i-15-10-2020-pg-1866" TargetMode="External"/><Relationship Id="rId2" Type="http://schemas.openxmlformats.org/officeDocument/2006/relationships/hyperlink" Target="https://www.stj.jus.br/sites/portalp/Processos/Consulta-Processual" TargetMode="External"/><Relationship Id="rId1" Type="http://schemas.openxmlformats.org/officeDocument/2006/relationships/hyperlink" Target="http://www.planalto.gov.br/ccivil_03/_Ato2019-2022/2020/Mpv/mpv925.htm" TargetMode="External"/><Relationship Id="rId6" Type="http://schemas.openxmlformats.org/officeDocument/2006/relationships/hyperlink" Target="https://www.jusbrasil.com.br/processos/287759497/processo-n-9008093-3320208210001-do-tjrs" TargetMode="External"/><Relationship Id="rId11" Type="http://schemas.openxmlformats.org/officeDocument/2006/relationships/hyperlink" Target="https://www.jusbrasil.com.br/diarios/documentos/1125698669/andamento-do-processo-n-1040203-8020208260100-procedimento-comum-civel-praticas-abusivas-17-11-2020-do-tjsp" TargetMode="External"/><Relationship Id="rId5" Type="http://schemas.openxmlformats.org/officeDocument/2006/relationships/hyperlink" Target="https://www.stj.jus.br/sites/portalp/Processos/Consulta-Processual" TargetMode="External"/><Relationship Id="rId10" Type="http://schemas.openxmlformats.org/officeDocument/2006/relationships/hyperlink" Target="https://www.jusbrasil.com.br/diarios/documentos/1179029109/andamento-do-processo-n-1033816-0720208260114-procedimento-do-juizado-especial-civel-12-03-2021-do-tjsp" TargetMode="External"/><Relationship Id="rId4" Type="http://schemas.openxmlformats.org/officeDocument/2006/relationships/hyperlink" Target="https://www.stj.jus.br/sites/portalp/Processos/Consulta-Processual" TargetMode="External"/><Relationship Id="rId9" Type="http://schemas.openxmlformats.org/officeDocument/2006/relationships/hyperlink" Target="https://tj-df.jusbrasil.com.br/jurisprudencia/1136171989/7157274020208070016-df-0715727-4020208070016" TargetMode="External"/><Relationship Id="rId14" Type="http://schemas.openxmlformats.org/officeDocument/2006/relationships/hyperlink" Target="https://esaj.tjsp.jus.br/esaj/portal.do?servico=19009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6562</Words>
  <Characters>35436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2021-03-31T15:25:00Z</dcterms:created>
  <dcterms:modified xsi:type="dcterms:W3CDTF">2021-03-31T15:25:00Z</dcterms:modified>
</cp:coreProperties>
</file>